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23D9B" w14:textId="62D24AEF" w:rsidR="00741609" w:rsidRPr="00741609" w:rsidRDefault="00741609" w:rsidP="00A408F8">
      <w:pPr>
        <w:ind w:left="1284" w:hanging="1284"/>
        <w:jc w:val="center"/>
        <w:rPr>
          <w:sz w:val="44"/>
          <w:szCs w:val="44"/>
        </w:rPr>
      </w:pPr>
    </w:p>
    <w:p w14:paraId="51026623" w14:textId="1FE9760D" w:rsidR="00741609" w:rsidRDefault="00ED5E1A" w:rsidP="00ED5E1A">
      <w:pPr>
        <w:spacing w:line="480" w:lineRule="auto"/>
        <w:rPr>
          <w:sz w:val="44"/>
          <w:szCs w:val="44"/>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p>
    <w:p w14:paraId="5A629D99" w14:textId="6D84FFAF" w:rsidR="00ED5E1A" w:rsidRPr="00741609" w:rsidRDefault="00ED5E1A" w:rsidP="00ED5E1A">
      <w:pPr>
        <w:spacing w:line="480" w:lineRule="auto"/>
        <w:rPr>
          <w:rFonts w:ascii="仿宋" w:hAnsi="仿宋" w:cs="仿宋"/>
          <w:sz w:val="44"/>
          <w:szCs w:val="44"/>
        </w:rPr>
      </w:pPr>
    </w:p>
    <w:p w14:paraId="641528CD" w14:textId="77777777" w:rsidR="00741609" w:rsidRPr="00741609" w:rsidRDefault="00741609" w:rsidP="004F089B">
      <w:pPr>
        <w:spacing w:line="720" w:lineRule="auto"/>
        <w:jc w:val="center"/>
        <w:rPr>
          <w:rFonts w:ascii="宋体" w:eastAsia="宋体" w:hAnsi="宋体" w:cs="宋体"/>
          <w:sz w:val="44"/>
          <w:szCs w:val="44"/>
        </w:rPr>
      </w:pPr>
      <w:r w:rsidRPr="00741609">
        <w:rPr>
          <w:rFonts w:ascii="宋体" w:eastAsia="宋体" w:hAnsi="宋体" w:cs="宋体" w:hint="eastAsia"/>
          <w:sz w:val="44"/>
          <w:szCs w:val="44"/>
        </w:rPr>
        <w:t>承德露露股份公司</w:t>
      </w:r>
    </w:p>
    <w:p w14:paraId="60751873" w14:textId="77777777" w:rsidR="00ED5E1A" w:rsidRDefault="00741609" w:rsidP="00ED5E1A">
      <w:pPr>
        <w:spacing w:line="360" w:lineRule="auto"/>
        <w:jc w:val="center"/>
        <w:rPr>
          <w:rFonts w:ascii="宋体" w:eastAsia="宋体" w:hAnsi="宋体" w:cs="宋体"/>
          <w:sz w:val="32"/>
          <w:szCs w:val="32"/>
        </w:rPr>
      </w:pPr>
      <w:bookmarkStart w:id="0" w:name="_Toc2142"/>
      <w:bookmarkStart w:id="1" w:name="_Hlk115168376"/>
      <w:r w:rsidRPr="004F089B">
        <w:rPr>
          <w:rFonts w:ascii="宋体" w:eastAsia="宋体" w:hAnsi="宋体" w:cs="宋体" w:hint="eastAsia"/>
          <w:sz w:val="32"/>
          <w:szCs w:val="32"/>
        </w:rPr>
        <w:t>年产50万吨露露系列饮料</w:t>
      </w:r>
      <w:bookmarkEnd w:id="0"/>
      <w:r w:rsidR="00945F67">
        <w:rPr>
          <w:rFonts w:ascii="宋体" w:eastAsia="宋体" w:hAnsi="宋体" w:cs="宋体" w:hint="eastAsia"/>
          <w:sz w:val="32"/>
          <w:szCs w:val="32"/>
        </w:rPr>
        <w:t>项目(一期</w:t>
      </w:r>
      <w:r w:rsidR="00945F67">
        <w:rPr>
          <w:rFonts w:ascii="宋体" w:eastAsia="宋体" w:hAnsi="宋体" w:cs="宋体"/>
          <w:sz w:val="32"/>
          <w:szCs w:val="32"/>
        </w:rPr>
        <w:t>)</w:t>
      </w:r>
    </w:p>
    <w:p w14:paraId="4F53CB6D" w14:textId="3096FE0F" w:rsidR="004F089B" w:rsidRDefault="00D4450F" w:rsidP="00ED5E1A">
      <w:pPr>
        <w:spacing w:line="360" w:lineRule="auto"/>
        <w:jc w:val="center"/>
        <w:rPr>
          <w:rFonts w:ascii="宋体" w:eastAsia="宋体" w:hAnsi="宋体" w:cs="宋体"/>
          <w:sz w:val="32"/>
          <w:szCs w:val="32"/>
        </w:rPr>
      </w:pPr>
      <w:r>
        <w:rPr>
          <w:rFonts w:ascii="宋体" w:eastAsia="宋体" w:hAnsi="宋体" w:cs="宋体" w:hint="eastAsia"/>
          <w:sz w:val="32"/>
          <w:szCs w:val="32"/>
        </w:rPr>
        <w:t>智能</w:t>
      </w:r>
      <w:r w:rsidR="00741609" w:rsidRPr="004F089B">
        <w:rPr>
          <w:rFonts w:ascii="宋体" w:eastAsia="宋体" w:hAnsi="宋体" w:cs="宋体"/>
          <w:sz w:val="32"/>
          <w:szCs w:val="32"/>
        </w:rPr>
        <w:t>工厂项目</w:t>
      </w:r>
      <w:r w:rsidR="00E74700">
        <w:rPr>
          <w:rFonts w:ascii="宋体" w:eastAsia="宋体" w:hAnsi="宋体" w:cs="宋体"/>
          <w:sz w:val="32"/>
          <w:szCs w:val="32"/>
        </w:rPr>
        <w:t>(</w:t>
      </w:r>
      <w:r w:rsidR="00E74700">
        <w:rPr>
          <w:rFonts w:ascii="宋体" w:eastAsia="宋体" w:hAnsi="宋体" w:cs="宋体" w:hint="eastAsia"/>
          <w:sz w:val="32"/>
          <w:szCs w:val="32"/>
        </w:rPr>
        <w:t>软件部分</w:t>
      </w:r>
      <w:r w:rsidR="00E74700">
        <w:rPr>
          <w:rFonts w:ascii="宋体" w:eastAsia="宋体" w:hAnsi="宋体" w:cs="宋体"/>
          <w:sz w:val="32"/>
          <w:szCs w:val="32"/>
        </w:rPr>
        <w:t>)</w:t>
      </w:r>
    </w:p>
    <w:bookmarkEnd w:id="1"/>
    <w:p w14:paraId="6D69D566" w14:textId="102C8B17" w:rsidR="00741609" w:rsidRPr="00741609" w:rsidRDefault="00741609" w:rsidP="00A408F8">
      <w:pPr>
        <w:ind w:left="1284" w:hanging="1284"/>
        <w:jc w:val="center"/>
        <w:rPr>
          <w:sz w:val="44"/>
          <w:szCs w:val="44"/>
        </w:rPr>
      </w:pPr>
    </w:p>
    <w:p w14:paraId="17E0AD87" w14:textId="216DC20D" w:rsidR="00741609" w:rsidRPr="00741609" w:rsidRDefault="00741609" w:rsidP="00A408F8">
      <w:pPr>
        <w:ind w:left="1284" w:hanging="1284"/>
        <w:jc w:val="center"/>
        <w:rPr>
          <w:sz w:val="44"/>
          <w:szCs w:val="44"/>
        </w:rPr>
      </w:pPr>
    </w:p>
    <w:p w14:paraId="0ABA346F" w14:textId="247A3349" w:rsidR="00741609" w:rsidRPr="00741609" w:rsidRDefault="00741609" w:rsidP="00A408F8">
      <w:pPr>
        <w:ind w:left="1284" w:hanging="1284"/>
        <w:jc w:val="center"/>
        <w:rPr>
          <w:sz w:val="44"/>
          <w:szCs w:val="44"/>
        </w:rPr>
      </w:pPr>
    </w:p>
    <w:p w14:paraId="2AC0431D" w14:textId="57A35ED1" w:rsidR="00741609" w:rsidRPr="00741609" w:rsidRDefault="00741609" w:rsidP="00A408F8">
      <w:pPr>
        <w:ind w:left="1284" w:hanging="1284"/>
        <w:jc w:val="center"/>
        <w:rPr>
          <w:rFonts w:ascii="宋体" w:eastAsia="宋体" w:hAnsi="宋体"/>
          <w:sz w:val="44"/>
          <w:szCs w:val="44"/>
        </w:rPr>
      </w:pPr>
      <w:r w:rsidRPr="00741609">
        <w:rPr>
          <w:rFonts w:ascii="宋体" w:eastAsia="宋体" w:hAnsi="宋体" w:hint="eastAsia"/>
          <w:sz w:val="44"/>
          <w:szCs w:val="44"/>
        </w:rPr>
        <w:t>招标文件</w:t>
      </w:r>
    </w:p>
    <w:p w14:paraId="7D181AB5" w14:textId="20C5903C" w:rsidR="00741609" w:rsidRPr="00741609" w:rsidRDefault="00741609" w:rsidP="00A408F8">
      <w:pPr>
        <w:ind w:left="1284" w:hanging="1284"/>
        <w:jc w:val="center"/>
        <w:rPr>
          <w:sz w:val="28"/>
          <w:szCs w:val="28"/>
        </w:rPr>
      </w:pPr>
    </w:p>
    <w:p w14:paraId="563B18A6" w14:textId="342D83C1" w:rsidR="00741609" w:rsidRPr="00741609" w:rsidRDefault="00741609" w:rsidP="00A408F8">
      <w:pPr>
        <w:ind w:left="1284" w:hanging="1284"/>
        <w:jc w:val="center"/>
        <w:rPr>
          <w:sz w:val="28"/>
          <w:szCs w:val="28"/>
        </w:rPr>
      </w:pPr>
    </w:p>
    <w:p w14:paraId="512448B9" w14:textId="7806B13A" w:rsidR="00741609" w:rsidRPr="00741609" w:rsidRDefault="00741609" w:rsidP="00A408F8">
      <w:pPr>
        <w:ind w:left="1284" w:hanging="1284"/>
        <w:jc w:val="center"/>
        <w:rPr>
          <w:sz w:val="28"/>
          <w:szCs w:val="28"/>
        </w:rPr>
      </w:pPr>
    </w:p>
    <w:p w14:paraId="33C9FDF9" w14:textId="672115B1" w:rsidR="00741609" w:rsidRPr="00741609" w:rsidRDefault="00741609" w:rsidP="00A408F8">
      <w:pPr>
        <w:ind w:left="1284" w:hanging="1284"/>
        <w:jc w:val="center"/>
        <w:rPr>
          <w:sz w:val="28"/>
          <w:szCs w:val="28"/>
        </w:rPr>
      </w:pPr>
    </w:p>
    <w:p w14:paraId="7B4A1824" w14:textId="648D0C0C" w:rsidR="00741609" w:rsidRPr="00741609" w:rsidRDefault="00741609" w:rsidP="00A408F8">
      <w:pPr>
        <w:ind w:left="1284" w:hanging="1284"/>
        <w:jc w:val="center"/>
        <w:rPr>
          <w:sz w:val="28"/>
          <w:szCs w:val="28"/>
        </w:rPr>
      </w:pPr>
    </w:p>
    <w:p w14:paraId="05DD6944" w14:textId="1A1BFFD1" w:rsidR="00741609" w:rsidRPr="00741609" w:rsidRDefault="00741609" w:rsidP="00A408F8">
      <w:pPr>
        <w:ind w:left="1284" w:hanging="1284"/>
        <w:jc w:val="center"/>
        <w:rPr>
          <w:sz w:val="28"/>
          <w:szCs w:val="28"/>
        </w:rPr>
      </w:pPr>
    </w:p>
    <w:p w14:paraId="3F31AB8D" w14:textId="675AD046" w:rsidR="00741609" w:rsidRDefault="00741609" w:rsidP="00A408F8">
      <w:pPr>
        <w:ind w:left="1284" w:hanging="1284"/>
        <w:jc w:val="center"/>
        <w:rPr>
          <w:sz w:val="28"/>
          <w:szCs w:val="28"/>
        </w:rPr>
      </w:pPr>
    </w:p>
    <w:p w14:paraId="21F4EA91" w14:textId="4BD78E0C" w:rsidR="00ED5E1A" w:rsidRDefault="00ED5E1A" w:rsidP="00A408F8">
      <w:pPr>
        <w:ind w:left="1284" w:hanging="1284"/>
        <w:jc w:val="center"/>
        <w:rPr>
          <w:sz w:val="28"/>
          <w:szCs w:val="28"/>
        </w:rPr>
      </w:pPr>
    </w:p>
    <w:p w14:paraId="2771463E" w14:textId="77777777" w:rsidR="00ED5E1A" w:rsidRPr="00741609" w:rsidRDefault="00ED5E1A" w:rsidP="00A408F8">
      <w:pPr>
        <w:ind w:left="1284" w:hanging="1284"/>
        <w:jc w:val="center"/>
        <w:rPr>
          <w:sz w:val="28"/>
          <w:szCs w:val="28"/>
        </w:rPr>
      </w:pPr>
    </w:p>
    <w:p w14:paraId="4A3DE7AF" w14:textId="77777777" w:rsidR="00741609" w:rsidRPr="00741609" w:rsidRDefault="00741609" w:rsidP="00741609">
      <w:pPr>
        <w:spacing w:line="360" w:lineRule="auto"/>
        <w:jc w:val="center"/>
        <w:rPr>
          <w:rFonts w:ascii="仿宋" w:eastAsia="仿宋" w:hAnsi="仿宋" w:cs="仿宋"/>
          <w:sz w:val="28"/>
          <w:szCs w:val="32"/>
          <w:u w:val="single"/>
        </w:rPr>
      </w:pPr>
      <w:bookmarkStart w:id="2" w:name="_Toc20485"/>
      <w:r w:rsidRPr="00741609">
        <w:rPr>
          <w:rFonts w:ascii="仿宋" w:eastAsia="仿宋" w:hAnsi="仿宋" w:cs="仿宋" w:hint="eastAsia"/>
          <w:sz w:val="28"/>
          <w:szCs w:val="32"/>
        </w:rPr>
        <w:t>招标单位（盖章）：</w:t>
      </w:r>
      <w:r w:rsidRPr="00741609">
        <w:rPr>
          <w:rFonts w:ascii="仿宋" w:eastAsia="仿宋" w:hAnsi="仿宋" w:cs="仿宋" w:hint="eastAsia"/>
          <w:sz w:val="28"/>
          <w:szCs w:val="32"/>
          <w:u w:val="single"/>
        </w:rPr>
        <w:t xml:space="preserve"> 承德露露股份公司</w:t>
      </w:r>
      <w:bookmarkEnd w:id="2"/>
    </w:p>
    <w:p w14:paraId="43EDF785" w14:textId="76B84DFE" w:rsidR="00741609" w:rsidRPr="00741609" w:rsidRDefault="00741609" w:rsidP="00741609">
      <w:pPr>
        <w:spacing w:line="360" w:lineRule="auto"/>
        <w:jc w:val="center"/>
        <w:rPr>
          <w:rFonts w:ascii="仿宋" w:eastAsia="仿宋" w:hAnsi="仿宋" w:cs="仿宋"/>
          <w:sz w:val="28"/>
          <w:szCs w:val="32"/>
        </w:rPr>
      </w:pPr>
      <w:r w:rsidRPr="00741609">
        <w:rPr>
          <w:rFonts w:ascii="仿宋" w:eastAsia="仿宋" w:hAnsi="仿宋" w:cs="仿宋" w:hint="eastAsia"/>
          <w:sz w:val="28"/>
          <w:szCs w:val="32"/>
        </w:rPr>
        <w:t>编制日期：</w:t>
      </w:r>
      <w:r w:rsidRPr="00741609">
        <w:rPr>
          <w:rFonts w:ascii="仿宋" w:eastAsia="仿宋" w:hAnsi="仿宋" w:cs="仿宋" w:hint="eastAsia"/>
          <w:sz w:val="28"/>
          <w:szCs w:val="32"/>
          <w:u w:val="single"/>
        </w:rPr>
        <w:t xml:space="preserve"> 2022 </w:t>
      </w:r>
      <w:r w:rsidRPr="00741609">
        <w:rPr>
          <w:rFonts w:ascii="仿宋" w:eastAsia="仿宋" w:hAnsi="仿宋" w:cs="仿宋" w:hint="eastAsia"/>
          <w:sz w:val="28"/>
          <w:szCs w:val="32"/>
        </w:rPr>
        <w:t>年</w:t>
      </w:r>
      <w:r w:rsidRPr="00741609">
        <w:rPr>
          <w:rFonts w:ascii="仿宋" w:eastAsia="仿宋" w:hAnsi="仿宋" w:cs="仿宋" w:hint="eastAsia"/>
          <w:sz w:val="28"/>
          <w:szCs w:val="32"/>
          <w:u w:val="single"/>
        </w:rPr>
        <w:t xml:space="preserve">  </w:t>
      </w:r>
      <w:r w:rsidR="00CE1350">
        <w:rPr>
          <w:rFonts w:ascii="仿宋" w:eastAsia="仿宋" w:hAnsi="仿宋" w:cs="仿宋" w:hint="eastAsia"/>
          <w:sz w:val="28"/>
          <w:szCs w:val="32"/>
          <w:u w:val="single"/>
        </w:rPr>
        <w:t>12</w:t>
      </w:r>
      <w:r w:rsidRPr="00741609">
        <w:rPr>
          <w:rFonts w:ascii="仿宋" w:eastAsia="仿宋" w:hAnsi="仿宋" w:cs="仿宋" w:hint="eastAsia"/>
          <w:sz w:val="28"/>
          <w:szCs w:val="32"/>
          <w:u w:val="single"/>
        </w:rPr>
        <w:t xml:space="preserve"> </w:t>
      </w:r>
      <w:r w:rsidRPr="00741609">
        <w:rPr>
          <w:rFonts w:ascii="仿宋" w:eastAsia="仿宋" w:hAnsi="仿宋" w:cs="仿宋" w:hint="eastAsia"/>
          <w:sz w:val="28"/>
          <w:szCs w:val="32"/>
        </w:rPr>
        <w:t>月</w:t>
      </w:r>
      <w:r w:rsidRPr="00741609">
        <w:rPr>
          <w:rFonts w:ascii="仿宋" w:eastAsia="仿宋" w:hAnsi="仿宋" w:cs="仿宋" w:hint="eastAsia"/>
          <w:sz w:val="28"/>
          <w:szCs w:val="32"/>
          <w:u w:val="single"/>
        </w:rPr>
        <w:t xml:space="preserve"> </w:t>
      </w:r>
      <w:r w:rsidR="00CE2D11">
        <w:rPr>
          <w:rFonts w:ascii="仿宋" w:eastAsia="仿宋" w:hAnsi="仿宋" w:cs="仿宋"/>
          <w:sz w:val="28"/>
          <w:szCs w:val="32"/>
          <w:u w:val="single"/>
        </w:rPr>
        <w:t xml:space="preserve"> </w:t>
      </w:r>
      <w:r w:rsidR="00CE2D11">
        <w:rPr>
          <w:rFonts w:ascii="仿宋" w:eastAsia="仿宋" w:hAnsi="仿宋" w:cs="仿宋" w:hint="eastAsia"/>
          <w:sz w:val="28"/>
          <w:szCs w:val="32"/>
          <w:u w:val="single"/>
        </w:rPr>
        <w:t>9</w:t>
      </w:r>
      <w:r w:rsidR="00CE2D11">
        <w:rPr>
          <w:rFonts w:ascii="仿宋" w:eastAsia="仿宋" w:hAnsi="仿宋" w:cs="仿宋"/>
          <w:sz w:val="28"/>
          <w:szCs w:val="32"/>
          <w:u w:val="single"/>
        </w:rPr>
        <w:t xml:space="preserve"> </w:t>
      </w:r>
      <w:r w:rsidRPr="00741609">
        <w:rPr>
          <w:rFonts w:ascii="仿宋" w:eastAsia="仿宋" w:hAnsi="仿宋" w:cs="仿宋" w:hint="eastAsia"/>
          <w:sz w:val="28"/>
          <w:szCs w:val="32"/>
        </w:rPr>
        <w:t>日</w:t>
      </w:r>
    </w:p>
    <w:sdt>
      <w:sdtPr>
        <w:rPr>
          <w:rFonts w:asciiTheme="minorHAnsi" w:eastAsiaTheme="minorEastAsia" w:hAnsiTheme="minorHAnsi" w:cstheme="minorBidi"/>
          <w:color w:val="auto"/>
          <w:kern w:val="2"/>
          <w:sz w:val="21"/>
          <w:szCs w:val="22"/>
          <w:lang w:val="zh-CN"/>
        </w:rPr>
        <w:id w:val="1859463549"/>
        <w:docPartObj>
          <w:docPartGallery w:val="Table of Contents"/>
          <w:docPartUnique/>
        </w:docPartObj>
      </w:sdtPr>
      <w:sdtEndPr>
        <w:rPr>
          <w:b/>
          <w:bCs/>
        </w:rPr>
      </w:sdtEndPr>
      <w:sdtContent>
        <w:p w14:paraId="30FB3C3F" w14:textId="3AB11B22" w:rsidR="00DA5B69" w:rsidRPr="00DA5B69" w:rsidRDefault="00DA5B69" w:rsidP="00DA5B69">
          <w:pPr>
            <w:pStyle w:val="TOC"/>
            <w:jc w:val="center"/>
            <w:rPr>
              <w:b/>
              <w:bCs/>
              <w:color w:val="000000" w:themeColor="text1"/>
            </w:rPr>
          </w:pPr>
          <w:r w:rsidRPr="00DA5B69">
            <w:rPr>
              <w:b/>
              <w:bCs/>
              <w:color w:val="000000" w:themeColor="text1"/>
              <w:lang w:val="zh-CN"/>
            </w:rPr>
            <w:t>目录</w:t>
          </w:r>
        </w:p>
        <w:p w14:paraId="1E7023A8" w14:textId="549E9AAE" w:rsidR="00C40BF6" w:rsidRDefault="00DA5B69">
          <w:pPr>
            <w:pStyle w:val="TOC1"/>
            <w:tabs>
              <w:tab w:val="right" w:leader="dot" w:pos="8302"/>
            </w:tabs>
            <w:rPr>
              <w:noProof/>
            </w:rPr>
          </w:pPr>
          <w:r>
            <w:fldChar w:fldCharType="begin"/>
          </w:r>
          <w:r>
            <w:instrText xml:space="preserve"> TOC \o "1-3" \h \z \u </w:instrText>
          </w:r>
          <w:r>
            <w:fldChar w:fldCharType="separate"/>
          </w:r>
          <w:hyperlink w:anchor="_Toc115180441" w:history="1">
            <w:r w:rsidR="00C40BF6" w:rsidRPr="00702358">
              <w:rPr>
                <w:rStyle w:val="ab"/>
                <w:rFonts w:ascii="仿宋" w:eastAsia="仿宋" w:hAnsi="仿宋"/>
                <w:noProof/>
              </w:rPr>
              <w:t>第一章  招标公告</w:t>
            </w:r>
            <w:r w:rsidR="00C40BF6">
              <w:rPr>
                <w:noProof/>
                <w:webHidden/>
              </w:rPr>
              <w:tab/>
            </w:r>
            <w:r w:rsidR="00C40BF6">
              <w:rPr>
                <w:noProof/>
                <w:webHidden/>
              </w:rPr>
              <w:fldChar w:fldCharType="begin"/>
            </w:r>
            <w:r w:rsidR="00C40BF6">
              <w:rPr>
                <w:noProof/>
                <w:webHidden/>
              </w:rPr>
              <w:instrText xml:space="preserve"> PAGEREF _Toc115180441 \h </w:instrText>
            </w:r>
            <w:r w:rsidR="00C40BF6">
              <w:rPr>
                <w:noProof/>
                <w:webHidden/>
              </w:rPr>
            </w:r>
            <w:r w:rsidR="00C40BF6">
              <w:rPr>
                <w:noProof/>
                <w:webHidden/>
              </w:rPr>
              <w:fldChar w:fldCharType="separate"/>
            </w:r>
            <w:r w:rsidR="001B1496">
              <w:rPr>
                <w:noProof/>
                <w:webHidden/>
              </w:rPr>
              <w:t>4</w:t>
            </w:r>
            <w:r w:rsidR="00C40BF6">
              <w:rPr>
                <w:noProof/>
                <w:webHidden/>
              </w:rPr>
              <w:fldChar w:fldCharType="end"/>
            </w:r>
          </w:hyperlink>
        </w:p>
        <w:p w14:paraId="4F14B3FB" w14:textId="6BC3AFCC" w:rsidR="00C40BF6" w:rsidRDefault="00CE22F6">
          <w:pPr>
            <w:pStyle w:val="TOC2"/>
            <w:tabs>
              <w:tab w:val="right" w:leader="dot" w:pos="8302"/>
            </w:tabs>
            <w:rPr>
              <w:noProof/>
            </w:rPr>
          </w:pPr>
          <w:hyperlink w:anchor="_Toc115180442" w:history="1">
            <w:r w:rsidR="00C40BF6" w:rsidRPr="00702358">
              <w:rPr>
                <w:rStyle w:val="ab"/>
                <w:rFonts w:ascii="仿宋" w:eastAsia="仿宋" w:hAnsi="仿宋"/>
                <w:noProof/>
              </w:rPr>
              <w:t>一、项目名称</w:t>
            </w:r>
            <w:r w:rsidR="00C40BF6">
              <w:rPr>
                <w:noProof/>
                <w:webHidden/>
              </w:rPr>
              <w:tab/>
            </w:r>
            <w:r w:rsidR="00C40BF6">
              <w:rPr>
                <w:noProof/>
                <w:webHidden/>
              </w:rPr>
              <w:fldChar w:fldCharType="begin"/>
            </w:r>
            <w:r w:rsidR="00C40BF6">
              <w:rPr>
                <w:noProof/>
                <w:webHidden/>
              </w:rPr>
              <w:instrText xml:space="preserve"> PAGEREF _Toc115180442 \h </w:instrText>
            </w:r>
            <w:r w:rsidR="00C40BF6">
              <w:rPr>
                <w:noProof/>
                <w:webHidden/>
              </w:rPr>
            </w:r>
            <w:r w:rsidR="00C40BF6">
              <w:rPr>
                <w:noProof/>
                <w:webHidden/>
              </w:rPr>
              <w:fldChar w:fldCharType="separate"/>
            </w:r>
            <w:r w:rsidR="001B1496">
              <w:rPr>
                <w:noProof/>
                <w:webHidden/>
              </w:rPr>
              <w:t>4</w:t>
            </w:r>
            <w:r w:rsidR="00C40BF6">
              <w:rPr>
                <w:noProof/>
                <w:webHidden/>
              </w:rPr>
              <w:fldChar w:fldCharType="end"/>
            </w:r>
          </w:hyperlink>
        </w:p>
        <w:p w14:paraId="684976C1" w14:textId="20EF96FA" w:rsidR="00C40BF6" w:rsidRDefault="00CE22F6">
          <w:pPr>
            <w:pStyle w:val="TOC2"/>
            <w:tabs>
              <w:tab w:val="right" w:leader="dot" w:pos="8302"/>
            </w:tabs>
            <w:rPr>
              <w:noProof/>
            </w:rPr>
          </w:pPr>
          <w:hyperlink w:anchor="_Toc115180443" w:history="1">
            <w:r w:rsidR="00C40BF6" w:rsidRPr="00702358">
              <w:rPr>
                <w:rStyle w:val="ab"/>
                <w:rFonts w:ascii="仿宋" w:eastAsia="仿宋" w:hAnsi="仿宋"/>
                <w:noProof/>
              </w:rPr>
              <w:t>二、项目资金来源</w:t>
            </w:r>
            <w:r w:rsidR="00C40BF6">
              <w:rPr>
                <w:noProof/>
                <w:webHidden/>
              </w:rPr>
              <w:tab/>
            </w:r>
            <w:r w:rsidR="00C40BF6">
              <w:rPr>
                <w:noProof/>
                <w:webHidden/>
              </w:rPr>
              <w:fldChar w:fldCharType="begin"/>
            </w:r>
            <w:r w:rsidR="00C40BF6">
              <w:rPr>
                <w:noProof/>
                <w:webHidden/>
              </w:rPr>
              <w:instrText xml:space="preserve"> PAGEREF _Toc115180443 \h </w:instrText>
            </w:r>
            <w:r w:rsidR="00C40BF6">
              <w:rPr>
                <w:noProof/>
                <w:webHidden/>
              </w:rPr>
            </w:r>
            <w:r w:rsidR="00C40BF6">
              <w:rPr>
                <w:noProof/>
                <w:webHidden/>
              </w:rPr>
              <w:fldChar w:fldCharType="separate"/>
            </w:r>
            <w:r w:rsidR="001B1496">
              <w:rPr>
                <w:noProof/>
                <w:webHidden/>
              </w:rPr>
              <w:t>4</w:t>
            </w:r>
            <w:r w:rsidR="00C40BF6">
              <w:rPr>
                <w:noProof/>
                <w:webHidden/>
              </w:rPr>
              <w:fldChar w:fldCharType="end"/>
            </w:r>
          </w:hyperlink>
        </w:p>
        <w:p w14:paraId="655DAA65" w14:textId="5913A046" w:rsidR="00C40BF6" w:rsidRDefault="00CE22F6">
          <w:pPr>
            <w:pStyle w:val="TOC2"/>
            <w:tabs>
              <w:tab w:val="right" w:leader="dot" w:pos="8302"/>
            </w:tabs>
            <w:rPr>
              <w:noProof/>
            </w:rPr>
          </w:pPr>
          <w:hyperlink w:anchor="_Toc115180444" w:history="1">
            <w:r w:rsidR="00C40BF6" w:rsidRPr="00702358">
              <w:rPr>
                <w:rStyle w:val="ab"/>
                <w:rFonts w:ascii="仿宋" w:eastAsia="仿宋" w:hAnsi="仿宋"/>
                <w:noProof/>
              </w:rPr>
              <w:t>三、项目概况</w:t>
            </w:r>
            <w:r w:rsidR="00C40BF6">
              <w:rPr>
                <w:noProof/>
                <w:webHidden/>
              </w:rPr>
              <w:tab/>
            </w:r>
            <w:r w:rsidR="00C40BF6">
              <w:rPr>
                <w:noProof/>
                <w:webHidden/>
              </w:rPr>
              <w:fldChar w:fldCharType="begin"/>
            </w:r>
            <w:r w:rsidR="00C40BF6">
              <w:rPr>
                <w:noProof/>
                <w:webHidden/>
              </w:rPr>
              <w:instrText xml:space="preserve"> PAGEREF _Toc115180444 \h </w:instrText>
            </w:r>
            <w:r w:rsidR="00C40BF6">
              <w:rPr>
                <w:noProof/>
                <w:webHidden/>
              </w:rPr>
            </w:r>
            <w:r w:rsidR="00C40BF6">
              <w:rPr>
                <w:noProof/>
                <w:webHidden/>
              </w:rPr>
              <w:fldChar w:fldCharType="separate"/>
            </w:r>
            <w:r w:rsidR="001B1496">
              <w:rPr>
                <w:noProof/>
                <w:webHidden/>
              </w:rPr>
              <w:t>4</w:t>
            </w:r>
            <w:r w:rsidR="00C40BF6">
              <w:rPr>
                <w:noProof/>
                <w:webHidden/>
              </w:rPr>
              <w:fldChar w:fldCharType="end"/>
            </w:r>
          </w:hyperlink>
        </w:p>
        <w:p w14:paraId="555ECE31" w14:textId="05789899" w:rsidR="00C40BF6" w:rsidRDefault="00CE22F6" w:rsidP="00C67CC9">
          <w:pPr>
            <w:pStyle w:val="TOC3"/>
          </w:pPr>
          <w:hyperlink w:anchor="_Toc115180445" w:history="1">
            <w:r w:rsidR="00C40BF6" w:rsidRPr="00702358">
              <w:rPr>
                <w:rStyle w:val="ab"/>
              </w:rPr>
              <w:t>1、项目地址</w:t>
            </w:r>
            <w:r w:rsidR="00C40BF6">
              <w:rPr>
                <w:webHidden/>
              </w:rPr>
              <w:tab/>
            </w:r>
            <w:r w:rsidR="00C40BF6">
              <w:rPr>
                <w:webHidden/>
              </w:rPr>
              <w:fldChar w:fldCharType="begin"/>
            </w:r>
            <w:r w:rsidR="00C40BF6">
              <w:rPr>
                <w:webHidden/>
              </w:rPr>
              <w:instrText xml:space="preserve"> PAGEREF _Toc115180445 \h </w:instrText>
            </w:r>
            <w:r w:rsidR="00C40BF6">
              <w:rPr>
                <w:webHidden/>
              </w:rPr>
            </w:r>
            <w:r w:rsidR="00C40BF6">
              <w:rPr>
                <w:webHidden/>
              </w:rPr>
              <w:fldChar w:fldCharType="separate"/>
            </w:r>
            <w:r w:rsidR="001B1496">
              <w:rPr>
                <w:webHidden/>
              </w:rPr>
              <w:t>4</w:t>
            </w:r>
            <w:r w:rsidR="00C40BF6">
              <w:rPr>
                <w:webHidden/>
              </w:rPr>
              <w:fldChar w:fldCharType="end"/>
            </w:r>
          </w:hyperlink>
        </w:p>
        <w:p w14:paraId="3118FE0D" w14:textId="2D4F037E" w:rsidR="00C40BF6" w:rsidRDefault="00CE22F6" w:rsidP="00C67CC9">
          <w:pPr>
            <w:pStyle w:val="TOC3"/>
          </w:pPr>
          <w:hyperlink w:anchor="_Toc115180446" w:history="1">
            <w:r w:rsidR="00C40BF6" w:rsidRPr="00702358">
              <w:rPr>
                <w:rStyle w:val="ab"/>
              </w:rPr>
              <w:t>2、项目概述</w:t>
            </w:r>
            <w:r w:rsidR="00C40BF6">
              <w:rPr>
                <w:webHidden/>
              </w:rPr>
              <w:tab/>
            </w:r>
            <w:r w:rsidR="00C40BF6">
              <w:rPr>
                <w:webHidden/>
              </w:rPr>
              <w:fldChar w:fldCharType="begin"/>
            </w:r>
            <w:r w:rsidR="00C40BF6">
              <w:rPr>
                <w:webHidden/>
              </w:rPr>
              <w:instrText xml:space="preserve"> PAGEREF _Toc115180446 \h </w:instrText>
            </w:r>
            <w:r w:rsidR="00C40BF6">
              <w:rPr>
                <w:webHidden/>
              </w:rPr>
            </w:r>
            <w:r w:rsidR="00C40BF6">
              <w:rPr>
                <w:webHidden/>
              </w:rPr>
              <w:fldChar w:fldCharType="separate"/>
            </w:r>
            <w:r w:rsidR="001B1496">
              <w:rPr>
                <w:webHidden/>
              </w:rPr>
              <w:t>4</w:t>
            </w:r>
            <w:r w:rsidR="00C40BF6">
              <w:rPr>
                <w:webHidden/>
              </w:rPr>
              <w:fldChar w:fldCharType="end"/>
            </w:r>
          </w:hyperlink>
        </w:p>
        <w:p w14:paraId="26D700CE" w14:textId="44C21911" w:rsidR="00C40BF6" w:rsidRDefault="00CE22F6">
          <w:pPr>
            <w:pStyle w:val="TOC2"/>
            <w:tabs>
              <w:tab w:val="right" w:leader="dot" w:pos="8302"/>
            </w:tabs>
            <w:rPr>
              <w:noProof/>
            </w:rPr>
          </w:pPr>
          <w:hyperlink w:anchor="_Toc115180447" w:history="1">
            <w:r w:rsidR="00C40BF6" w:rsidRPr="00702358">
              <w:rPr>
                <w:rStyle w:val="ab"/>
                <w:rFonts w:ascii="仿宋" w:eastAsia="仿宋" w:hAnsi="仿宋"/>
                <w:noProof/>
              </w:rPr>
              <w:t>四、合格投标人的资质</w:t>
            </w:r>
            <w:r w:rsidR="00C40BF6">
              <w:rPr>
                <w:noProof/>
                <w:webHidden/>
              </w:rPr>
              <w:tab/>
            </w:r>
            <w:r w:rsidR="00C40BF6">
              <w:rPr>
                <w:noProof/>
                <w:webHidden/>
              </w:rPr>
              <w:fldChar w:fldCharType="begin"/>
            </w:r>
            <w:r w:rsidR="00C40BF6">
              <w:rPr>
                <w:noProof/>
                <w:webHidden/>
              </w:rPr>
              <w:instrText xml:space="preserve"> PAGEREF _Toc115180447 \h </w:instrText>
            </w:r>
            <w:r w:rsidR="00C40BF6">
              <w:rPr>
                <w:noProof/>
                <w:webHidden/>
              </w:rPr>
            </w:r>
            <w:r w:rsidR="00C40BF6">
              <w:rPr>
                <w:noProof/>
                <w:webHidden/>
              </w:rPr>
              <w:fldChar w:fldCharType="separate"/>
            </w:r>
            <w:r w:rsidR="001B1496">
              <w:rPr>
                <w:noProof/>
                <w:webHidden/>
              </w:rPr>
              <w:t>4</w:t>
            </w:r>
            <w:r w:rsidR="00C40BF6">
              <w:rPr>
                <w:noProof/>
                <w:webHidden/>
              </w:rPr>
              <w:fldChar w:fldCharType="end"/>
            </w:r>
          </w:hyperlink>
        </w:p>
        <w:p w14:paraId="2146AEA3" w14:textId="0F9B77A7" w:rsidR="00C40BF6" w:rsidRDefault="00CE22F6">
          <w:pPr>
            <w:pStyle w:val="TOC2"/>
            <w:tabs>
              <w:tab w:val="right" w:leader="dot" w:pos="8302"/>
            </w:tabs>
            <w:rPr>
              <w:noProof/>
            </w:rPr>
          </w:pPr>
          <w:hyperlink w:anchor="_Toc115180448" w:history="1">
            <w:r w:rsidR="00C40BF6" w:rsidRPr="00702358">
              <w:rPr>
                <w:rStyle w:val="ab"/>
                <w:rFonts w:ascii="仿宋" w:eastAsia="仿宋" w:hAnsi="仿宋"/>
                <w:noProof/>
              </w:rPr>
              <w:t>五、参与方式</w:t>
            </w:r>
            <w:r w:rsidR="00C40BF6">
              <w:rPr>
                <w:noProof/>
                <w:webHidden/>
              </w:rPr>
              <w:tab/>
            </w:r>
            <w:r w:rsidR="00C40BF6">
              <w:rPr>
                <w:noProof/>
                <w:webHidden/>
              </w:rPr>
              <w:fldChar w:fldCharType="begin"/>
            </w:r>
            <w:r w:rsidR="00C40BF6">
              <w:rPr>
                <w:noProof/>
                <w:webHidden/>
              </w:rPr>
              <w:instrText xml:space="preserve"> PAGEREF _Toc115180448 \h </w:instrText>
            </w:r>
            <w:r w:rsidR="00C40BF6">
              <w:rPr>
                <w:noProof/>
                <w:webHidden/>
              </w:rPr>
            </w:r>
            <w:r w:rsidR="00C40BF6">
              <w:rPr>
                <w:noProof/>
                <w:webHidden/>
              </w:rPr>
              <w:fldChar w:fldCharType="separate"/>
            </w:r>
            <w:r w:rsidR="001B1496">
              <w:rPr>
                <w:noProof/>
                <w:webHidden/>
              </w:rPr>
              <w:t>5</w:t>
            </w:r>
            <w:r w:rsidR="00C40BF6">
              <w:rPr>
                <w:noProof/>
                <w:webHidden/>
              </w:rPr>
              <w:fldChar w:fldCharType="end"/>
            </w:r>
          </w:hyperlink>
        </w:p>
        <w:p w14:paraId="2FA667DA" w14:textId="71D4AE12" w:rsidR="00C40BF6" w:rsidRDefault="00CE22F6">
          <w:pPr>
            <w:pStyle w:val="TOC2"/>
            <w:tabs>
              <w:tab w:val="right" w:leader="dot" w:pos="8302"/>
            </w:tabs>
            <w:rPr>
              <w:noProof/>
            </w:rPr>
          </w:pPr>
          <w:hyperlink w:anchor="_Toc115180449" w:history="1">
            <w:r w:rsidR="00C40BF6" w:rsidRPr="00702358">
              <w:rPr>
                <w:rStyle w:val="ab"/>
                <w:rFonts w:ascii="仿宋" w:eastAsia="仿宋" w:hAnsi="仿宋"/>
                <w:noProof/>
              </w:rPr>
              <w:t>六、项目时间安排</w:t>
            </w:r>
            <w:r w:rsidR="00C40BF6">
              <w:rPr>
                <w:noProof/>
                <w:webHidden/>
              </w:rPr>
              <w:tab/>
            </w:r>
            <w:r w:rsidR="00C40BF6">
              <w:rPr>
                <w:noProof/>
                <w:webHidden/>
              </w:rPr>
              <w:fldChar w:fldCharType="begin"/>
            </w:r>
            <w:r w:rsidR="00C40BF6">
              <w:rPr>
                <w:noProof/>
                <w:webHidden/>
              </w:rPr>
              <w:instrText xml:space="preserve"> PAGEREF _Toc115180449 \h </w:instrText>
            </w:r>
            <w:r w:rsidR="00C40BF6">
              <w:rPr>
                <w:noProof/>
                <w:webHidden/>
              </w:rPr>
            </w:r>
            <w:r w:rsidR="00C40BF6">
              <w:rPr>
                <w:noProof/>
                <w:webHidden/>
              </w:rPr>
              <w:fldChar w:fldCharType="separate"/>
            </w:r>
            <w:r w:rsidR="001B1496">
              <w:rPr>
                <w:noProof/>
                <w:webHidden/>
              </w:rPr>
              <w:t>5</w:t>
            </w:r>
            <w:r w:rsidR="00C40BF6">
              <w:rPr>
                <w:noProof/>
                <w:webHidden/>
              </w:rPr>
              <w:fldChar w:fldCharType="end"/>
            </w:r>
          </w:hyperlink>
        </w:p>
        <w:p w14:paraId="1DEAD85C" w14:textId="55B77188" w:rsidR="00C40BF6" w:rsidRDefault="00CE22F6">
          <w:pPr>
            <w:pStyle w:val="TOC2"/>
            <w:tabs>
              <w:tab w:val="right" w:leader="dot" w:pos="8302"/>
            </w:tabs>
            <w:rPr>
              <w:noProof/>
            </w:rPr>
          </w:pPr>
          <w:hyperlink w:anchor="_Toc115180450" w:history="1">
            <w:r w:rsidR="00C40BF6" w:rsidRPr="00702358">
              <w:rPr>
                <w:rStyle w:val="ab"/>
                <w:rFonts w:ascii="仿宋" w:eastAsia="仿宋" w:hAnsi="仿宋"/>
                <w:noProof/>
              </w:rPr>
              <w:t>七、其他</w:t>
            </w:r>
            <w:r w:rsidR="00C40BF6">
              <w:rPr>
                <w:noProof/>
                <w:webHidden/>
              </w:rPr>
              <w:tab/>
            </w:r>
            <w:r w:rsidR="00C40BF6">
              <w:rPr>
                <w:noProof/>
                <w:webHidden/>
              </w:rPr>
              <w:fldChar w:fldCharType="begin"/>
            </w:r>
            <w:r w:rsidR="00C40BF6">
              <w:rPr>
                <w:noProof/>
                <w:webHidden/>
              </w:rPr>
              <w:instrText xml:space="preserve"> PAGEREF _Toc115180450 \h </w:instrText>
            </w:r>
            <w:r w:rsidR="00C40BF6">
              <w:rPr>
                <w:noProof/>
                <w:webHidden/>
              </w:rPr>
            </w:r>
            <w:r w:rsidR="00C40BF6">
              <w:rPr>
                <w:noProof/>
                <w:webHidden/>
              </w:rPr>
              <w:fldChar w:fldCharType="separate"/>
            </w:r>
            <w:r w:rsidR="001B1496">
              <w:rPr>
                <w:noProof/>
                <w:webHidden/>
              </w:rPr>
              <w:t>6</w:t>
            </w:r>
            <w:r w:rsidR="00C40BF6">
              <w:rPr>
                <w:noProof/>
                <w:webHidden/>
              </w:rPr>
              <w:fldChar w:fldCharType="end"/>
            </w:r>
          </w:hyperlink>
        </w:p>
        <w:p w14:paraId="557B03CF" w14:textId="6FD3A8EC" w:rsidR="00C40BF6" w:rsidRDefault="00CE22F6">
          <w:pPr>
            <w:pStyle w:val="TOC1"/>
            <w:tabs>
              <w:tab w:val="right" w:leader="dot" w:pos="8302"/>
            </w:tabs>
            <w:rPr>
              <w:noProof/>
            </w:rPr>
          </w:pPr>
          <w:hyperlink w:anchor="_Toc115180451" w:history="1">
            <w:r w:rsidR="00C40BF6" w:rsidRPr="00702358">
              <w:rPr>
                <w:rStyle w:val="ab"/>
                <w:rFonts w:ascii="仿宋" w:eastAsia="仿宋" w:hAnsi="仿宋"/>
                <w:noProof/>
              </w:rPr>
              <w:t>第二章  投标人须知</w:t>
            </w:r>
            <w:r w:rsidR="00C40BF6">
              <w:rPr>
                <w:noProof/>
                <w:webHidden/>
              </w:rPr>
              <w:tab/>
            </w:r>
            <w:r w:rsidR="00C40BF6">
              <w:rPr>
                <w:noProof/>
                <w:webHidden/>
              </w:rPr>
              <w:fldChar w:fldCharType="begin"/>
            </w:r>
            <w:r w:rsidR="00C40BF6">
              <w:rPr>
                <w:noProof/>
                <w:webHidden/>
              </w:rPr>
              <w:instrText xml:space="preserve"> PAGEREF _Toc115180451 \h </w:instrText>
            </w:r>
            <w:r w:rsidR="00C40BF6">
              <w:rPr>
                <w:noProof/>
                <w:webHidden/>
              </w:rPr>
            </w:r>
            <w:r w:rsidR="00C40BF6">
              <w:rPr>
                <w:noProof/>
                <w:webHidden/>
              </w:rPr>
              <w:fldChar w:fldCharType="separate"/>
            </w:r>
            <w:r w:rsidR="001B1496">
              <w:rPr>
                <w:noProof/>
                <w:webHidden/>
              </w:rPr>
              <w:t>7</w:t>
            </w:r>
            <w:r w:rsidR="00C40BF6">
              <w:rPr>
                <w:noProof/>
                <w:webHidden/>
              </w:rPr>
              <w:fldChar w:fldCharType="end"/>
            </w:r>
          </w:hyperlink>
        </w:p>
        <w:p w14:paraId="6B4DF37D" w14:textId="7FE63FDB" w:rsidR="00C40BF6" w:rsidRDefault="00CE22F6">
          <w:pPr>
            <w:pStyle w:val="TOC2"/>
            <w:tabs>
              <w:tab w:val="right" w:leader="dot" w:pos="8302"/>
            </w:tabs>
            <w:rPr>
              <w:noProof/>
            </w:rPr>
          </w:pPr>
          <w:hyperlink w:anchor="_Toc115180452" w:history="1">
            <w:r w:rsidR="00C40BF6" w:rsidRPr="00702358">
              <w:rPr>
                <w:rStyle w:val="ab"/>
                <w:rFonts w:ascii="仿宋" w:eastAsia="仿宋" w:hAnsi="仿宋"/>
                <w:noProof/>
              </w:rPr>
              <w:t>一、说明</w:t>
            </w:r>
            <w:r w:rsidR="00C40BF6">
              <w:rPr>
                <w:noProof/>
                <w:webHidden/>
              </w:rPr>
              <w:tab/>
            </w:r>
            <w:r w:rsidR="00C40BF6">
              <w:rPr>
                <w:noProof/>
                <w:webHidden/>
              </w:rPr>
              <w:fldChar w:fldCharType="begin"/>
            </w:r>
            <w:r w:rsidR="00C40BF6">
              <w:rPr>
                <w:noProof/>
                <w:webHidden/>
              </w:rPr>
              <w:instrText xml:space="preserve"> PAGEREF _Toc115180452 \h </w:instrText>
            </w:r>
            <w:r w:rsidR="00C40BF6">
              <w:rPr>
                <w:noProof/>
                <w:webHidden/>
              </w:rPr>
            </w:r>
            <w:r w:rsidR="00C40BF6">
              <w:rPr>
                <w:noProof/>
                <w:webHidden/>
              </w:rPr>
              <w:fldChar w:fldCharType="separate"/>
            </w:r>
            <w:r w:rsidR="001B1496">
              <w:rPr>
                <w:noProof/>
                <w:webHidden/>
              </w:rPr>
              <w:t>7</w:t>
            </w:r>
            <w:r w:rsidR="00C40BF6">
              <w:rPr>
                <w:noProof/>
                <w:webHidden/>
              </w:rPr>
              <w:fldChar w:fldCharType="end"/>
            </w:r>
          </w:hyperlink>
        </w:p>
        <w:p w14:paraId="2882F3B4" w14:textId="6F05CC3F" w:rsidR="00C40BF6" w:rsidRDefault="00CE22F6" w:rsidP="00C67CC9">
          <w:pPr>
            <w:pStyle w:val="TOC3"/>
          </w:pPr>
          <w:hyperlink w:anchor="_Toc115180453" w:history="1">
            <w:r w:rsidR="00C40BF6" w:rsidRPr="00702358">
              <w:rPr>
                <w:rStyle w:val="ab"/>
              </w:rPr>
              <w:t>1、项目概述</w:t>
            </w:r>
            <w:r w:rsidR="00C40BF6">
              <w:rPr>
                <w:webHidden/>
              </w:rPr>
              <w:tab/>
            </w:r>
            <w:r w:rsidR="00C40BF6">
              <w:rPr>
                <w:webHidden/>
              </w:rPr>
              <w:fldChar w:fldCharType="begin"/>
            </w:r>
            <w:r w:rsidR="00C40BF6">
              <w:rPr>
                <w:webHidden/>
              </w:rPr>
              <w:instrText xml:space="preserve"> PAGEREF _Toc115180453 \h </w:instrText>
            </w:r>
            <w:r w:rsidR="00C40BF6">
              <w:rPr>
                <w:webHidden/>
              </w:rPr>
            </w:r>
            <w:r w:rsidR="00C40BF6">
              <w:rPr>
                <w:webHidden/>
              </w:rPr>
              <w:fldChar w:fldCharType="separate"/>
            </w:r>
            <w:r w:rsidR="001B1496">
              <w:rPr>
                <w:webHidden/>
              </w:rPr>
              <w:t>7</w:t>
            </w:r>
            <w:r w:rsidR="00C40BF6">
              <w:rPr>
                <w:webHidden/>
              </w:rPr>
              <w:fldChar w:fldCharType="end"/>
            </w:r>
          </w:hyperlink>
        </w:p>
        <w:p w14:paraId="42CC0C71" w14:textId="0F304ACC" w:rsidR="00C40BF6" w:rsidRDefault="00CE22F6" w:rsidP="00C67CC9">
          <w:pPr>
            <w:pStyle w:val="TOC3"/>
          </w:pPr>
          <w:hyperlink w:anchor="_Toc115180454" w:history="1">
            <w:r w:rsidR="00C40BF6" w:rsidRPr="00702358">
              <w:rPr>
                <w:rStyle w:val="ab"/>
              </w:rPr>
              <w:t>2、合格的投标人资质</w:t>
            </w:r>
            <w:r w:rsidR="00C40BF6">
              <w:rPr>
                <w:webHidden/>
              </w:rPr>
              <w:tab/>
            </w:r>
            <w:r w:rsidR="00C40BF6">
              <w:rPr>
                <w:webHidden/>
              </w:rPr>
              <w:fldChar w:fldCharType="begin"/>
            </w:r>
            <w:r w:rsidR="00C40BF6">
              <w:rPr>
                <w:webHidden/>
              </w:rPr>
              <w:instrText xml:space="preserve"> PAGEREF _Toc115180454 \h </w:instrText>
            </w:r>
            <w:r w:rsidR="00C40BF6">
              <w:rPr>
                <w:webHidden/>
              </w:rPr>
            </w:r>
            <w:r w:rsidR="00C40BF6">
              <w:rPr>
                <w:webHidden/>
              </w:rPr>
              <w:fldChar w:fldCharType="separate"/>
            </w:r>
            <w:r w:rsidR="001B1496">
              <w:rPr>
                <w:webHidden/>
              </w:rPr>
              <w:t>7</w:t>
            </w:r>
            <w:r w:rsidR="00C40BF6">
              <w:rPr>
                <w:webHidden/>
              </w:rPr>
              <w:fldChar w:fldCharType="end"/>
            </w:r>
          </w:hyperlink>
        </w:p>
        <w:p w14:paraId="290632E7" w14:textId="270D3A67" w:rsidR="00C40BF6" w:rsidRDefault="00CE22F6" w:rsidP="00C67CC9">
          <w:pPr>
            <w:pStyle w:val="TOC3"/>
          </w:pPr>
          <w:hyperlink w:anchor="_Toc115180455" w:history="1">
            <w:r w:rsidR="00C40BF6" w:rsidRPr="00702358">
              <w:rPr>
                <w:rStyle w:val="ab"/>
              </w:rPr>
              <w:t>3、投标费用</w:t>
            </w:r>
            <w:r w:rsidR="00C40BF6">
              <w:rPr>
                <w:webHidden/>
              </w:rPr>
              <w:tab/>
            </w:r>
            <w:r w:rsidR="00C40BF6">
              <w:rPr>
                <w:webHidden/>
              </w:rPr>
              <w:fldChar w:fldCharType="begin"/>
            </w:r>
            <w:r w:rsidR="00C40BF6">
              <w:rPr>
                <w:webHidden/>
              </w:rPr>
              <w:instrText xml:space="preserve"> PAGEREF _Toc115180455 \h </w:instrText>
            </w:r>
            <w:r w:rsidR="00C40BF6">
              <w:rPr>
                <w:webHidden/>
              </w:rPr>
            </w:r>
            <w:r w:rsidR="00C40BF6">
              <w:rPr>
                <w:webHidden/>
              </w:rPr>
              <w:fldChar w:fldCharType="separate"/>
            </w:r>
            <w:r w:rsidR="001B1496">
              <w:rPr>
                <w:webHidden/>
              </w:rPr>
              <w:t>7</w:t>
            </w:r>
            <w:r w:rsidR="00C40BF6">
              <w:rPr>
                <w:webHidden/>
              </w:rPr>
              <w:fldChar w:fldCharType="end"/>
            </w:r>
          </w:hyperlink>
        </w:p>
        <w:p w14:paraId="6DDB9850" w14:textId="6A7D4E61" w:rsidR="00C40BF6" w:rsidRDefault="00CE22F6" w:rsidP="00C67CC9">
          <w:pPr>
            <w:pStyle w:val="TOC3"/>
          </w:pPr>
          <w:hyperlink w:anchor="_Toc115180456" w:history="1">
            <w:r w:rsidR="00C40BF6" w:rsidRPr="00702358">
              <w:rPr>
                <w:rStyle w:val="ab"/>
              </w:rPr>
              <w:t>4、通知</w:t>
            </w:r>
            <w:r w:rsidR="00C40BF6">
              <w:rPr>
                <w:webHidden/>
              </w:rPr>
              <w:tab/>
            </w:r>
            <w:r w:rsidR="00C40BF6">
              <w:rPr>
                <w:webHidden/>
              </w:rPr>
              <w:fldChar w:fldCharType="begin"/>
            </w:r>
            <w:r w:rsidR="00C40BF6">
              <w:rPr>
                <w:webHidden/>
              </w:rPr>
              <w:instrText xml:space="preserve"> PAGEREF _Toc115180456 \h </w:instrText>
            </w:r>
            <w:r w:rsidR="00C40BF6">
              <w:rPr>
                <w:webHidden/>
              </w:rPr>
            </w:r>
            <w:r w:rsidR="00C40BF6">
              <w:rPr>
                <w:webHidden/>
              </w:rPr>
              <w:fldChar w:fldCharType="separate"/>
            </w:r>
            <w:r w:rsidR="001B1496">
              <w:rPr>
                <w:webHidden/>
              </w:rPr>
              <w:t>8</w:t>
            </w:r>
            <w:r w:rsidR="00C40BF6">
              <w:rPr>
                <w:webHidden/>
              </w:rPr>
              <w:fldChar w:fldCharType="end"/>
            </w:r>
          </w:hyperlink>
        </w:p>
        <w:p w14:paraId="1C6F3172" w14:textId="380D500F" w:rsidR="00C40BF6" w:rsidRDefault="00CE22F6">
          <w:pPr>
            <w:pStyle w:val="TOC2"/>
            <w:tabs>
              <w:tab w:val="right" w:leader="dot" w:pos="8302"/>
            </w:tabs>
            <w:rPr>
              <w:noProof/>
            </w:rPr>
          </w:pPr>
          <w:hyperlink w:anchor="_Toc115180457" w:history="1">
            <w:r w:rsidR="00C40BF6" w:rsidRPr="00702358">
              <w:rPr>
                <w:rStyle w:val="ab"/>
                <w:rFonts w:ascii="仿宋" w:eastAsia="仿宋" w:hAnsi="仿宋"/>
                <w:noProof/>
              </w:rPr>
              <w:t>二、投标文件构成</w:t>
            </w:r>
            <w:r w:rsidR="00C40BF6">
              <w:rPr>
                <w:noProof/>
                <w:webHidden/>
              </w:rPr>
              <w:tab/>
            </w:r>
            <w:r w:rsidR="00C40BF6">
              <w:rPr>
                <w:noProof/>
                <w:webHidden/>
              </w:rPr>
              <w:fldChar w:fldCharType="begin"/>
            </w:r>
            <w:r w:rsidR="00C40BF6">
              <w:rPr>
                <w:noProof/>
                <w:webHidden/>
              </w:rPr>
              <w:instrText xml:space="preserve"> PAGEREF _Toc115180457 \h </w:instrText>
            </w:r>
            <w:r w:rsidR="00C40BF6">
              <w:rPr>
                <w:noProof/>
                <w:webHidden/>
              </w:rPr>
            </w:r>
            <w:r w:rsidR="00C40BF6">
              <w:rPr>
                <w:noProof/>
                <w:webHidden/>
              </w:rPr>
              <w:fldChar w:fldCharType="separate"/>
            </w:r>
            <w:r w:rsidR="001B1496">
              <w:rPr>
                <w:noProof/>
                <w:webHidden/>
              </w:rPr>
              <w:t>8</w:t>
            </w:r>
            <w:r w:rsidR="00C40BF6">
              <w:rPr>
                <w:noProof/>
                <w:webHidden/>
              </w:rPr>
              <w:fldChar w:fldCharType="end"/>
            </w:r>
          </w:hyperlink>
        </w:p>
        <w:p w14:paraId="70C8A9F8" w14:textId="15888D56" w:rsidR="00C40BF6" w:rsidRDefault="00CE22F6" w:rsidP="00C67CC9">
          <w:pPr>
            <w:pStyle w:val="TOC3"/>
          </w:pPr>
          <w:hyperlink w:anchor="_Toc115180458" w:history="1">
            <w:r w:rsidR="00C40BF6" w:rsidRPr="00702358">
              <w:rPr>
                <w:rStyle w:val="ab"/>
              </w:rPr>
              <w:t>1、投标文件的构成和装订顺序</w:t>
            </w:r>
            <w:r w:rsidR="00C40BF6">
              <w:rPr>
                <w:webHidden/>
              </w:rPr>
              <w:tab/>
            </w:r>
            <w:r w:rsidR="00C40BF6">
              <w:rPr>
                <w:webHidden/>
              </w:rPr>
              <w:fldChar w:fldCharType="begin"/>
            </w:r>
            <w:r w:rsidR="00C40BF6">
              <w:rPr>
                <w:webHidden/>
              </w:rPr>
              <w:instrText xml:space="preserve"> PAGEREF _Toc115180458 \h </w:instrText>
            </w:r>
            <w:r w:rsidR="00C40BF6">
              <w:rPr>
                <w:webHidden/>
              </w:rPr>
            </w:r>
            <w:r w:rsidR="00C40BF6">
              <w:rPr>
                <w:webHidden/>
              </w:rPr>
              <w:fldChar w:fldCharType="separate"/>
            </w:r>
            <w:r w:rsidR="001B1496">
              <w:rPr>
                <w:webHidden/>
              </w:rPr>
              <w:t>8</w:t>
            </w:r>
            <w:r w:rsidR="00C40BF6">
              <w:rPr>
                <w:webHidden/>
              </w:rPr>
              <w:fldChar w:fldCharType="end"/>
            </w:r>
          </w:hyperlink>
        </w:p>
        <w:p w14:paraId="5D2D7AD7" w14:textId="6896B79E" w:rsidR="00C40BF6" w:rsidRDefault="00CE22F6">
          <w:pPr>
            <w:pStyle w:val="TOC2"/>
            <w:tabs>
              <w:tab w:val="right" w:leader="dot" w:pos="8302"/>
            </w:tabs>
            <w:rPr>
              <w:noProof/>
            </w:rPr>
          </w:pPr>
          <w:hyperlink w:anchor="_Toc115180459" w:history="1">
            <w:r w:rsidR="00C40BF6" w:rsidRPr="00702358">
              <w:rPr>
                <w:rStyle w:val="ab"/>
                <w:rFonts w:ascii="仿宋" w:eastAsia="仿宋" w:hAnsi="仿宋"/>
                <w:noProof/>
              </w:rPr>
              <w:t>三、招标文件的澄清和修改</w:t>
            </w:r>
            <w:r w:rsidR="00C40BF6">
              <w:rPr>
                <w:noProof/>
                <w:webHidden/>
              </w:rPr>
              <w:tab/>
            </w:r>
            <w:r w:rsidR="00C40BF6">
              <w:rPr>
                <w:noProof/>
                <w:webHidden/>
              </w:rPr>
              <w:fldChar w:fldCharType="begin"/>
            </w:r>
            <w:r w:rsidR="00C40BF6">
              <w:rPr>
                <w:noProof/>
                <w:webHidden/>
              </w:rPr>
              <w:instrText xml:space="preserve"> PAGEREF _Toc115180459 \h </w:instrText>
            </w:r>
            <w:r w:rsidR="00C40BF6">
              <w:rPr>
                <w:noProof/>
                <w:webHidden/>
              </w:rPr>
            </w:r>
            <w:r w:rsidR="00C40BF6">
              <w:rPr>
                <w:noProof/>
                <w:webHidden/>
              </w:rPr>
              <w:fldChar w:fldCharType="separate"/>
            </w:r>
            <w:r w:rsidR="001B1496">
              <w:rPr>
                <w:noProof/>
                <w:webHidden/>
              </w:rPr>
              <w:t>9</w:t>
            </w:r>
            <w:r w:rsidR="00C40BF6">
              <w:rPr>
                <w:noProof/>
                <w:webHidden/>
              </w:rPr>
              <w:fldChar w:fldCharType="end"/>
            </w:r>
          </w:hyperlink>
        </w:p>
        <w:p w14:paraId="34CE6BBD" w14:textId="2DF0D30F" w:rsidR="00C40BF6" w:rsidRDefault="00CE22F6">
          <w:pPr>
            <w:pStyle w:val="TOC2"/>
            <w:tabs>
              <w:tab w:val="right" w:leader="dot" w:pos="8302"/>
            </w:tabs>
            <w:rPr>
              <w:noProof/>
            </w:rPr>
          </w:pPr>
          <w:hyperlink w:anchor="_Toc115180460" w:history="1">
            <w:r w:rsidR="00C40BF6" w:rsidRPr="00702358">
              <w:rPr>
                <w:rStyle w:val="ab"/>
                <w:rFonts w:ascii="仿宋" w:eastAsia="仿宋" w:hAnsi="仿宋"/>
                <w:noProof/>
              </w:rPr>
              <w:t>四、投标文件的递交</w:t>
            </w:r>
            <w:r w:rsidR="00C40BF6">
              <w:rPr>
                <w:noProof/>
                <w:webHidden/>
              </w:rPr>
              <w:tab/>
            </w:r>
            <w:r w:rsidR="00C40BF6">
              <w:rPr>
                <w:noProof/>
                <w:webHidden/>
              </w:rPr>
              <w:fldChar w:fldCharType="begin"/>
            </w:r>
            <w:r w:rsidR="00C40BF6">
              <w:rPr>
                <w:noProof/>
                <w:webHidden/>
              </w:rPr>
              <w:instrText xml:space="preserve"> PAGEREF _Toc115180460 \h </w:instrText>
            </w:r>
            <w:r w:rsidR="00C40BF6">
              <w:rPr>
                <w:noProof/>
                <w:webHidden/>
              </w:rPr>
            </w:r>
            <w:r w:rsidR="00C40BF6">
              <w:rPr>
                <w:noProof/>
                <w:webHidden/>
              </w:rPr>
              <w:fldChar w:fldCharType="separate"/>
            </w:r>
            <w:r w:rsidR="001B1496">
              <w:rPr>
                <w:noProof/>
                <w:webHidden/>
              </w:rPr>
              <w:t>9</w:t>
            </w:r>
            <w:r w:rsidR="00C40BF6">
              <w:rPr>
                <w:noProof/>
                <w:webHidden/>
              </w:rPr>
              <w:fldChar w:fldCharType="end"/>
            </w:r>
          </w:hyperlink>
        </w:p>
        <w:p w14:paraId="6E07FF22" w14:textId="62A2E455" w:rsidR="00C40BF6" w:rsidRDefault="00CE22F6">
          <w:pPr>
            <w:pStyle w:val="TOC2"/>
            <w:tabs>
              <w:tab w:val="right" w:leader="dot" w:pos="8302"/>
            </w:tabs>
            <w:rPr>
              <w:noProof/>
            </w:rPr>
          </w:pPr>
          <w:hyperlink w:anchor="_Toc115180461" w:history="1">
            <w:r w:rsidR="00C40BF6" w:rsidRPr="00702358">
              <w:rPr>
                <w:rStyle w:val="ab"/>
                <w:rFonts w:ascii="仿宋" w:eastAsia="仿宋" w:hAnsi="仿宋"/>
                <w:noProof/>
              </w:rPr>
              <w:t>五、评标</w:t>
            </w:r>
            <w:r w:rsidR="00C40BF6">
              <w:rPr>
                <w:noProof/>
                <w:webHidden/>
              </w:rPr>
              <w:tab/>
            </w:r>
            <w:r w:rsidR="00C40BF6">
              <w:rPr>
                <w:noProof/>
                <w:webHidden/>
              </w:rPr>
              <w:fldChar w:fldCharType="begin"/>
            </w:r>
            <w:r w:rsidR="00C40BF6">
              <w:rPr>
                <w:noProof/>
                <w:webHidden/>
              </w:rPr>
              <w:instrText xml:space="preserve"> PAGEREF _Toc115180461 \h </w:instrText>
            </w:r>
            <w:r w:rsidR="00C40BF6">
              <w:rPr>
                <w:noProof/>
                <w:webHidden/>
              </w:rPr>
            </w:r>
            <w:r w:rsidR="00C40BF6">
              <w:rPr>
                <w:noProof/>
                <w:webHidden/>
              </w:rPr>
              <w:fldChar w:fldCharType="separate"/>
            </w:r>
            <w:r w:rsidR="001B1496">
              <w:rPr>
                <w:noProof/>
                <w:webHidden/>
              </w:rPr>
              <w:t>10</w:t>
            </w:r>
            <w:r w:rsidR="00C40BF6">
              <w:rPr>
                <w:noProof/>
                <w:webHidden/>
              </w:rPr>
              <w:fldChar w:fldCharType="end"/>
            </w:r>
          </w:hyperlink>
        </w:p>
        <w:p w14:paraId="43D3B483" w14:textId="66968318" w:rsidR="00C40BF6" w:rsidRDefault="00CE22F6">
          <w:pPr>
            <w:pStyle w:val="TOC2"/>
            <w:tabs>
              <w:tab w:val="right" w:leader="dot" w:pos="8302"/>
            </w:tabs>
            <w:rPr>
              <w:noProof/>
            </w:rPr>
          </w:pPr>
          <w:hyperlink w:anchor="_Toc115180462" w:history="1">
            <w:r w:rsidR="00C40BF6" w:rsidRPr="00702358">
              <w:rPr>
                <w:rStyle w:val="ab"/>
                <w:rFonts w:ascii="仿宋" w:eastAsia="仿宋" w:hAnsi="仿宋"/>
                <w:noProof/>
              </w:rPr>
              <w:t>六、授予合同</w:t>
            </w:r>
            <w:r w:rsidR="00C40BF6">
              <w:rPr>
                <w:noProof/>
                <w:webHidden/>
              </w:rPr>
              <w:tab/>
            </w:r>
            <w:r w:rsidR="00C40BF6">
              <w:rPr>
                <w:noProof/>
                <w:webHidden/>
              </w:rPr>
              <w:fldChar w:fldCharType="begin"/>
            </w:r>
            <w:r w:rsidR="00C40BF6">
              <w:rPr>
                <w:noProof/>
                <w:webHidden/>
              </w:rPr>
              <w:instrText xml:space="preserve"> PAGEREF _Toc115180462 \h </w:instrText>
            </w:r>
            <w:r w:rsidR="00C40BF6">
              <w:rPr>
                <w:noProof/>
                <w:webHidden/>
              </w:rPr>
            </w:r>
            <w:r w:rsidR="00C40BF6">
              <w:rPr>
                <w:noProof/>
                <w:webHidden/>
              </w:rPr>
              <w:fldChar w:fldCharType="separate"/>
            </w:r>
            <w:r w:rsidR="001B1496">
              <w:rPr>
                <w:noProof/>
                <w:webHidden/>
              </w:rPr>
              <w:t>10</w:t>
            </w:r>
            <w:r w:rsidR="00C40BF6">
              <w:rPr>
                <w:noProof/>
                <w:webHidden/>
              </w:rPr>
              <w:fldChar w:fldCharType="end"/>
            </w:r>
          </w:hyperlink>
        </w:p>
        <w:p w14:paraId="2BC0D47E" w14:textId="03B126E0" w:rsidR="00C40BF6" w:rsidRDefault="00CE22F6" w:rsidP="00C67CC9">
          <w:pPr>
            <w:pStyle w:val="TOC3"/>
          </w:pPr>
          <w:hyperlink w:anchor="_Toc115180463" w:history="1">
            <w:r w:rsidR="00C40BF6" w:rsidRPr="00702358">
              <w:rPr>
                <w:rStyle w:val="ab"/>
              </w:rPr>
              <w:t>1、中标通知</w:t>
            </w:r>
            <w:r w:rsidR="00C40BF6">
              <w:rPr>
                <w:webHidden/>
              </w:rPr>
              <w:tab/>
            </w:r>
            <w:r w:rsidR="00C40BF6">
              <w:rPr>
                <w:webHidden/>
              </w:rPr>
              <w:fldChar w:fldCharType="begin"/>
            </w:r>
            <w:r w:rsidR="00C40BF6">
              <w:rPr>
                <w:webHidden/>
              </w:rPr>
              <w:instrText xml:space="preserve"> PAGEREF _Toc115180463 \h </w:instrText>
            </w:r>
            <w:r w:rsidR="00C40BF6">
              <w:rPr>
                <w:webHidden/>
              </w:rPr>
            </w:r>
            <w:r w:rsidR="00C40BF6">
              <w:rPr>
                <w:webHidden/>
              </w:rPr>
              <w:fldChar w:fldCharType="separate"/>
            </w:r>
            <w:r w:rsidR="001B1496">
              <w:rPr>
                <w:webHidden/>
              </w:rPr>
              <w:t>10</w:t>
            </w:r>
            <w:r w:rsidR="00C40BF6">
              <w:rPr>
                <w:webHidden/>
              </w:rPr>
              <w:fldChar w:fldCharType="end"/>
            </w:r>
          </w:hyperlink>
        </w:p>
        <w:p w14:paraId="1FA4A384" w14:textId="13D3AB81" w:rsidR="00C40BF6" w:rsidRDefault="00CE22F6" w:rsidP="00C67CC9">
          <w:pPr>
            <w:pStyle w:val="TOC3"/>
          </w:pPr>
          <w:hyperlink w:anchor="_Toc115180464" w:history="1">
            <w:r w:rsidR="00C40BF6" w:rsidRPr="00702358">
              <w:rPr>
                <w:rStyle w:val="ab"/>
              </w:rPr>
              <w:t>2、签订合同</w:t>
            </w:r>
            <w:r w:rsidR="00C40BF6">
              <w:rPr>
                <w:webHidden/>
              </w:rPr>
              <w:tab/>
            </w:r>
            <w:r w:rsidR="00C40BF6">
              <w:rPr>
                <w:webHidden/>
              </w:rPr>
              <w:fldChar w:fldCharType="begin"/>
            </w:r>
            <w:r w:rsidR="00C40BF6">
              <w:rPr>
                <w:webHidden/>
              </w:rPr>
              <w:instrText xml:space="preserve"> PAGEREF _Toc115180464 \h </w:instrText>
            </w:r>
            <w:r w:rsidR="00C40BF6">
              <w:rPr>
                <w:webHidden/>
              </w:rPr>
            </w:r>
            <w:r w:rsidR="00C40BF6">
              <w:rPr>
                <w:webHidden/>
              </w:rPr>
              <w:fldChar w:fldCharType="separate"/>
            </w:r>
            <w:r w:rsidR="001B1496">
              <w:rPr>
                <w:webHidden/>
              </w:rPr>
              <w:t>11</w:t>
            </w:r>
            <w:r w:rsidR="00C40BF6">
              <w:rPr>
                <w:webHidden/>
              </w:rPr>
              <w:fldChar w:fldCharType="end"/>
            </w:r>
          </w:hyperlink>
        </w:p>
        <w:p w14:paraId="0A21CC35" w14:textId="59FFFB7A" w:rsidR="00C40BF6" w:rsidRDefault="00CE22F6" w:rsidP="00C67CC9">
          <w:pPr>
            <w:pStyle w:val="TOC3"/>
          </w:pPr>
          <w:hyperlink w:anchor="_Toc115180465" w:history="1">
            <w:r w:rsidR="00C40BF6" w:rsidRPr="00702358">
              <w:rPr>
                <w:rStyle w:val="ab"/>
              </w:rPr>
              <w:t>3、保密条款</w:t>
            </w:r>
            <w:r w:rsidR="00C40BF6">
              <w:rPr>
                <w:webHidden/>
              </w:rPr>
              <w:tab/>
            </w:r>
            <w:r w:rsidR="00C40BF6">
              <w:rPr>
                <w:webHidden/>
              </w:rPr>
              <w:fldChar w:fldCharType="begin"/>
            </w:r>
            <w:r w:rsidR="00C40BF6">
              <w:rPr>
                <w:webHidden/>
              </w:rPr>
              <w:instrText xml:space="preserve"> PAGEREF _Toc115180465 \h </w:instrText>
            </w:r>
            <w:r w:rsidR="00C40BF6">
              <w:rPr>
                <w:webHidden/>
              </w:rPr>
            </w:r>
            <w:r w:rsidR="00C40BF6">
              <w:rPr>
                <w:webHidden/>
              </w:rPr>
              <w:fldChar w:fldCharType="separate"/>
            </w:r>
            <w:r w:rsidR="001B1496">
              <w:rPr>
                <w:webHidden/>
              </w:rPr>
              <w:t>11</w:t>
            </w:r>
            <w:r w:rsidR="00C40BF6">
              <w:rPr>
                <w:webHidden/>
              </w:rPr>
              <w:fldChar w:fldCharType="end"/>
            </w:r>
          </w:hyperlink>
        </w:p>
        <w:p w14:paraId="4DA3CB25" w14:textId="137DC784" w:rsidR="00C40BF6" w:rsidRDefault="00CE22F6">
          <w:pPr>
            <w:pStyle w:val="TOC2"/>
            <w:tabs>
              <w:tab w:val="right" w:leader="dot" w:pos="8302"/>
            </w:tabs>
            <w:rPr>
              <w:noProof/>
            </w:rPr>
          </w:pPr>
          <w:hyperlink w:anchor="_Toc115180466" w:history="1">
            <w:r w:rsidR="00C40BF6" w:rsidRPr="00702358">
              <w:rPr>
                <w:rStyle w:val="ab"/>
                <w:rFonts w:ascii="仿宋" w:eastAsia="仿宋" w:hAnsi="仿宋"/>
                <w:noProof/>
              </w:rPr>
              <w:t>七、投标文件要求</w:t>
            </w:r>
            <w:r w:rsidR="00C40BF6">
              <w:rPr>
                <w:noProof/>
                <w:webHidden/>
              </w:rPr>
              <w:tab/>
            </w:r>
            <w:r w:rsidR="00C40BF6">
              <w:rPr>
                <w:noProof/>
                <w:webHidden/>
              </w:rPr>
              <w:fldChar w:fldCharType="begin"/>
            </w:r>
            <w:r w:rsidR="00C40BF6">
              <w:rPr>
                <w:noProof/>
                <w:webHidden/>
              </w:rPr>
              <w:instrText xml:space="preserve"> PAGEREF _Toc115180466 \h </w:instrText>
            </w:r>
            <w:r w:rsidR="00C40BF6">
              <w:rPr>
                <w:noProof/>
                <w:webHidden/>
              </w:rPr>
            </w:r>
            <w:r w:rsidR="00C40BF6">
              <w:rPr>
                <w:noProof/>
                <w:webHidden/>
              </w:rPr>
              <w:fldChar w:fldCharType="separate"/>
            </w:r>
            <w:r w:rsidR="001B1496">
              <w:rPr>
                <w:noProof/>
                <w:webHidden/>
              </w:rPr>
              <w:t>11</w:t>
            </w:r>
            <w:r w:rsidR="00C40BF6">
              <w:rPr>
                <w:noProof/>
                <w:webHidden/>
              </w:rPr>
              <w:fldChar w:fldCharType="end"/>
            </w:r>
          </w:hyperlink>
        </w:p>
        <w:p w14:paraId="1FB525A2" w14:textId="6C2E88AE" w:rsidR="00C40BF6" w:rsidRDefault="00CE22F6" w:rsidP="00C67CC9">
          <w:pPr>
            <w:pStyle w:val="TOC3"/>
          </w:pPr>
          <w:hyperlink w:anchor="_Toc115180467" w:history="1">
            <w:r w:rsidR="00C40BF6" w:rsidRPr="00702358">
              <w:rPr>
                <w:rStyle w:val="ab"/>
              </w:rPr>
              <w:t>1、商务标文件要求</w:t>
            </w:r>
            <w:r w:rsidR="00C40BF6">
              <w:rPr>
                <w:webHidden/>
              </w:rPr>
              <w:tab/>
            </w:r>
            <w:r w:rsidR="00C40BF6">
              <w:rPr>
                <w:webHidden/>
              </w:rPr>
              <w:fldChar w:fldCharType="begin"/>
            </w:r>
            <w:r w:rsidR="00C40BF6">
              <w:rPr>
                <w:webHidden/>
              </w:rPr>
              <w:instrText xml:space="preserve"> PAGEREF _Toc115180467 \h </w:instrText>
            </w:r>
            <w:r w:rsidR="00C40BF6">
              <w:rPr>
                <w:webHidden/>
              </w:rPr>
            </w:r>
            <w:r w:rsidR="00C40BF6">
              <w:rPr>
                <w:webHidden/>
              </w:rPr>
              <w:fldChar w:fldCharType="separate"/>
            </w:r>
            <w:r w:rsidR="001B1496">
              <w:rPr>
                <w:webHidden/>
              </w:rPr>
              <w:t>12</w:t>
            </w:r>
            <w:r w:rsidR="00C40BF6">
              <w:rPr>
                <w:webHidden/>
              </w:rPr>
              <w:fldChar w:fldCharType="end"/>
            </w:r>
          </w:hyperlink>
        </w:p>
        <w:p w14:paraId="03716D81" w14:textId="6D562C4E" w:rsidR="00C40BF6" w:rsidRPr="000B6DEA" w:rsidRDefault="00CE22F6" w:rsidP="00C67CC9">
          <w:pPr>
            <w:pStyle w:val="TOC3"/>
          </w:pPr>
          <w:hyperlink w:anchor="_Toc115180468" w:history="1">
            <w:r w:rsidR="00C40BF6" w:rsidRPr="000B6DEA">
              <w:rPr>
                <w:rStyle w:val="ab"/>
              </w:rPr>
              <w:t>（1）投标报价</w:t>
            </w:r>
            <w:r w:rsidR="00C40BF6" w:rsidRPr="000B6DEA">
              <w:rPr>
                <w:webHidden/>
              </w:rPr>
              <w:tab/>
            </w:r>
            <w:r w:rsidR="00C40BF6" w:rsidRPr="000B6DEA">
              <w:rPr>
                <w:webHidden/>
              </w:rPr>
              <w:fldChar w:fldCharType="begin"/>
            </w:r>
            <w:r w:rsidR="00C40BF6" w:rsidRPr="000B6DEA">
              <w:rPr>
                <w:webHidden/>
              </w:rPr>
              <w:instrText xml:space="preserve"> PAGEREF _Toc115180468 \h </w:instrText>
            </w:r>
            <w:r w:rsidR="00C40BF6" w:rsidRPr="000B6DEA">
              <w:rPr>
                <w:webHidden/>
              </w:rPr>
            </w:r>
            <w:r w:rsidR="00C40BF6" w:rsidRPr="000B6DEA">
              <w:rPr>
                <w:webHidden/>
              </w:rPr>
              <w:fldChar w:fldCharType="separate"/>
            </w:r>
            <w:r w:rsidR="001B1496">
              <w:rPr>
                <w:webHidden/>
              </w:rPr>
              <w:t>12</w:t>
            </w:r>
            <w:r w:rsidR="00C40BF6" w:rsidRPr="000B6DEA">
              <w:rPr>
                <w:webHidden/>
              </w:rPr>
              <w:fldChar w:fldCharType="end"/>
            </w:r>
          </w:hyperlink>
        </w:p>
        <w:p w14:paraId="3182A370" w14:textId="28A86EC5" w:rsidR="00C40BF6" w:rsidRPr="000B6DEA" w:rsidRDefault="00CE22F6" w:rsidP="00C67CC9">
          <w:pPr>
            <w:pStyle w:val="TOC3"/>
          </w:pPr>
          <w:hyperlink w:anchor="_Toc115180469" w:history="1">
            <w:r w:rsidR="00C40BF6" w:rsidRPr="000B6DEA">
              <w:rPr>
                <w:rStyle w:val="ab"/>
              </w:rPr>
              <w:t>（2）投标货币</w:t>
            </w:r>
            <w:r w:rsidR="00C40BF6" w:rsidRPr="000B6DEA">
              <w:rPr>
                <w:webHidden/>
              </w:rPr>
              <w:tab/>
            </w:r>
            <w:r w:rsidR="00C40BF6" w:rsidRPr="000B6DEA">
              <w:rPr>
                <w:webHidden/>
              </w:rPr>
              <w:fldChar w:fldCharType="begin"/>
            </w:r>
            <w:r w:rsidR="00C40BF6" w:rsidRPr="000B6DEA">
              <w:rPr>
                <w:webHidden/>
              </w:rPr>
              <w:instrText xml:space="preserve"> PAGEREF _Toc115180469 \h </w:instrText>
            </w:r>
            <w:r w:rsidR="00C40BF6" w:rsidRPr="000B6DEA">
              <w:rPr>
                <w:webHidden/>
              </w:rPr>
            </w:r>
            <w:r w:rsidR="00C40BF6" w:rsidRPr="000B6DEA">
              <w:rPr>
                <w:webHidden/>
              </w:rPr>
              <w:fldChar w:fldCharType="separate"/>
            </w:r>
            <w:r w:rsidR="001B1496">
              <w:rPr>
                <w:webHidden/>
              </w:rPr>
              <w:t>12</w:t>
            </w:r>
            <w:r w:rsidR="00C40BF6" w:rsidRPr="000B6DEA">
              <w:rPr>
                <w:webHidden/>
              </w:rPr>
              <w:fldChar w:fldCharType="end"/>
            </w:r>
          </w:hyperlink>
        </w:p>
        <w:p w14:paraId="7BC4D4A7" w14:textId="6249ECEC" w:rsidR="00C40BF6" w:rsidRPr="000B6DEA" w:rsidRDefault="00CE22F6" w:rsidP="00C67CC9">
          <w:pPr>
            <w:pStyle w:val="TOC3"/>
          </w:pPr>
          <w:hyperlink w:anchor="_Toc115180470" w:history="1">
            <w:r w:rsidR="00C40BF6" w:rsidRPr="000B6DEA">
              <w:rPr>
                <w:rStyle w:val="ab"/>
              </w:rPr>
              <w:t>（3）付款方式</w:t>
            </w:r>
            <w:r w:rsidR="00C40BF6" w:rsidRPr="000B6DEA">
              <w:rPr>
                <w:webHidden/>
              </w:rPr>
              <w:tab/>
            </w:r>
            <w:r w:rsidR="00C40BF6" w:rsidRPr="000B6DEA">
              <w:rPr>
                <w:webHidden/>
              </w:rPr>
              <w:fldChar w:fldCharType="begin"/>
            </w:r>
            <w:r w:rsidR="00C40BF6" w:rsidRPr="000B6DEA">
              <w:rPr>
                <w:webHidden/>
              </w:rPr>
              <w:instrText xml:space="preserve"> PAGEREF _Toc115180470 \h </w:instrText>
            </w:r>
            <w:r w:rsidR="00C40BF6" w:rsidRPr="000B6DEA">
              <w:rPr>
                <w:webHidden/>
              </w:rPr>
            </w:r>
            <w:r w:rsidR="00C40BF6" w:rsidRPr="000B6DEA">
              <w:rPr>
                <w:webHidden/>
              </w:rPr>
              <w:fldChar w:fldCharType="separate"/>
            </w:r>
            <w:r w:rsidR="001B1496">
              <w:rPr>
                <w:webHidden/>
              </w:rPr>
              <w:t>12</w:t>
            </w:r>
            <w:r w:rsidR="00C40BF6" w:rsidRPr="000B6DEA">
              <w:rPr>
                <w:webHidden/>
              </w:rPr>
              <w:fldChar w:fldCharType="end"/>
            </w:r>
          </w:hyperlink>
        </w:p>
        <w:p w14:paraId="491F0A1F" w14:textId="218C0449" w:rsidR="00C40BF6" w:rsidRPr="000B6DEA" w:rsidRDefault="00CE22F6" w:rsidP="00C67CC9">
          <w:pPr>
            <w:pStyle w:val="TOC3"/>
          </w:pPr>
          <w:hyperlink w:anchor="_Toc115180471" w:history="1">
            <w:r w:rsidR="00C40BF6" w:rsidRPr="000B6DEA">
              <w:rPr>
                <w:rStyle w:val="ab"/>
              </w:rPr>
              <w:t>（4）延期违约</w:t>
            </w:r>
            <w:r w:rsidR="00C40BF6" w:rsidRPr="000B6DEA">
              <w:rPr>
                <w:webHidden/>
              </w:rPr>
              <w:tab/>
            </w:r>
            <w:r w:rsidR="00C40BF6" w:rsidRPr="000B6DEA">
              <w:rPr>
                <w:webHidden/>
              </w:rPr>
              <w:fldChar w:fldCharType="begin"/>
            </w:r>
            <w:r w:rsidR="00C40BF6" w:rsidRPr="000B6DEA">
              <w:rPr>
                <w:webHidden/>
              </w:rPr>
              <w:instrText xml:space="preserve"> PAGEREF _Toc115180471 \h </w:instrText>
            </w:r>
            <w:r w:rsidR="00C40BF6" w:rsidRPr="000B6DEA">
              <w:rPr>
                <w:webHidden/>
              </w:rPr>
            </w:r>
            <w:r w:rsidR="00C40BF6" w:rsidRPr="000B6DEA">
              <w:rPr>
                <w:webHidden/>
              </w:rPr>
              <w:fldChar w:fldCharType="separate"/>
            </w:r>
            <w:r w:rsidR="001B1496">
              <w:rPr>
                <w:webHidden/>
              </w:rPr>
              <w:t>13</w:t>
            </w:r>
            <w:r w:rsidR="00C40BF6" w:rsidRPr="000B6DEA">
              <w:rPr>
                <w:webHidden/>
              </w:rPr>
              <w:fldChar w:fldCharType="end"/>
            </w:r>
          </w:hyperlink>
        </w:p>
        <w:p w14:paraId="46D4200D" w14:textId="10CB3BFA" w:rsidR="00C40BF6" w:rsidRPr="000B6DEA" w:rsidRDefault="00CE22F6" w:rsidP="00C67CC9">
          <w:pPr>
            <w:pStyle w:val="TOC3"/>
          </w:pPr>
          <w:hyperlink w:anchor="_Toc115180472" w:history="1">
            <w:r w:rsidR="00C40BF6" w:rsidRPr="000B6DEA">
              <w:rPr>
                <w:rStyle w:val="ab"/>
              </w:rPr>
              <w:t>（5）附加</w:t>
            </w:r>
            <w:r w:rsidR="00C40BF6" w:rsidRPr="000B6DEA">
              <w:rPr>
                <w:webHidden/>
              </w:rPr>
              <w:tab/>
            </w:r>
            <w:r w:rsidR="00C40BF6" w:rsidRPr="000B6DEA">
              <w:rPr>
                <w:webHidden/>
              </w:rPr>
              <w:fldChar w:fldCharType="begin"/>
            </w:r>
            <w:r w:rsidR="00C40BF6" w:rsidRPr="000B6DEA">
              <w:rPr>
                <w:webHidden/>
              </w:rPr>
              <w:instrText xml:space="preserve"> PAGEREF _Toc115180472 \h </w:instrText>
            </w:r>
            <w:r w:rsidR="00C40BF6" w:rsidRPr="000B6DEA">
              <w:rPr>
                <w:webHidden/>
              </w:rPr>
            </w:r>
            <w:r w:rsidR="00C40BF6" w:rsidRPr="000B6DEA">
              <w:rPr>
                <w:webHidden/>
              </w:rPr>
              <w:fldChar w:fldCharType="separate"/>
            </w:r>
            <w:r w:rsidR="001B1496">
              <w:rPr>
                <w:webHidden/>
              </w:rPr>
              <w:t>13</w:t>
            </w:r>
            <w:r w:rsidR="00C40BF6" w:rsidRPr="000B6DEA">
              <w:rPr>
                <w:webHidden/>
              </w:rPr>
              <w:fldChar w:fldCharType="end"/>
            </w:r>
          </w:hyperlink>
        </w:p>
        <w:p w14:paraId="52DE75ED" w14:textId="45FD40E0" w:rsidR="00C40BF6" w:rsidRDefault="00CE22F6">
          <w:pPr>
            <w:pStyle w:val="TOC1"/>
            <w:tabs>
              <w:tab w:val="left" w:pos="1050"/>
              <w:tab w:val="right" w:leader="dot" w:pos="8302"/>
            </w:tabs>
            <w:rPr>
              <w:noProof/>
            </w:rPr>
          </w:pPr>
          <w:hyperlink w:anchor="_Toc115180473" w:history="1">
            <w:r w:rsidR="00C40BF6" w:rsidRPr="00702358">
              <w:rPr>
                <w:rStyle w:val="ab"/>
                <w:rFonts w:ascii="仿宋" w:eastAsia="仿宋" w:hAnsi="仿宋"/>
                <w:noProof/>
              </w:rPr>
              <w:t>第三章</w:t>
            </w:r>
            <w:r w:rsidR="00C40BF6">
              <w:rPr>
                <w:noProof/>
              </w:rPr>
              <w:tab/>
            </w:r>
            <w:r w:rsidR="00C40BF6" w:rsidRPr="00702358">
              <w:rPr>
                <w:rStyle w:val="ab"/>
                <w:rFonts w:ascii="仿宋" w:eastAsia="仿宋" w:hAnsi="仿宋"/>
                <w:noProof/>
              </w:rPr>
              <w:t>项目、技术需求和要求</w:t>
            </w:r>
            <w:r w:rsidR="00C40BF6">
              <w:rPr>
                <w:noProof/>
                <w:webHidden/>
              </w:rPr>
              <w:tab/>
            </w:r>
            <w:r w:rsidR="00C40BF6">
              <w:rPr>
                <w:noProof/>
                <w:webHidden/>
              </w:rPr>
              <w:fldChar w:fldCharType="begin"/>
            </w:r>
            <w:r w:rsidR="00C40BF6">
              <w:rPr>
                <w:noProof/>
                <w:webHidden/>
              </w:rPr>
              <w:instrText xml:space="preserve"> PAGEREF _Toc115180473 \h </w:instrText>
            </w:r>
            <w:r w:rsidR="00C40BF6">
              <w:rPr>
                <w:noProof/>
                <w:webHidden/>
              </w:rPr>
            </w:r>
            <w:r w:rsidR="00C40BF6">
              <w:rPr>
                <w:noProof/>
                <w:webHidden/>
              </w:rPr>
              <w:fldChar w:fldCharType="separate"/>
            </w:r>
            <w:r w:rsidR="001B1496">
              <w:rPr>
                <w:noProof/>
                <w:webHidden/>
              </w:rPr>
              <w:t>13</w:t>
            </w:r>
            <w:r w:rsidR="00C40BF6">
              <w:rPr>
                <w:noProof/>
                <w:webHidden/>
              </w:rPr>
              <w:fldChar w:fldCharType="end"/>
            </w:r>
          </w:hyperlink>
        </w:p>
        <w:p w14:paraId="3B5EF1D2" w14:textId="18ABA1A9" w:rsidR="00C40BF6" w:rsidRDefault="00CE22F6">
          <w:pPr>
            <w:pStyle w:val="TOC2"/>
            <w:tabs>
              <w:tab w:val="right" w:leader="dot" w:pos="8302"/>
            </w:tabs>
            <w:rPr>
              <w:noProof/>
            </w:rPr>
          </w:pPr>
          <w:hyperlink w:anchor="_Toc115180474" w:history="1">
            <w:r w:rsidR="00C40BF6" w:rsidRPr="00702358">
              <w:rPr>
                <w:rStyle w:val="ab"/>
                <w:rFonts w:ascii="仿宋" w:eastAsia="仿宋" w:hAnsi="仿宋"/>
                <w:noProof/>
              </w:rPr>
              <w:t>一、项目背景</w:t>
            </w:r>
            <w:r w:rsidR="00C40BF6">
              <w:rPr>
                <w:noProof/>
                <w:webHidden/>
              </w:rPr>
              <w:tab/>
            </w:r>
            <w:r w:rsidR="00C40BF6">
              <w:rPr>
                <w:noProof/>
                <w:webHidden/>
              </w:rPr>
              <w:fldChar w:fldCharType="begin"/>
            </w:r>
            <w:r w:rsidR="00C40BF6">
              <w:rPr>
                <w:noProof/>
                <w:webHidden/>
              </w:rPr>
              <w:instrText xml:space="preserve"> PAGEREF _Toc115180474 \h </w:instrText>
            </w:r>
            <w:r w:rsidR="00C40BF6">
              <w:rPr>
                <w:noProof/>
                <w:webHidden/>
              </w:rPr>
            </w:r>
            <w:r w:rsidR="00C40BF6">
              <w:rPr>
                <w:noProof/>
                <w:webHidden/>
              </w:rPr>
              <w:fldChar w:fldCharType="separate"/>
            </w:r>
            <w:r w:rsidR="001B1496">
              <w:rPr>
                <w:noProof/>
                <w:webHidden/>
              </w:rPr>
              <w:t>13</w:t>
            </w:r>
            <w:r w:rsidR="00C40BF6">
              <w:rPr>
                <w:noProof/>
                <w:webHidden/>
              </w:rPr>
              <w:fldChar w:fldCharType="end"/>
            </w:r>
          </w:hyperlink>
        </w:p>
        <w:p w14:paraId="446FCE45" w14:textId="3A1A0EE4" w:rsidR="00C40BF6" w:rsidRDefault="00CE22F6">
          <w:pPr>
            <w:pStyle w:val="TOC2"/>
            <w:tabs>
              <w:tab w:val="right" w:leader="dot" w:pos="8302"/>
            </w:tabs>
            <w:rPr>
              <w:noProof/>
            </w:rPr>
          </w:pPr>
          <w:hyperlink w:anchor="_Toc115180475" w:history="1">
            <w:r w:rsidR="00C40BF6" w:rsidRPr="00702358">
              <w:rPr>
                <w:rStyle w:val="ab"/>
                <w:rFonts w:ascii="仿宋" w:eastAsia="仿宋" w:hAnsi="仿宋"/>
                <w:noProof/>
              </w:rPr>
              <w:t>二、项目设计总则</w:t>
            </w:r>
            <w:r w:rsidR="00C40BF6">
              <w:rPr>
                <w:noProof/>
                <w:webHidden/>
              </w:rPr>
              <w:tab/>
            </w:r>
            <w:r w:rsidR="00C40BF6">
              <w:rPr>
                <w:noProof/>
                <w:webHidden/>
              </w:rPr>
              <w:fldChar w:fldCharType="begin"/>
            </w:r>
            <w:r w:rsidR="00C40BF6">
              <w:rPr>
                <w:noProof/>
                <w:webHidden/>
              </w:rPr>
              <w:instrText xml:space="preserve"> PAGEREF _Toc115180475 \h </w:instrText>
            </w:r>
            <w:r w:rsidR="00C40BF6">
              <w:rPr>
                <w:noProof/>
                <w:webHidden/>
              </w:rPr>
            </w:r>
            <w:r w:rsidR="00C40BF6">
              <w:rPr>
                <w:noProof/>
                <w:webHidden/>
              </w:rPr>
              <w:fldChar w:fldCharType="separate"/>
            </w:r>
            <w:r w:rsidR="001B1496">
              <w:rPr>
                <w:noProof/>
                <w:webHidden/>
              </w:rPr>
              <w:t>14</w:t>
            </w:r>
            <w:r w:rsidR="00C40BF6">
              <w:rPr>
                <w:noProof/>
                <w:webHidden/>
              </w:rPr>
              <w:fldChar w:fldCharType="end"/>
            </w:r>
          </w:hyperlink>
        </w:p>
        <w:p w14:paraId="104903C3" w14:textId="30E87FB1" w:rsidR="00C40BF6" w:rsidRDefault="00CE22F6">
          <w:pPr>
            <w:pStyle w:val="TOC2"/>
            <w:tabs>
              <w:tab w:val="right" w:leader="dot" w:pos="8302"/>
            </w:tabs>
            <w:rPr>
              <w:noProof/>
            </w:rPr>
          </w:pPr>
          <w:hyperlink w:anchor="_Toc115180476" w:history="1">
            <w:r w:rsidR="00C40BF6" w:rsidRPr="00702358">
              <w:rPr>
                <w:rStyle w:val="ab"/>
                <w:rFonts w:ascii="仿宋" w:eastAsia="仿宋" w:hAnsi="仿宋"/>
                <w:noProof/>
              </w:rPr>
              <w:t>三、项目规划</w:t>
            </w:r>
            <w:r w:rsidR="00C40BF6">
              <w:rPr>
                <w:noProof/>
                <w:webHidden/>
              </w:rPr>
              <w:tab/>
            </w:r>
            <w:r w:rsidR="00C40BF6">
              <w:rPr>
                <w:noProof/>
                <w:webHidden/>
              </w:rPr>
              <w:fldChar w:fldCharType="begin"/>
            </w:r>
            <w:r w:rsidR="00C40BF6">
              <w:rPr>
                <w:noProof/>
                <w:webHidden/>
              </w:rPr>
              <w:instrText xml:space="preserve"> PAGEREF _Toc115180476 \h </w:instrText>
            </w:r>
            <w:r w:rsidR="00C40BF6">
              <w:rPr>
                <w:noProof/>
                <w:webHidden/>
              </w:rPr>
            </w:r>
            <w:r w:rsidR="00C40BF6">
              <w:rPr>
                <w:noProof/>
                <w:webHidden/>
              </w:rPr>
              <w:fldChar w:fldCharType="separate"/>
            </w:r>
            <w:r w:rsidR="001B1496">
              <w:rPr>
                <w:noProof/>
                <w:webHidden/>
              </w:rPr>
              <w:t>15</w:t>
            </w:r>
            <w:r w:rsidR="00C40BF6">
              <w:rPr>
                <w:noProof/>
                <w:webHidden/>
              </w:rPr>
              <w:fldChar w:fldCharType="end"/>
            </w:r>
          </w:hyperlink>
        </w:p>
        <w:p w14:paraId="5C220962" w14:textId="7FCC5CE3" w:rsidR="00C40BF6" w:rsidRDefault="00CE22F6">
          <w:pPr>
            <w:pStyle w:val="TOC2"/>
            <w:tabs>
              <w:tab w:val="right" w:leader="dot" w:pos="8302"/>
            </w:tabs>
            <w:rPr>
              <w:noProof/>
            </w:rPr>
          </w:pPr>
          <w:hyperlink w:anchor="_Toc115180477" w:history="1">
            <w:r w:rsidR="00C40BF6" w:rsidRPr="00702358">
              <w:rPr>
                <w:rStyle w:val="ab"/>
                <w:rFonts w:ascii="仿宋" w:eastAsia="仿宋" w:hAnsi="仿宋"/>
                <w:noProof/>
              </w:rPr>
              <w:t>四、项目业务功能需求</w:t>
            </w:r>
            <w:r w:rsidR="00C40BF6">
              <w:rPr>
                <w:noProof/>
                <w:webHidden/>
              </w:rPr>
              <w:tab/>
            </w:r>
            <w:r w:rsidR="00C40BF6">
              <w:rPr>
                <w:noProof/>
                <w:webHidden/>
              </w:rPr>
              <w:fldChar w:fldCharType="begin"/>
            </w:r>
            <w:r w:rsidR="00C40BF6">
              <w:rPr>
                <w:noProof/>
                <w:webHidden/>
              </w:rPr>
              <w:instrText xml:space="preserve"> PAGEREF _Toc115180477 \h </w:instrText>
            </w:r>
            <w:r w:rsidR="00C40BF6">
              <w:rPr>
                <w:noProof/>
                <w:webHidden/>
              </w:rPr>
            </w:r>
            <w:r w:rsidR="00C40BF6">
              <w:rPr>
                <w:noProof/>
                <w:webHidden/>
              </w:rPr>
              <w:fldChar w:fldCharType="separate"/>
            </w:r>
            <w:r w:rsidR="001B1496">
              <w:rPr>
                <w:noProof/>
                <w:webHidden/>
              </w:rPr>
              <w:t>16</w:t>
            </w:r>
            <w:r w:rsidR="00C40BF6">
              <w:rPr>
                <w:noProof/>
                <w:webHidden/>
              </w:rPr>
              <w:fldChar w:fldCharType="end"/>
            </w:r>
          </w:hyperlink>
        </w:p>
        <w:p w14:paraId="20CEE1A0" w14:textId="7C997CC8" w:rsidR="00C40BF6" w:rsidRDefault="00CE22F6">
          <w:pPr>
            <w:pStyle w:val="TOC2"/>
            <w:tabs>
              <w:tab w:val="right" w:leader="dot" w:pos="8302"/>
            </w:tabs>
            <w:rPr>
              <w:noProof/>
            </w:rPr>
          </w:pPr>
          <w:hyperlink w:anchor="_Toc115180478" w:history="1">
            <w:r w:rsidR="00C40BF6" w:rsidRPr="00702358">
              <w:rPr>
                <w:rStyle w:val="ab"/>
                <w:rFonts w:ascii="仿宋" w:eastAsia="仿宋" w:hAnsi="仿宋"/>
                <w:noProof/>
              </w:rPr>
              <w:t>五、技术要求</w:t>
            </w:r>
            <w:r w:rsidR="00C40BF6">
              <w:rPr>
                <w:noProof/>
                <w:webHidden/>
              </w:rPr>
              <w:tab/>
            </w:r>
            <w:r w:rsidR="00C40BF6">
              <w:rPr>
                <w:noProof/>
                <w:webHidden/>
              </w:rPr>
              <w:fldChar w:fldCharType="begin"/>
            </w:r>
            <w:r w:rsidR="00C40BF6">
              <w:rPr>
                <w:noProof/>
                <w:webHidden/>
              </w:rPr>
              <w:instrText xml:space="preserve"> PAGEREF _Toc115180478 \h </w:instrText>
            </w:r>
            <w:r w:rsidR="00C40BF6">
              <w:rPr>
                <w:noProof/>
                <w:webHidden/>
              </w:rPr>
            </w:r>
            <w:r w:rsidR="00C40BF6">
              <w:rPr>
                <w:noProof/>
                <w:webHidden/>
              </w:rPr>
              <w:fldChar w:fldCharType="separate"/>
            </w:r>
            <w:r w:rsidR="001B1496">
              <w:rPr>
                <w:noProof/>
                <w:webHidden/>
              </w:rPr>
              <w:t>16</w:t>
            </w:r>
            <w:r w:rsidR="00C40BF6">
              <w:rPr>
                <w:noProof/>
                <w:webHidden/>
              </w:rPr>
              <w:fldChar w:fldCharType="end"/>
            </w:r>
          </w:hyperlink>
        </w:p>
        <w:p w14:paraId="3BB2759E" w14:textId="761F5A5A" w:rsidR="00C40BF6" w:rsidRDefault="00CE22F6" w:rsidP="00C67CC9">
          <w:pPr>
            <w:pStyle w:val="TOC3"/>
          </w:pPr>
          <w:hyperlink w:anchor="_Toc115180479" w:history="1">
            <w:r w:rsidR="00C40BF6" w:rsidRPr="00702358">
              <w:rPr>
                <w:rStyle w:val="ab"/>
              </w:rPr>
              <w:t>1、技术选型要求</w:t>
            </w:r>
            <w:r w:rsidR="00C40BF6">
              <w:rPr>
                <w:webHidden/>
              </w:rPr>
              <w:tab/>
            </w:r>
            <w:r w:rsidR="00C40BF6">
              <w:rPr>
                <w:webHidden/>
              </w:rPr>
              <w:fldChar w:fldCharType="begin"/>
            </w:r>
            <w:r w:rsidR="00C40BF6">
              <w:rPr>
                <w:webHidden/>
              </w:rPr>
              <w:instrText xml:space="preserve"> PAGEREF _Toc115180479 \h </w:instrText>
            </w:r>
            <w:r w:rsidR="00C40BF6">
              <w:rPr>
                <w:webHidden/>
              </w:rPr>
            </w:r>
            <w:r w:rsidR="00C40BF6">
              <w:rPr>
                <w:webHidden/>
              </w:rPr>
              <w:fldChar w:fldCharType="separate"/>
            </w:r>
            <w:r w:rsidR="001B1496">
              <w:rPr>
                <w:webHidden/>
              </w:rPr>
              <w:t>16</w:t>
            </w:r>
            <w:r w:rsidR="00C40BF6">
              <w:rPr>
                <w:webHidden/>
              </w:rPr>
              <w:fldChar w:fldCharType="end"/>
            </w:r>
          </w:hyperlink>
        </w:p>
        <w:p w14:paraId="4856F49B" w14:textId="239CA4AB" w:rsidR="00C40BF6" w:rsidRDefault="00CE22F6" w:rsidP="00C67CC9">
          <w:pPr>
            <w:pStyle w:val="TOC3"/>
          </w:pPr>
          <w:hyperlink w:anchor="_Toc115180480" w:history="1">
            <w:r w:rsidR="00C40BF6" w:rsidRPr="00702358">
              <w:rPr>
                <w:rStyle w:val="ab"/>
              </w:rPr>
              <w:t>2、多浏览器支持</w:t>
            </w:r>
            <w:r w:rsidR="00C40BF6">
              <w:rPr>
                <w:webHidden/>
              </w:rPr>
              <w:tab/>
            </w:r>
            <w:r w:rsidR="00C40BF6">
              <w:rPr>
                <w:webHidden/>
              </w:rPr>
              <w:fldChar w:fldCharType="begin"/>
            </w:r>
            <w:r w:rsidR="00C40BF6">
              <w:rPr>
                <w:webHidden/>
              </w:rPr>
              <w:instrText xml:space="preserve"> PAGEREF _Toc115180480 \h </w:instrText>
            </w:r>
            <w:r w:rsidR="00C40BF6">
              <w:rPr>
                <w:webHidden/>
              </w:rPr>
            </w:r>
            <w:r w:rsidR="00C40BF6">
              <w:rPr>
                <w:webHidden/>
              </w:rPr>
              <w:fldChar w:fldCharType="separate"/>
            </w:r>
            <w:r w:rsidR="001B1496">
              <w:rPr>
                <w:webHidden/>
              </w:rPr>
              <w:t>16</w:t>
            </w:r>
            <w:r w:rsidR="00C40BF6">
              <w:rPr>
                <w:webHidden/>
              </w:rPr>
              <w:fldChar w:fldCharType="end"/>
            </w:r>
          </w:hyperlink>
        </w:p>
        <w:p w14:paraId="4AF2BFB7" w14:textId="49E1C8B1" w:rsidR="00C40BF6" w:rsidRDefault="00CE22F6">
          <w:pPr>
            <w:pStyle w:val="TOC2"/>
            <w:tabs>
              <w:tab w:val="right" w:leader="dot" w:pos="8302"/>
            </w:tabs>
            <w:rPr>
              <w:noProof/>
            </w:rPr>
          </w:pPr>
          <w:hyperlink w:anchor="_Toc115180481" w:history="1">
            <w:r w:rsidR="00C40BF6" w:rsidRPr="00702358">
              <w:rPr>
                <w:rStyle w:val="ab"/>
                <w:rFonts w:ascii="仿宋" w:eastAsia="仿宋" w:hAnsi="仿宋"/>
                <w:noProof/>
              </w:rPr>
              <w:t>六、系统安全要求</w:t>
            </w:r>
            <w:r w:rsidR="00C40BF6">
              <w:rPr>
                <w:noProof/>
                <w:webHidden/>
              </w:rPr>
              <w:tab/>
            </w:r>
            <w:r w:rsidR="00C40BF6">
              <w:rPr>
                <w:noProof/>
                <w:webHidden/>
              </w:rPr>
              <w:fldChar w:fldCharType="begin"/>
            </w:r>
            <w:r w:rsidR="00C40BF6">
              <w:rPr>
                <w:noProof/>
                <w:webHidden/>
              </w:rPr>
              <w:instrText xml:space="preserve"> PAGEREF _Toc115180481 \h </w:instrText>
            </w:r>
            <w:r w:rsidR="00C40BF6">
              <w:rPr>
                <w:noProof/>
                <w:webHidden/>
              </w:rPr>
            </w:r>
            <w:r w:rsidR="00C40BF6">
              <w:rPr>
                <w:noProof/>
                <w:webHidden/>
              </w:rPr>
              <w:fldChar w:fldCharType="separate"/>
            </w:r>
            <w:r w:rsidR="001B1496">
              <w:rPr>
                <w:noProof/>
                <w:webHidden/>
              </w:rPr>
              <w:t>16</w:t>
            </w:r>
            <w:r w:rsidR="00C40BF6">
              <w:rPr>
                <w:noProof/>
                <w:webHidden/>
              </w:rPr>
              <w:fldChar w:fldCharType="end"/>
            </w:r>
          </w:hyperlink>
        </w:p>
        <w:p w14:paraId="5DB1AE6A" w14:textId="4221969D" w:rsidR="00C40BF6" w:rsidRDefault="00CE22F6" w:rsidP="00C67CC9">
          <w:pPr>
            <w:pStyle w:val="TOC3"/>
          </w:pPr>
          <w:hyperlink w:anchor="_Toc115180482" w:history="1">
            <w:r w:rsidR="00C40BF6" w:rsidRPr="00702358">
              <w:rPr>
                <w:rStyle w:val="ab"/>
              </w:rPr>
              <w:t>1、系统级安全</w:t>
            </w:r>
            <w:r w:rsidR="00C40BF6">
              <w:rPr>
                <w:webHidden/>
              </w:rPr>
              <w:tab/>
            </w:r>
            <w:r w:rsidR="00C40BF6">
              <w:rPr>
                <w:webHidden/>
              </w:rPr>
              <w:fldChar w:fldCharType="begin"/>
            </w:r>
            <w:r w:rsidR="00C40BF6">
              <w:rPr>
                <w:webHidden/>
              </w:rPr>
              <w:instrText xml:space="preserve"> PAGEREF _Toc115180482 \h </w:instrText>
            </w:r>
            <w:r w:rsidR="00C40BF6">
              <w:rPr>
                <w:webHidden/>
              </w:rPr>
            </w:r>
            <w:r w:rsidR="00C40BF6">
              <w:rPr>
                <w:webHidden/>
              </w:rPr>
              <w:fldChar w:fldCharType="separate"/>
            </w:r>
            <w:r w:rsidR="001B1496">
              <w:rPr>
                <w:webHidden/>
              </w:rPr>
              <w:t>17</w:t>
            </w:r>
            <w:r w:rsidR="00C40BF6">
              <w:rPr>
                <w:webHidden/>
              </w:rPr>
              <w:fldChar w:fldCharType="end"/>
            </w:r>
          </w:hyperlink>
        </w:p>
        <w:p w14:paraId="047CF7AC" w14:textId="1E9C0C7D" w:rsidR="00C40BF6" w:rsidRDefault="00CE22F6" w:rsidP="00C67CC9">
          <w:pPr>
            <w:pStyle w:val="TOC3"/>
          </w:pPr>
          <w:hyperlink w:anchor="_Toc115180483" w:history="1">
            <w:r w:rsidR="00C40BF6" w:rsidRPr="00702358">
              <w:rPr>
                <w:rStyle w:val="ab"/>
              </w:rPr>
              <w:t>2、应用级安全</w:t>
            </w:r>
            <w:r w:rsidR="00C40BF6">
              <w:rPr>
                <w:webHidden/>
              </w:rPr>
              <w:tab/>
            </w:r>
            <w:r w:rsidR="00C40BF6">
              <w:rPr>
                <w:webHidden/>
              </w:rPr>
              <w:fldChar w:fldCharType="begin"/>
            </w:r>
            <w:r w:rsidR="00C40BF6">
              <w:rPr>
                <w:webHidden/>
              </w:rPr>
              <w:instrText xml:space="preserve"> PAGEREF _Toc115180483 \h </w:instrText>
            </w:r>
            <w:r w:rsidR="00C40BF6">
              <w:rPr>
                <w:webHidden/>
              </w:rPr>
            </w:r>
            <w:r w:rsidR="00C40BF6">
              <w:rPr>
                <w:webHidden/>
              </w:rPr>
              <w:fldChar w:fldCharType="separate"/>
            </w:r>
            <w:r w:rsidR="001B1496">
              <w:rPr>
                <w:webHidden/>
              </w:rPr>
              <w:t>17</w:t>
            </w:r>
            <w:r w:rsidR="00C40BF6">
              <w:rPr>
                <w:webHidden/>
              </w:rPr>
              <w:fldChar w:fldCharType="end"/>
            </w:r>
          </w:hyperlink>
        </w:p>
        <w:p w14:paraId="493628D2" w14:textId="2451E2E7" w:rsidR="00C40BF6" w:rsidRDefault="00CE22F6">
          <w:pPr>
            <w:pStyle w:val="TOC2"/>
            <w:tabs>
              <w:tab w:val="right" w:leader="dot" w:pos="8302"/>
            </w:tabs>
            <w:rPr>
              <w:noProof/>
            </w:rPr>
          </w:pPr>
          <w:hyperlink w:anchor="_Toc115180484" w:history="1">
            <w:r w:rsidR="00C40BF6" w:rsidRPr="00702358">
              <w:rPr>
                <w:rStyle w:val="ab"/>
                <w:rFonts w:ascii="仿宋" w:eastAsia="仿宋" w:hAnsi="仿宋"/>
                <w:noProof/>
              </w:rPr>
              <w:t>七、系统性能要求</w:t>
            </w:r>
            <w:r w:rsidR="00C40BF6">
              <w:rPr>
                <w:noProof/>
                <w:webHidden/>
              </w:rPr>
              <w:tab/>
            </w:r>
            <w:r w:rsidR="00C40BF6">
              <w:rPr>
                <w:noProof/>
                <w:webHidden/>
              </w:rPr>
              <w:fldChar w:fldCharType="begin"/>
            </w:r>
            <w:r w:rsidR="00C40BF6">
              <w:rPr>
                <w:noProof/>
                <w:webHidden/>
              </w:rPr>
              <w:instrText xml:space="preserve"> PAGEREF _Toc115180484 \h </w:instrText>
            </w:r>
            <w:r w:rsidR="00C40BF6">
              <w:rPr>
                <w:noProof/>
                <w:webHidden/>
              </w:rPr>
            </w:r>
            <w:r w:rsidR="00C40BF6">
              <w:rPr>
                <w:noProof/>
                <w:webHidden/>
              </w:rPr>
              <w:fldChar w:fldCharType="separate"/>
            </w:r>
            <w:r w:rsidR="001B1496">
              <w:rPr>
                <w:noProof/>
                <w:webHidden/>
              </w:rPr>
              <w:t>18</w:t>
            </w:r>
            <w:r w:rsidR="00C40BF6">
              <w:rPr>
                <w:noProof/>
                <w:webHidden/>
              </w:rPr>
              <w:fldChar w:fldCharType="end"/>
            </w:r>
          </w:hyperlink>
        </w:p>
        <w:p w14:paraId="3DC8E7FE" w14:textId="5BC77856" w:rsidR="00C40BF6" w:rsidRDefault="00CE22F6" w:rsidP="00C67CC9">
          <w:pPr>
            <w:pStyle w:val="TOC3"/>
          </w:pPr>
          <w:hyperlink w:anchor="_Toc115180485" w:history="1">
            <w:r w:rsidR="00C40BF6" w:rsidRPr="00702358">
              <w:rPr>
                <w:rStyle w:val="ab"/>
              </w:rPr>
              <w:t>1、平台架构</w:t>
            </w:r>
            <w:r w:rsidR="00C40BF6">
              <w:rPr>
                <w:webHidden/>
              </w:rPr>
              <w:tab/>
            </w:r>
            <w:r w:rsidR="00C40BF6">
              <w:rPr>
                <w:webHidden/>
              </w:rPr>
              <w:fldChar w:fldCharType="begin"/>
            </w:r>
            <w:r w:rsidR="00C40BF6">
              <w:rPr>
                <w:webHidden/>
              </w:rPr>
              <w:instrText xml:space="preserve"> PAGEREF _Toc115180485 \h </w:instrText>
            </w:r>
            <w:r w:rsidR="00C40BF6">
              <w:rPr>
                <w:webHidden/>
              </w:rPr>
            </w:r>
            <w:r w:rsidR="00C40BF6">
              <w:rPr>
                <w:webHidden/>
              </w:rPr>
              <w:fldChar w:fldCharType="separate"/>
            </w:r>
            <w:r w:rsidR="001B1496">
              <w:rPr>
                <w:webHidden/>
              </w:rPr>
              <w:t>18</w:t>
            </w:r>
            <w:r w:rsidR="00C40BF6">
              <w:rPr>
                <w:webHidden/>
              </w:rPr>
              <w:fldChar w:fldCharType="end"/>
            </w:r>
          </w:hyperlink>
        </w:p>
        <w:p w14:paraId="5F78BDBC" w14:textId="472DCE8A" w:rsidR="00C40BF6" w:rsidRDefault="00CE22F6" w:rsidP="00C67CC9">
          <w:pPr>
            <w:pStyle w:val="TOC3"/>
          </w:pPr>
          <w:hyperlink w:anchor="_Toc115180486" w:history="1">
            <w:r w:rsidR="00C40BF6" w:rsidRPr="00702358">
              <w:rPr>
                <w:rStyle w:val="ab"/>
              </w:rPr>
              <w:t>2、可用性和响应时间</w:t>
            </w:r>
            <w:r w:rsidR="00C40BF6">
              <w:rPr>
                <w:webHidden/>
              </w:rPr>
              <w:tab/>
            </w:r>
            <w:r w:rsidR="00C40BF6">
              <w:rPr>
                <w:webHidden/>
              </w:rPr>
              <w:fldChar w:fldCharType="begin"/>
            </w:r>
            <w:r w:rsidR="00C40BF6">
              <w:rPr>
                <w:webHidden/>
              </w:rPr>
              <w:instrText xml:space="preserve"> PAGEREF _Toc115180486 \h </w:instrText>
            </w:r>
            <w:r w:rsidR="00C40BF6">
              <w:rPr>
                <w:webHidden/>
              </w:rPr>
            </w:r>
            <w:r w:rsidR="00C40BF6">
              <w:rPr>
                <w:webHidden/>
              </w:rPr>
              <w:fldChar w:fldCharType="separate"/>
            </w:r>
            <w:r w:rsidR="001B1496">
              <w:rPr>
                <w:webHidden/>
              </w:rPr>
              <w:t>18</w:t>
            </w:r>
            <w:r w:rsidR="00C40BF6">
              <w:rPr>
                <w:webHidden/>
              </w:rPr>
              <w:fldChar w:fldCharType="end"/>
            </w:r>
          </w:hyperlink>
        </w:p>
        <w:p w14:paraId="3613B38F" w14:textId="13D80530" w:rsidR="00C40BF6" w:rsidRDefault="00CE22F6">
          <w:pPr>
            <w:pStyle w:val="TOC2"/>
            <w:tabs>
              <w:tab w:val="right" w:leader="dot" w:pos="8302"/>
            </w:tabs>
            <w:rPr>
              <w:noProof/>
            </w:rPr>
          </w:pPr>
          <w:hyperlink w:anchor="_Toc115180487" w:history="1">
            <w:r w:rsidR="00C40BF6" w:rsidRPr="00702358">
              <w:rPr>
                <w:rStyle w:val="ab"/>
                <w:rFonts w:ascii="仿宋" w:eastAsia="仿宋" w:hAnsi="仿宋"/>
                <w:noProof/>
              </w:rPr>
              <w:t>八、系统易维护性要求</w:t>
            </w:r>
            <w:r w:rsidR="00C40BF6">
              <w:rPr>
                <w:noProof/>
                <w:webHidden/>
              </w:rPr>
              <w:tab/>
            </w:r>
            <w:r w:rsidR="00C40BF6">
              <w:rPr>
                <w:noProof/>
                <w:webHidden/>
              </w:rPr>
              <w:fldChar w:fldCharType="begin"/>
            </w:r>
            <w:r w:rsidR="00C40BF6">
              <w:rPr>
                <w:noProof/>
                <w:webHidden/>
              </w:rPr>
              <w:instrText xml:space="preserve"> PAGEREF _Toc115180487 \h </w:instrText>
            </w:r>
            <w:r w:rsidR="00C40BF6">
              <w:rPr>
                <w:noProof/>
                <w:webHidden/>
              </w:rPr>
            </w:r>
            <w:r w:rsidR="00C40BF6">
              <w:rPr>
                <w:noProof/>
                <w:webHidden/>
              </w:rPr>
              <w:fldChar w:fldCharType="separate"/>
            </w:r>
            <w:r w:rsidR="001B1496">
              <w:rPr>
                <w:noProof/>
                <w:webHidden/>
              </w:rPr>
              <w:t>18</w:t>
            </w:r>
            <w:r w:rsidR="00C40BF6">
              <w:rPr>
                <w:noProof/>
                <w:webHidden/>
              </w:rPr>
              <w:fldChar w:fldCharType="end"/>
            </w:r>
          </w:hyperlink>
        </w:p>
        <w:p w14:paraId="2CDC3BC2" w14:textId="4BA3DC9E" w:rsidR="00C40BF6" w:rsidRDefault="00CE22F6">
          <w:pPr>
            <w:pStyle w:val="TOC2"/>
            <w:tabs>
              <w:tab w:val="right" w:leader="dot" w:pos="8302"/>
            </w:tabs>
            <w:rPr>
              <w:noProof/>
            </w:rPr>
          </w:pPr>
          <w:hyperlink w:anchor="_Toc115180488" w:history="1">
            <w:r w:rsidR="00C40BF6" w:rsidRPr="00702358">
              <w:rPr>
                <w:rStyle w:val="ab"/>
                <w:rFonts w:ascii="仿宋" w:eastAsia="仿宋" w:hAnsi="仿宋"/>
                <w:noProof/>
              </w:rPr>
              <w:t>九、系统先进性和成熟性要求</w:t>
            </w:r>
            <w:r w:rsidR="00C40BF6">
              <w:rPr>
                <w:noProof/>
                <w:webHidden/>
              </w:rPr>
              <w:tab/>
            </w:r>
            <w:r w:rsidR="00C40BF6">
              <w:rPr>
                <w:noProof/>
                <w:webHidden/>
              </w:rPr>
              <w:fldChar w:fldCharType="begin"/>
            </w:r>
            <w:r w:rsidR="00C40BF6">
              <w:rPr>
                <w:noProof/>
                <w:webHidden/>
              </w:rPr>
              <w:instrText xml:space="preserve"> PAGEREF _Toc115180488 \h </w:instrText>
            </w:r>
            <w:r w:rsidR="00C40BF6">
              <w:rPr>
                <w:noProof/>
                <w:webHidden/>
              </w:rPr>
            </w:r>
            <w:r w:rsidR="00C40BF6">
              <w:rPr>
                <w:noProof/>
                <w:webHidden/>
              </w:rPr>
              <w:fldChar w:fldCharType="separate"/>
            </w:r>
            <w:r w:rsidR="001B1496">
              <w:rPr>
                <w:noProof/>
                <w:webHidden/>
              </w:rPr>
              <w:t>18</w:t>
            </w:r>
            <w:r w:rsidR="00C40BF6">
              <w:rPr>
                <w:noProof/>
                <w:webHidden/>
              </w:rPr>
              <w:fldChar w:fldCharType="end"/>
            </w:r>
          </w:hyperlink>
        </w:p>
        <w:p w14:paraId="17ED4DE8" w14:textId="24AF90CC" w:rsidR="00C40BF6" w:rsidRDefault="00CE22F6">
          <w:pPr>
            <w:pStyle w:val="TOC2"/>
            <w:tabs>
              <w:tab w:val="right" w:leader="dot" w:pos="8302"/>
            </w:tabs>
            <w:rPr>
              <w:noProof/>
            </w:rPr>
          </w:pPr>
          <w:hyperlink w:anchor="_Toc115180489" w:history="1">
            <w:r w:rsidR="00C40BF6" w:rsidRPr="00702358">
              <w:rPr>
                <w:rStyle w:val="ab"/>
                <w:rFonts w:ascii="仿宋" w:eastAsia="仿宋" w:hAnsi="仿宋"/>
                <w:noProof/>
              </w:rPr>
              <w:t>十、系统开放性和灵活性要求</w:t>
            </w:r>
            <w:r w:rsidR="00C40BF6">
              <w:rPr>
                <w:noProof/>
                <w:webHidden/>
              </w:rPr>
              <w:tab/>
            </w:r>
            <w:r w:rsidR="00C40BF6">
              <w:rPr>
                <w:noProof/>
                <w:webHidden/>
              </w:rPr>
              <w:fldChar w:fldCharType="begin"/>
            </w:r>
            <w:r w:rsidR="00C40BF6">
              <w:rPr>
                <w:noProof/>
                <w:webHidden/>
              </w:rPr>
              <w:instrText xml:space="preserve"> PAGEREF _Toc115180489 \h </w:instrText>
            </w:r>
            <w:r w:rsidR="00C40BF6">
              <w:rPr>
                <w:noProof/>
                <w:webHidden/>
              </w:rPr>
            </w:r>
            <w:r w:rsidR="00C40BF6">
              <w:rPr>
                <w:noProof/>
                <w:webHidden/>
              </w:rPr>
              <w:fldChar w:fldCharType="separate"/>
            </w:r>
            <w:r w:rsidR="001B1496">
              <w:rPr>
                <w:noProof/>
                <w:webHidden/>
              </w:rPr>
              <w:t>19</w:t>
            </w:r>
            <w:r w:rsidR="00C40BF6">
              <w:rPr>
                <w:noProof/>
                <w:webHidden/>
              </w:rPr>
              <w:fldChar w:fldCharType="end"/>
            </w:r>
          </w:hyperlink>
        </w:p>
        <w:p w14:paraId="05D27B40" w14:textId="6FC3B0D7" w:rsidR="00C40BF6" w:rsidRDefault="00CE22F6">
          <w:pPr>
            <w:pStyle w:val="TOC2"/>
            <w:tabs>
              <w:tab w:val="right" w:leader="dot" w:pos="8302"/>
            </w:tabs>
            <w:rPr>
              <w:noProof/>
            </w:rPr>
          </w:pPr>
          <w:hyperlink w:anchor="_Toc115180490" w:history="1">
            <w:r w:rsidR="00C40BF6" w:rsidRPr="00702358">
              <w:rPr>
                <w:rStyle w:val="ab"/>
                <w:rFonts w:ascii="仿宋" w:eastAsia="仿宋" w:hAnsi="仿宋"/>
                <w:noProof/>
              </w:rPr>
              <w:t>十一、项目整体目标性要求</w:t>
            </w:r>
            <w:r w:rsidR="00C40BF6">
              <w:rPr>
                <w:noProof/>
                <w:webHidden/>
              </w:rPr>
              <w:tab/>
            </w:r>
            <w:r w:rsidR="00C40BF6">
              <w:rPr>
                <w:noProof/>
                <w:webHidden/>
              </w:rPr>
              <w:fldChar w:fldCharType="begin"/>
            </w:r>
            <w:r w:rsidR="00C40BF6">
              <w:rPr>
                <w:noProof/>
                <w:webHidden/>
              </w:rPr>
              <w:instrText xml:space="preserve"> PAGEREF _Toc115180490 \h </w:instrText>
            </w:r>
            <w:r w:rsidR="00C40BF6">
              <w:rPr>
                <w:noProof/>
                <w:webHidden/>
              </w:rPr>
            </w:r>
            <w:r w:rsidR="00C40BF6">
              <w:rPr>
                <w:noProof/>
                <w:webHidden/>
              </w:rPr>
              <w:fldChar w:fldCharType="separate"/>
            </w:r>
            <w:r w:rsidR="001B1496">
              <w:rPr>
                <w:noProof/>
                <w:webHidden/>
              </w:rPr>
              <w:t>19</w:t>
            </w:r>
            <w:r w:rsidR="00C40BF6">
              <w:rPr>
                <w:noProof/>
                <w:webHidden/>
              </w:rPr>
              <w:fldChar w:fldCharType="end"/>
            </w:r>
          </w:hyperlink>
        </w:p>
        <w:p w14:paraId="76CF020A" w14:textId="7258483A" w:rsidR="00C40BF6" w:rsidRDefault="00CE22F6">
          <w:pPr>
            <w:pStyle w:val="TOC2"/>
            <w:tabs>
              <w:tab w:val="right" w:leader="dot" w:pos="8302"/>
            </w:tabs>
            <w:rPr>
              <w:noProof/>
            </w:rPr>
          </w:pPr>
          <w:hyperlink w:anchor="_Toc115180491" w:history="1">
            <w:r w:rsidR="00C40BF6" w:rsidRPr="00702358">
              <w:rPr>
                <w:rStyle w:val="ab"/>
                <w:rFonts w:ascii="仿宋" w:eastAsia="仿宋" w:hAnsi="仿宋"/>
                <w:noProof/>
              </w:rPr>
              <w:t>十二、实施周期及交付内容要求</w:t>
            </w:r>
            <w:r w:rsidR="00C40BF6">
              <w:rPr>
                <w:noProof/>
                <w:webHidden/>
              </w:rPr>
              <w:tab/>
            </w:r>
            <w:r w:rsidR="00C40BF6">
              <w:rPr>
                <w:noProof/>
                <w:webHidden/>
              </w:rPr>
              <w:fldChar w:fldCharType="begin"/>
            </w:r>
            <w:r w:rsidR="00C40BF6">
              <w:rPr>
                <w:noProof/>
                <w:webHidden/>
              </w:rPr>
              <w:instrText xml:space="preserve"> PAGEREF _Toc115180491 \h </w:instrText>
            </w:r>
            <w:r w:rsidR="00C40BF6">
              <w:rPr>
                <w:noProof/>
                <w:webHidden/>
              </w:rPr>
            </w:r>
            <w:r w:rsidR="00C40BF6">
              <w:rPr>
                <w:noProof/>
                <w:webHidden/>
              </w:rPr>
              <w:fldChar w:fldCharType="separate"/>
            </w:r>
            <w:r w:rsidR="001B1496">
              <w:rPr>
                <w:noProof/>
                <w:webHidden/>
              </w:rPr>
              <w:t>19</w:t>
            </w:r>
            <w:r w:rsidR="00C40BF6">
              <w:rPr>
                <w:noProof/>
                <w:webHidden/>
              </w:rPr>
              <w:fldChar w:fldCharType="end"/>
            </w:r>
          </w:hyperlink>
        </w:p>
        <w:p w14:paraId="7E8E37E2" w14:textId="1031614C" w:rsidR="00C40BF6" w:rsidRDefault="00CE22F6" w:rsidP="00C67CC9">
          <w:pPr>
            <w:pStyle w:val="TOC3"/>
          </w:pPr>
          <w:hyperlink w:anchor="_Toc115180492" w:history="1">
            <w:r w:rsidR="00C40BF6" w:rsidRPr="00702358">
              <w:rPr>
                <w:rStyle w:val="ab"/>
              </w:rPr>
              <w:t>1、实施周期</w:t>
            </w:r>
            <w:r w:rsidR="00C40BF6">
              <w:rPr>
                <w:webHidden/>
              </w:rPr>
              <w:tab/>
            </w:r>
            <w:r w:rsidR="00C40BF6">
              <w:rPr>
                <w:webHidden/>
              </w:rPr>
              <w:fldChar w:fldCharType="begin"/>
            </w:r>
            <w:r w:rsidR="00C40BF6">
              <w:rPr>
                <w:webHidden/>
              </w:rPr>
              <w:instrText xml:space="preserve"> PAGEREF _Toc115180492 \h </w:instrText>
            </w:r>
            <w:r w:rsidR="00C40BF6">
              <w:rPr>
                <w:webHidden/>
              </w:rPr>
            </w:r>
            <w:r w:rsidR="00C40BF6">
              <w:rPr>
                <w:webHidden/>
              </w:rPr>
              <w:fldChar w:fldCharType="separate"/>
            </w:r>
            <w:r w:rsidR="001B1496">
              <w:rPr>
                <w:webHidden/>
              </w:rPr>
              <w:t>19</w:t>
            </w:r>
            <w:r w:rsidR="00C40BF6">
              <w:rPr>
                <w:webHidden/>
              </w:rPr>
              <w:fldChar w:fldCharType="end"/>
            </w:r>
          </w:hyperlink>
        </w:p>
        <w:p w14:paraId="3102DBDA" w14:textId="620BEC15" w:rsidR="00C40BF6" w:rsidRDefault="00CE22F6" w:rsidP="00C67CC9">
          <w:pPr>
            <w:pStyle w:val="TOC3"/>
          </w:pPr>
          <w:hyperlink w:anchor="_Toc115180493" w:history="1">
            <w:r w:rsidR="00C40BF6" w:rsidRPr="00702358">
              <w:rPr>
                <w:rStyle w:val="ab"/>
              </w:rPr>
              <w:t>2、交付内容要求</w:t>
            </w:r>
            <w:r w:rsidR="00C40BF6">
              <w:rPr>
                <w:webHidden/>
              </w:rPr>
              <w:tab/>
            </w:r>
            <w:r w:rsidR="00C40BF6">
              <w:rPr>
                <w:webHidden/>
              </w:rPr>
              <w:fldChar w:fldCharType="begin"/>
            </w:r>
            <w:r w:rsidR="00C40BF6">
              <w:rPr>
                <w:webHidden/>
              </w:rPr>
              <w:instrText xml:space="preserve"> PAGEREF _Toc115180493 \h </w:instrText>
            </w:r>
            <w:r w:rsidR="00C40BF6">
              <w:rPr>
                <w:webHidden/>
              </w:rPr>
            </w:r>
            <w:r w:rsidR="00C40BF6">
              <w:rPr>
                <w:webHidden/>
              </w:rPr>
              <w:fldChar w:fldCharType="separate"/>
            </w:r>
            <w:r w:rsidR="001B1496">
              <w:rPr>
                <w:webHidden/>
              </w:rPr>
              <w:t>19</w:t>
            </w:r>
            <w:r w:rsidR="00C40BF6">
              <w:rPr>
                <w:webHidden/>
              </w:rPr>
              <w:fldChar w:fldCharType="end"/>
            </w:r>
          </w:hyperlink>
        </w:p>
        <w:p w14:paraId="55B912AF" w14:textId="54D28CD0" w:rsidR="00C40BF6" w:rsidRDefault="00CE22F6">
          <w:pPr>
            <w:pStyle w:val="TOC1"/>
            <w:tabs>
              <w:tab w:val="right" w:leader="dot" w:pos="8302"/>
            </w:tabs>
            <w:rPr>
              <w:noProof/>
            </w:rPr>
          </w:pPr>
          <w:hyperlink w:anchor="_Toc115180494" w:history="1">
            <w:r w:rsidR="00C40BF6" w:rsidRPr="00702358">
              <w:rPr>
                <w:rStyle w:val="ab"/>
                <w:rFonts w:ascii="仿宋" w:eastAsia="仿宋" w:hAnsi="仿宋"/>
                <w:noProof/>
              </w:rPr>
              <w:t>第四章  投标文件格式要求</w:t>
            </w:r>
            <w:r w:rsidR="00C40BF6">
              <w:rPr>
                <w:noProof/>
                <w:webHidden/>
              </w:rPr>
              <w:tab/>
            </w:r>
            <w:r w:rsidR="00C40BF6">
              <w:rPr>
                <w:noProof/>
                <w:webHidden/>
              </w:rPr>
              <w:fldChar w:fldCharType="begin"/>
            </w:r>
            <w:r w:rsidR="00C40BF6">
              <w:rPr>
                <w:noProof/>
                <w:webHidden/>
              </w:rPr>
              <w:instrText xml:space="preserve"> PAGEREF _Toc115180494 \h </w:instrText>
            </w:r>
            <w:r w:rsidR="00C40BF6">
              <w:rPr>
                <w:noProof/>
                <w:webHidden/>
              </w:rPr>
            </w:r>
            <w:r w:rsidR="00C40BF6">
              <w:rPr>
                <w:noProof/>
                <w:webHidden/>
              </w:rPr>
              <w:fldChar w:fldCharType="separate"/>
            </w:r>
            <w:r w:rsidR="001B1496">
              <w:rPr>
                <w:noProof/>
                <w:webHidden/>
              </w:rPr>
              <w:t>21</w:t>
            </w:r>
            <w:r w:rsidR="00C40BF6">
              <w:rPr>
                <w:noProof/>
                <w:webHidden/>
              </w:rPr>
              <w:fldChar w:fldCharType="end"/>
            </w:r>
          </w:hyperlink>
        </w:p>
        <w:p w14:paraId="380EB145" w14:textId="374235BE" w:rsidR="00C40BF6" w:rsidRDefault="00CE22F6">
          <w:pPr>
            <w:pStyle w:val="TOC2"/>
            <w:tabs>
              <w:tab w:val="right" w:leader="dot" w:pos="8302"/>
            </w:tabs>
            <w:rPr>
              <w:noProof/>
            </w:rPr>
          </w:pPr>
          <w:hyperlink w:anchor="_Toc115180495" w:history="1">
            <w:r w:rsidR="00C40BF6" w:rsidRPr="00702358">
              <w:rPr>
                <w:rStyle w:val="ab"/>
                <w:rFonts w:ascii="仿宋" w:eastAsia="仿宋" w:hAnsi="仿宋"/>
                <w:noProof/>
              </w:rPr>
              <w:t>一、附件(商务标，独立封装)</w:t>
            </w:r>
            <w:r w:rsidR="00C40BF6">
              <w:rPr>
                <w:noProof/>
                <w:webHidden/>
              </w:rPr>
              <w:tab/>
            </w:r>
            <w:r w:rsidR="00C40BF6">
              <w:rPr>
                <w:noProof/>
                <w:webHidden/>
              </w:rPr>
              <w:fldChar w:fldCharType="begin"/>
            </w:r>
            <w:r w:rsidR="00C40BF6">
              <w:rPr>
                <w:noProof/>
                <w:webHidden/>
              </w:rPr>
              <w:instrText xml:space="preserve"> PAGEREF _Toc115180495 \h </w:instrText>
            </w:r>
            <w:r w:rsidR="00C40BF6">
              <w:rPr>
                <w:noProof/>
                <w:webHidden/>
              </w:rPr>
            </w:r>
            <w:r w:rsidR="00C40BF6">
              <w:rPr>
                <w:noProof/>
                <w:webHidden/>
              </w:rPr>
              <w:fldChar w:fldCharType="separate"/>
            </w:r>
            <w:r w:rsidR="001B1496">
              <w:rPr>
                <w:noProof/>
                <w:webHidden/>
              </w:rPr>
              <w:t>21</w:t>
            </w:r>
            <w:r w:rsidR="00C40BF6">
              <w:rPr>
                <w:noProof/>
                <w:webHidden/>
              </w:rPr>
              <w:fldChar w:fldCharType="end"/>
            </w:r>
          </w:hyperlink>
        </w:p>
        <w:p w14:paraId="26B37AE9" w14:textId="36A18D44" w:rsidR="00C40BF6" w:rsidRDefault="00CE22F6" w:rsidP="00C67CC9">
          <w:pPr>
            <w:pStyle w:val="TOC3"/>
          </w:pPr>
          <w:hyperlink w:anchor="_Toc115180496" w:history="1">
            <w:r w:rsidR="00C40BF6" w:rsidRPr="00702358">
              <w:rPr>
                <w:rStyle w:val="ab"/>
              </w:rPr>
              <w:t>1、投标函</w:t>
            </w:r>
            <w:r w:rsidR="00C40BF6">
              <w:rPr>
                <w:webHidden/>
              </w:rPr>
              <w:tab/>
            </w:r>
            <w:r w:rsidR="00C40BF6">
              <w:rPr>
                <w:webHidden/>
              </w:rPr>
              <w:fldChar w:fldCharType="begin"/>
            </w:r>
            <w:r w:rsidR="00C40BF6">
              <w:rPr>
                <w:webHidden/>
              </w:rPr>
              <w:instrText xml:space="preserve"> PAGEREF _Toc115180496 \h </w:instrText>
            </w:r>
            <w:r w:rsidR="00C40BF6">
              <w:rPr>
                <w:webHidden/>
              </w:rPr>
            </w:r>
            <w:r w:rsidR="00C40BF6">
              <w:rPr>
                <w:webHidden/>
              </w:rPr>
              <w:fldChar w:fldCharType="separate"/>
            </w:r>
            <w:r w:rsidR="001B1496">
              <w:rPr>
                <w:webHidden/>
              </w:rPr>
              <w:t>21</w:t>
            </w:r>
            <w:r w:rsidR="00C40BF6">
              <w:rPr>
                <w:webHidden/>
              </w:rPr>
              <w:fldChar w:fldCharType="end"/>
            </w:r>
          </w:hyperlink>
        </w:p>
        <w:p w14:paraId="4E7F0420" w14:textId="4C5295E9" w:rsidR="00C40BF6" w:rsidRDefault="00CE22F6" w:rsidP="00C67CC9">
          <w:pPr>
            <w:pStyle w:val="TOC3"/>
          </w:pPr>
          <w:hyperlink w:anchor="_Toc115180497" w:history="1">
            <w:r w:rsidR="00C40BF6" w:rsidRPr="00702358">
              <w:rPr>
                <w:rStyle w:val="ab"/>
              </w:rPr>
              <w:t>2、开标一览表</w:t>
            </w:r>
            <w:r w:rsidR="00C40BF6">
              <w:rPr>
                <w:webHidden/>
              </w:rPr>
              <w:tab/>
            </w:r>
            <w:r w:rsidR="00C40BF6">
              <w:rPr>
                <w:webHidden/>
              </w:rPr>
              <w:fldChar w:fldCharType="begin"/>
            </w:r>
            <w:r w:rsidR="00C40BF6">
              <w:rPr>
                <w:webHidden/>
              </w:rPr>
              <w:instrText xml:space="preserve"> PAGEREF _Toc115180497 \h </w:instrText>
            </w:r>
            <w:r w:rsidR="00C40BF6">
              <w:rPr>
                <w:webHidden/>
              </w:rPr>
            </w:r>
            <w:r w:rsidR="00C40BF6">
              <w:rPr>
                <w:webHidden/>
              </w:rPr>
              <w:fldChar w:fldCharType="separate"/>
            </w:r>
            <w:r w:rsidR="001B1496">
              <w:rPr>
                <w:webHidden/>
              </w:rPr>
              <w:t>22</w:t>
            </w:r>
            <w:r w:rsidR="00C40BF6">
              <w:rPr>
                <w:webHidden/>
              </w:rPr>
              <w:fldChar w:fldCharType="end"/>
            </w:r>
          </w:hyperlink>
        </w:p>
        <w:p w14:paraId="79CE2466" w14:textId="2C740298" w:rsidR="00C40BF6" w:rsidRDefault="00CE22F6" w:rsidP="00C67CC9">
          <w:pPr>
            <w:pStyle w:val="TOC3"/>
          </w:pPr>
          <w:hyperlink w:anchor="_Toc115180498" w:history="1">
            <w:r w:rsidR="00C40BF6" w:rsidRPr="00702358">
              <w:rPr>
                <w:rStyle w:val="ab"/>
              </w:rPr>
              <w:t>3、投标分项报价表</w:t>
            </w:r>
            <w:r w:rsidR="00C40BF6">
              <w:rPr>
                <w:webHidden/>
              </w:rPr>
              <w:tab/>
            </w:r>
            <w:r w:rsidR="00C40BF6">
              <w:rPr>
                <w:webHidden/>
              </w:rPr>
              <w:fldChar w:fldCharType="begin"/>
            </w:r>
            <w:r w:rsidR="00C40BF6">
              <w:rPr>
                <w:webHidden/>
              </w:rPr>
              <w:instrText xml:space="preserve"> PAGEREF _Toc115180498 \h </w:instrText>
            </w:r>
            <w:r w:rsidR="00C40BF6">
              <w:rPr>
                <w:webHidden/>
              </w:rPr>
            </w:r>
            <w:r w:rsidR="00C40BF6">
              <w:rPr>
                <w:webHidden/>
              </w:rPr>
              <w:fldChar w:fldCharType="separate"/>
            </w:r>
            <w:r w:rsidR="001B1496">
              <w:rPr>
                <w:webHidden/>
              </w:rPr>
              <w:t>23</w:t>
            </w:r>
            <w:r w:rsidR="00C40BF6">
              <w:rPr>
                <w:webHidden/>
              </w:rPr>
              <w:fldChar w:fldCharType="end"/>
            </w:r>
          </w:hyperlink>
        </w:p>
        <w:p w14:paraId="74576905" w14:textId="3FB5AA89" w:rsidR="00C40BF6" w:rsidRDefault="00CE22F6" w:rsidP="00C67CC9">
          <w:pPr>
            <w:pStyle w:val="TOC3"/>
          </w:pPr>
          <w:hyperlink w:anchor="_Toc115180499" w:history="1">
            <w:r w:rsidR="00C40BF6" w:rsidRPr="00702358">
              <w:rPr>
                <w:rStyle w:val="ab"/>
              </w:rPr>
              <w:t>4、商务条款偏离表</w:t>
            </w:r>
            <w:r w:rsidR="00C40BF6">
              <w:rPr>
                <w:webHidden/>
              </w:rPr>
              <w:tab/>
            </w:r>
            <w:r w:rsidR="00C40BF6">
              <w:rPr>
                <w:webHidden/>
              </w:rPr>
              <w:fldChar w:fldCharType="begin"/>
            </w:r>
            <w:r w:rsidR="00C40BF6">
              <w:rPr>
                <w:webHidden/>
              </w:rPr>
              <w:instrText xml:space="preserve"> PAGEREF _Toc115180499 \h </w:instrText>
            </w:r>
            <w:r w:rsidR="00C40BF6">
              <w:rPr>
                <w:webHidden/>
              </w:rPr>
            </w:r>
            <w:r w:rsidR="00C40BF6">
              <w:rPr>
                <w:webHidden/>
              </w:rPr>
              <w:fldChar w:fldCharType="separate"/>
            </w:r>
            <w:r w:rsidR="001B1496">
              <w:rPr>
                <w:webHidden/>
              </w:rPr>
              <w:t>24</w:t>
            </w:r>
            <w:r w:rsidR="00C40BF6">
              <w:rPr>
                <w:webHidden/>
              </w:rPr>
              <w:fldChar w:fldCharType="end"/>
            </w:r>
          </w:hyperlink>
        </w:p>
        <w:p w14:paraId="5864CA58" w14:textId="78955BB8" w:rsidR="00C40BF6" w:rsidRDefault="00CE22F6" w:rsidP="00C67CC9">
          <w:pPr>
            <w:pStyle w:val="TOC3"/>
          </w:pPr>
          <w:hyperlink w:anchor="_Toc115180500" w:history="1">
            <w:r w:rsidR="00C40BF6" w:rsidRPr="00702358">
              <w:rPr>
                <w:rStyle w:val="ab"/>
              </w:rPr>
              <w:t>5、法定代表人资格证明书</w:t>
            </w:r>
            <w:r w:rsidR="00C40BF6">
              <w:rPr>
                <w:webHidden/>
              </w:rPr>
              <w:tab/>
            </w:r>
            <w:r w:rsidR="00C40BF6">
              <w:rPr>
                <w:webHidden/>
              </w:rPr>
              <w:fldChar w:fldCharType="begin"/>
            </w:r>
            <w:r w:rsidR="00C40BF6">
              <w:rPr>
                <w:webHidden/>
              </w:rPr>
              <w:instrText xml:space="preserve"> PAGEREF _Toc115180500 \h </w:instrText>
            </w:r>
            <w:r w:rsidR="00C40BF6">
              <w:rPr>
                <w:webHidden/>
              </w:rPr>
            </w:r>
            <w:r w:rsidR="00C40BF6">
              <w:rPr>
                <w:webHidden/>
              </w:rPr>
              <w:fldChar w:fldCharType="separate"/>
            </w:r>
            <w:r w:rsidR="001B1496">
              <w:rPr>
                <w:webHidden/>
              </w:rPr>
              <w:t>25</w:t>
            </w:r>
            <w:r w:rsidR="00C40BF6">
              <w:rPr>
                <w:webHidden/>
              </w:rPr>
              <w:fldChar w:fldCharType="end"/>
            </w:r>
          </w:hyperlink>
        </w:p>
        <w:p w14:paraId="2DB3709B" w14:textId="6F6901E7" w:rsidR="00C40BF6" w:rsidRDefault="00CE22F6" w:rsidP="00C67CC9">
          <w:pPr>
            <w:pStyle w:val="TOC3"/>
          </w:pPr>
          <w:hyperlink w:anchor="_Toc115180501" w:history="1">
            <w:r w:rsidR="00C40BF6" w:rsidRPr="00702358">
              <w:rPr>
                <w:rStyle w:val="ab"/>
              </w:rPr>
              <w:t>6、法定代表人授权书</w:t>
            </w:r>
            <w:r w:rsidR="00C40BF6">
              <w:rPr>
                <w:webHidden/>
              </w:rPr>
              <w:tab/>
            </w:r>
            <w:r w:rsidR="00C40BF6">
              <w:rPr>
                <w:webHidden/>
              </w:rPr>
              <w:fldChar w:fldCharType="begin"/>
            </w:r>
            <w:r w:rsidR="00C40BF6">
              <w:rPr>
                <w:webHidden/>
              </w:rPr>
              <w:instrText xml:space="preserve"> PAGEREF _Toc115180501 \h </w:instrText>
            </w:r>
            <w:r w:rsidR="00C40BF6">
              <w:rPr>
                <w:webHidden/>
              </w:rPr>
            </w:r>
            <w:r w:rsidR="00C40BF6">
              <w:rPr>
                <w:webHidden/>
              </w:rPr>
              <w:fldChar w:fldCharType="separate"/>
            </w:r>
            <w:r w:rsidR="001B1496">
              <w:rPr>
                <w:webHidden/>
              </w:rPr>
              <w:t>26</w:t>
            </w:r>
            <w:r w:rsidR="00C40BF6">
              <w:rPr>
                <w:webHidden/>
              </w:rPr>
              <w:fldChar w:fldCharType="end"/>
            </w:r>
          </w:hyperlink>
        </w:p>
        <w:p w14:paraId="57F3AD98" w14:textId="4D936ACD" w:rsidR="00C40BF6" w:rsidRDefault="00CE22F6" w:rsidP="00C67CC9">
          <w:pPr>
            <w:pStyle w:val="TOC3"/>
          </w:pPr>
          <w:hyperlink w:anchor="_Toc115180502" w:history="1">
            <w:r w:rsidR="00C40BF6" w:rsidRPr="00702358">
              <w:rPr>
                <w:rStyle w:val="ab"/>
              </w:rPr>
              <w:t>7、投标单位近三年业绩表</w:t>
            </w:r>
            <w:r w:rsidR="00C40BF6">
              <w:rPr>
                <w:webHidden/>
              </w:rPr>
              <w:tab/>
            </w:r>
            <w:r w:rsidR="00C40BF6">
              <w:rPr>
                <w:webHidden/>
              </w:rPr>
              <w:fldChar w:fldCharType="begin"/>
            </w:r>
            <w:r w:rsidR="00C40BF6">
              <w:rPr>
                <w:webHidden/>
              </w:rPr>
              <w:instrText xml:space="preserve"> PAGEREF _Toc115180502 \h </w:instrText>
            </w:r>
            <w:r w:rsidR="00C40BF6">
              <w:rPr>
                <w:webHidden/>
              </w:rPr>
            </w:r>
            <w:r w:rsidR="00C40BF6">
              <w:rPr>
                <w:webHidden/>
              </w:rPr>
              <w:fldChar w:fldCharType="separate"/>
            </w:r>
            <w:r w:rsidR="001B1496">
              <w:rPr>
                <w:webHidden/>
              </w:rPr>
              <w:t>27</w:t>
            </w:r>
            <w:r w:rsidR="00C40BF6">
              <w:rPr>
                <w:webHidden/>
              </w:rPr>
              <w:fldChar w:fldCharType="end"/>
            </w:r>
          </w:hyperlink>
        </w:p>
        <w:p w14:paraId="3A577E67" w14:textId="78BF2940" w:rsidR="00C40BF6" w:rsidRPr="00C67CC9" w:rsidRDefault="00CE22F6" w:rsidP="00C67CC9">
          <w:pPr>
            <w:pStyle w:val="TOC3"/>
          </w:pPr>
          <w:hyperlink w:anchor="_Toc115180503" w:history="1">
            <w:r w:rsidR="00C40BF6" w:rsidRPr="00C67CC9">
              <w:rPr>
                <w:rStyle w:val="ab"/>
              </w:rPr>
              <w:t>8、投标单位廉洁从业承诺书</w:t>
            </w:r>
            <w:r w:rsidR="00C40BF6" w:rsidRPr="00C67CC9">
              <w:rPr>
                <w:webHidden/>
              </w:rPr>
              <w:tab/>
            </w:r>
            <w:r w:rsidR="00C40BF6" w:rsidRPr="00C67CC9">
              <w:rPr>
                <w:webHidden/>
              </w:rPr>
              <w:fldChar w:fldCharType="begin"/>
            </w:r>
            <w:r w:rsidR="00C40BF6" w:rsidRPr="00C67CC9">
              <w:rPr>
                <w:webHidden/>
              </w:rPr>
              <w:instrText xml:space="preserve"> PAGEREF _Toc115180503 \h </w:instrText>
            </w:r>
            <w:r w:rsidR="00C40BF6" w:rsidRPr="00C67CC9">
              <w:rPr>
                <w:webHidden/>
              </w:rPr>
            </w:r>
            <w:r w:rsidR="00C40BF6" w:rsidRPr="00C67CC9">
              <w:rPr>
                <w:webHidden/>
              </w:rPr>
              <w:fldChar w:fldCharType="separate"/>
            </w:r>
            <w:r w:rsidR="001B1496">
              <w:rPr>
                <w:webHidden/>
              </w:rPr>
              <w:t>28</w:t>
            </w:r>
            <w:r w:rsidR="00C40BF6" w:rsidRPr="00C67CC9">
              <w:rPr>
                <w:webHidden/>
              </w:rPr>
              <w:fldChar w:fldCharType="end"/>
            </w:r>
          </w:hyperlink>
        </w:p>
        <w:p w14:paraId="49991B9F" w14:textId="06C502B9" w:rsidR="00C40BF6" w:rsidRDefault="00CE22F6">
          <w:pPr>
            <w:pStyle w:val="TOC2"/>
            <w:tabs>
              <w:tab w:val="right" w:leader="dot" w:pos="8302"/>
            </w:tabs>
            <w:rPr>
              <w:noProof/>
            </w:rPr>
          </w:pPr>
          <w:hyperlink w:anchor="_Toc115180504" w:history="1">
            <w:r w:rsidR="00C40BF6" w:rsidRPr="00702358">
              <w:rPr>
                <w:rStyle w:val="ab"/>
                <w:rFonts w:ascii="仿宋" w:eastAsia="仿宋" w:hAnsi="仿宋"/>
                <w:noProof/>
              </w:rPr>
              <w:t>二、附件(技术标，独立封装)</w:t>
            </w:r>
            <w:r w:rsidR="00C40BF6">
              <w:rPr>
                <w:noProof/>
                <w:webHidden/>
              </w:rPr>
              <w:tab/>
            </w:r>
            <w:r w:rsidR="00C40BF6">
              <w:rPr>
                <w:noProof/>
                <w:webHidden/>
              </w:rPr>
              <w:fldChar w:fldCharType="begin"/>
            </w:r>
            <w:r w:rsidR="00C40BF6">
              <w:rPr>
                <w:noProof/>
                <w:webHidden/>
              </w:rPr>
              <w:instrText xml:space="preserve"> PAGEREF _Toc115180504 \h </w:instrText>
            </w:r>
            <w:r w:rsidR="00C40BF6">
              <w:rPr>
                <w:noProof/>
                <w:webHidden/>
              </w:rPr>
            </w:r>
            <w:r w:rsidR="00C40BF6">
              <w:rPr>
                <w:noProof/>
                <w:webHidden/>
              </w:rPr>
              <w:fldChar w:fldCharType="separate"/>
            </w:r>
            <w:r w:rsidR="001B1496">
              <w:rPr>
                <w:noProof/>
                <w:webHidden/>
              </w:rPr>
              <w:t>29</w:t>
            </w:r>
            <w:r w:rsidR="00C40BF6">
              <w:rPr>
                <w:noProof/>
                <w:webHidden/>
              </w:rPr>
              <w:fldChar w:fldCharType="end"/>
            </w:r>
          </w:hyperlink>
        </w:p>
        <w:p w14:paraId="11C57350" w14:textId="5B86880C" w:rsidR="00C40BF6" w:rsidRDefault="00CE22F6" w:rsidP="00C67CC9">
          <w:pPr>
            <w:pStyle w:val="TOC3"/>
          </w:pPr>
          <w:hyperlink w:anchor="_Toc115180505" w:history="1">
            <w:r w:rsidR="00C40BF6" w:rsidRPr="00702358">
              <w:rPr>
                <w:rStyle w:val="ab"/>
              </w:rPr>
              <w:t>1、软件描述一览表</w:t>
            </w:r>
            <w:r w:rsidR="00C40BF6">
              <w:rPr>
                <w:webHidden/>
              </w:rPr>
              <w:tab/>
            </w:r>
            <w:r w:rsidR="00C40BF6">
              <w:rPr>
                <w:webHidden/>
              </w:rPr>
              <w:fldChar w:fldCharType="begin"/>
            </w:r>
            <w:r w:rsidR="00C40BF6">
              <w:rPr>
                <w:webHidden/>
              </w:rPr>
              <w:instrText xml:space="preserve"> PAGEREF _Toc115180505 \h </w:instrText>
            </w:r>
            <w:r w:rsidR="00C40BF6">
              <w:rPr>
                <w:webHidden/>
              </w:rPr>
            </w:r>
            <w:r w:rsidR="00C40BF6">
              <w:rPr>
                <w:webHidden/>
              </w:rPr>
              <w:fldChar w:fldCharType="separate"/>
            </w:r>
            <w:r w:rsidR="001B1496">
              <w:rPr>
                <w:webHidden/>
              </w:rPr>
              <w:t>29</w:t>
            </w:r>
            <w:r w:rsidR="00C40BF6">
              <w:rPr>
                <w:webHidden/>
              </w:rPr>
              <w:fldChar w:fldCharType="end"/>
            </w:r>
          </w:hyperlink>
        </w:p>
        <w:p w14:paraId="5EE581A7" w14:textId="0882A0CC" w:rsidR="00C40BF6" w:rsidRDefault="00CE22F6" w:rsidP="00C67CC9">
          <w:pPr>
            <w:pStyle w:val="TOC3"/>
          </w:pPr>
          <w:hyperlink w:anchor="_Toc115180506" w:history="1">
            <w:r w:rsidR="00C40BF6" w:rsidRPr="00702358">
              <w:rPr>
                <w:rStyle w:val="ab"/>
              </w:rPr>
              <w:t>2、软件功能清单</w:t>
            </w:r>
            <w:r w:rsidR="00C40BF6">
              <w:rPr>
                <w:webHidden/>
              </w:rPr>
              <w:tab/>
            </w:r>
            <w:r w:rsidR="00C40BF6">
              <w:rPr>
                <w:webHidden/>
              </w:rPr>
              <w:fldChar w:fldCharType="begin"/>
            </w:r>
            <w:r w:rsidR="00C40BF6">
              <w:rPr>
                <w:webHidden/>
              </w:rPr>
              <w:instrText xml:space="preserve"> PAGEREF _Toc115180506 \h </w:instrText>
            </w:r>
            <w:r w:rsidR="00C40BF6">
              <w:rPr>
                <w:webHidden/>
              </w:rPr>
            </w:r>
            <w:r w:rsidR="00C40BF6">
              <w:rPr>
                <w:webHidden/>
              </w:rPr>
              <w:fldChar w:fldCharType="separate"/>
            </w:r>
            <w:r w:rsidR="001B1496">
              <w:rPr>
                <w:webHidden/>
              </w:rPr>
              <w:t>30</w:t>
            </w:r>
            <w:r w:rsidR="00C40BF6">
              <w:rPr>
                <w:webHidden/>
              </w:rPr>
              <w:fldChar w:fldCharType="end"/>
            </w:r>
          </w:hyperlink>
        </w:p>
        <w:p w14:paraId="25ABC959" w14:textId="607132E5" w:rsidR="00C40BF6" w:rsidRDefault="00CE22F6" w:rsidP="00C67CC9">
          <w:pPr>
            <w:pStyle w:val="TOC3"/>
          </w:pPr>
          <w:hyperlink w:anchor="_Toc115180507" w:history="1">
            <w:r w:rsidR="00C40BF6" w:rsidRPr="00702358">
              <w:rPr>
                <w:rStyle w:val="ab"/>
              </w:rPr>
              <w:t>3、技术规格偏离表</w:t>
            </w:r>
            <w:r w:rsidR="00C40BF6">
              <w:rPr>
                <w:webHidden/>
              </w:rPr>
              <w:tab/>
            </w:r>
            <w:r w:rsidR="00C40BF6">
              <w:rPr>
                <w:webHidden/>
              </w:rPr>
              <w:fldChar w:fldCharType="begin"/>
            </w:r>
            <w:r w:rsidR="00C40BF6">
              <w:rPr>
                <w:webHidden/>
              </w:rPr>
              <w:instrText xml:space="preserve"> PAGEREF _Toc115180507 \h </w:instrText>
            </w:r>
            <w:r w:rsidR="00C40BF6">
              <w:rPr>
                <w:webHidden/>
              </w:rPr>
            </w:r>
            <w:r w:rsidR="00C40BF6">
              <w:rPr>
                <w:webHidden/>
              </w:rPr>
              <w:fldChar w:fldCharType="separate"/>
            </w:r>
            <w:r w:rsidR="001B1496">
              <w:rPr>
                <w:webHidden/>
              </w:rPr>
              <w:t>31</w:t>
            </w:r>
            <w:r w:rsidR="00C40BF6">
              <w:rPr>
                <w:webHidden/>
              </w:rPr>
              <w:fldChar w:fldCharType="end"/>
            </w:r>
          </w:hyperlink>
        </w:p>
        <w:p w14:paraId="4A582177" w14:textId="310E9D70" w:rsidR="00C40BF6" w:rsidRDefault="00CE22F6" w:rsidP="00C67CC9">
          <w:pPr>
            <w:pStyle w:val="TOC3"/>
          </w:pPr>
          <w:hyperlink w:anchor="_Toc115180508" w:history="1">
            <w:r w:rsidR="00C40BF6" w:rsidRPr="00702358">
              <w:rPr>
                <w:rStyle w:val="ab"/>
              </w:rPr>
              <w:t>4、 主要硬件推荐一览表</w:t>
            </w:r>
            <w:r w:rsidR="00C40BF6">
              <w:rPr>
                <w:webHidden/>
              </w:rPr>
              <w:tab/>
            </w:r>
            <w:r w:rsidR="00C40BF6">
              <w:rPr>
                <w:webHidden/>
              </w:rPr>
              <w:fldChar w:fldCharType="begin"/>
            </w:r>
            <w:r w:rsidR="00C40BF6">
              <w:rPr>
                <w:webHidden/>
              </w:rPr>
              <w:instrText xml:space="preserve"> PAGEREF _Toc115180508 \h </w:instrText>
            </w:r>
            <w:r w:rsidR="00C40BF6">
              <w:rPr>
                <w:webHidden/>
              </w:rPr>
            </w:r>
            <w:r w:rsidR="00C40BF6">
              <w:rPr>
                <w:webHidden/>
              </w:rPr>
              <w:fldChar w:fldCharType="separate"/>
            </w:r>
            <w:r w:rsidR="001B1496">
              <w:rPr>
                <w:webHidden/>
              </w:rPr>
              <w:t>32</w:t>
            </w:r>
            <w:r w:rsidR="00C40BF6">
              <w:rPr>
                <w:webHidden/>
              </w:rPr>
              <w:fldChar w:fldCharType="end"/>
            </w:r>
          </w:hyperlink>
        </w:p>
        <w:p w14:paraId="3208ACAC" w14:textId="6AC771AA" w:rsidR="00C40BF6" w:rsidRDefault="00CE22F6" w:rsidP="00C67CC9">
          <w:pPr>
            <w:pStyle w:val="TOC3"/>
          </w:pPr>
          <w:hyperlink w:anchor="_Toc115180509" w:history="1">
            <w:r w:rsidR="00C40BF6" w:rsidRPr="00702358">
              <w:rPr>
                <w:rStyle w:val="ab"/>
              </w:rPr>
              <w:t>5、 软件系统功能URS</w:t>
            </w:r>
            <w:r w:rsidR="00C40BF6">
              <w:rPr>
                <w:webHidden/>
              </w:rPr>
              <w:tab/>
            </w:r>
            <w:r w:rsidR="00C40BF6">
              <w:rPr>
                <w:webHidden/>
              </w:rPr>
              <w:fldChar w:fldCharType="begin"/>
            </w:r>
            <w:r w:rsidR="00C40BF6">
              <w:rPr>
                <w:webHidden/>
              </w:rPr>
              <w:instrText xml:space="preserve"> PAGEREF _Toc115180509 \h </w:instrText>
            </w:r>
            <w:r w:rsidR="00C40BF6">
              <w:rPr>
                <w:webHidden/>
              </w:rPr>
            </w:r>
            <w:r w:rsidR="00C40BF6">
              <w:rPr>
                <w:webHidden/>
              </w:rPr>
              <w:fldChar w:fldCharType="separate"/>
            </w:r>
            <w:r w:rsidR="001B1496">
              <w:rPr>
                <w:webHidden/>
              </w:rPr>
              <w:t>33</w:t>
            </w:r>
            <w:r w:rsidR="00C40BF6">
              <w:rPr>
                <w:webHidden/>
              </w:rPr>
              <w:fldChar w:fldCharType="end"/>
            </w:r>
          </w:hyperlink>
        </w:p>
        <w:p w14:paraId="31430BCA" w14:textId="11D4FF2E" w:rsidR="00DA5B69" w:rsidRDefault="00DA5B69">
          <w:r>
            <w:rPr>
              <w:b/>
              <w:bCs/>
              <w:lang w:val="zh-CN"/>
            </w:rPr>
            <w:fldChar w:fldCharType="end"/>
          </w:r>
        </w:p>
      </w:sdtContent>
    </w:sdt>
    <w:p w14:paraId="76B700FE" w14:textId="65ADFCFE" w:rsidR="00741609" w:rsidRPr="001751B4" w:rsidRDefault="00741609" w:rsidP="00A408F8">
      <w:pPr>
        <w:ind w:left="1284" w:hanging="1284"/>
        <w:jc w:val="center"/>
        <w:rPr>
          <w:rFonts w:ascii="宋体" w:eastAsia="宋体" w:hAnsi="宋体"/>
          <w:sz w:val="24"/>
          <w:szCs w:val="24"/>
        </w:rPr>
      </w:pPr>
    </w:p>
    <w:p w14:paraId="5ECF8BB1" w14:textId="5B2EE2F6" w:rsidR="00741609" w:rsidRPr="001751B4" w:rsidRDefault="00741609" w:rsidP="00A408F8">
      <w:pPr>
        <w:ind w:left="1284" w:hanging="1284"/>
        <w:jc w:val="center"/>
        <w:rPr>
          <w:rFonts w:ascii="宋体" w:eastAsia="宋体" w:hAnsi="宋体"/>
          <w:sz w:val="24"/>
          <w:szCs w:val="24"/>
        </w:rPr>
      </w:pPr>
    </w:p>
    <w:p w14:paraId="30C5D328" w14:textId="30426C91" w:rsidR="00741609" w:rsidRPr="001751B4" w:rsidRDefault="00741609" w:rsidP="00A408F8">
      <w:pPr>
        <w:ind w:left="1284" w:hanging="1284"/>
        <w:jc w:val="center"/>
        <w:rPr>
          <w:rFonts w:ascii="宋体" w:eastAsia="宋体" w:hAnsi="宋体"/>
          <w:sz w:val="24"/>
          <w:szCs w:val="24"/>
        </w:rPr>
      </w:pPr>
    </w:p>
    <w:p w14:paraId="7F4BB1A4" w14:textId="15EADEE9" w:rsidR="00741609" w:rsidRPr="001751B4" w:rsidRDefault="00741609" w:rsidP="00A408F8">
      <w:pPr>
        <w:ind w:left="1284" w:hanging="1284"/>
        <w:jc w:val="center"/>
        <w:rPr>
          <w:rFonts w:ascii="宋体" w:eastAsia="宋体" w:hAnsi="宋体"/>
          <w:sz w:val="24"/>
          <w:szCs w:val="24"/>
        </w:rPr>
      </w:pPr>
    </w:p>
    <w:p w14:paraId="6E764DB5" w14:textId="4B901A61" w:rsidR="00741609" w:rsidRPr="001751B4" w:rsidRDefault="00741609" w:rsidP="00A408F8">
      <w:pPr>
        <w:ind w:left="1284" w:hanging="1284"/>
        <w:jc w:val="center"/>
        <w:rPr>
          <w:rFonts w:ascii="宋体" w:eastAsia="宋体" w:hAnsi="宋体"/>
          <w:sz w:val="24"/>
          <w:szCs w:val="24"/>
        </w:rPr>
      </w:pPr>
    </w:p>
    <w:p w14:paraId="7250DE5E" w14:textId="236FA1E7" w:rsidR="00741609" w:rsidRPr="001751B4" w:rsidRDefault="00741609" w:rsidP="00A408F8">
      <w:pPr>
        <w:ind w:left="1284" w:hanging="1284"/>
        <w:jc w:val="center"/>
        <w:rPr>
          <w:rFonts w:ascii="宋体" w:eastAsia="宋体" w:hAnsi="宋体"/>
          <w:sz w:val="24"/>
          <w:szCs w:val="24"/>
        </w:rPr>
      </w:pPr>
    </w:p>
    <w:p w14:paraId="0CA2E82C" w14:textId="60B19DE0" w:rsidR="00741609" w:rsidRPr="001751B4" w:rsidRDefault="00741609" w:rsidP="00A408F8">
      <w:pPr>
        <w:ind w:left="1284" w:hanging="1284"/>
        <w:jc w:val="center"/>
        <w:rPr>
          <w:rFonts w:ascii="宋体" w:eastAsia="宋体" w:hAnsi="宋体"/>
          <w:sz w:val="24"/>
          <w:szCs w:val="24"/>
        </w:rPr>
      </w:pPr>
    </w:p>
    <w:p w14:paraId="19027591" w14:textId="0E64F154" w:rsidR="00741609" w:rsidRPr="001751B4" w:rsidRDefault="00741609" w:rsidP="00A408F8">
      <w:pPr>
        <w:ind w:left="1284" w:hanging="1284"/>
        <w:jc w:val="center"/>
        <w:rPr>
          <w:rFonts w:ascii="宋体" w:eastAsia="宋体" w:hAnsi="宋体"/>
          <w:sz w:val="24"/>
          <w:szCs w:val="24"/>
        </w:rPr>
      </w:pPr>
    </w:p>
    <w:p w14:paraId="518AD917" w14:textId="56B71C53" w:rsidR="00741609" w:rsidRPr="001751B4" w:rsidRDefault="00741609" w:rsidP="00A408F8">
      <w:pPr>
        <w:ind w:left="1284" w:hanging="1284"/>
        <w:jc w:val="center"/>
        <w:rPr>
          <w:rFonts w:ascii="宋体" w:eastAsia="宋体" w:hAnsi="宋体"/>
          <w:sz w:val="24"/>
          <w:szCs w:val="24"/>
        </w:rPr>
      </w:pPr>
    </w:p>
    <w:p w14:paraId="49C6753E" w14:textId="5D8CA43D" w:rsidR="00741609" w:rsidRPr="001751B4" w:rsidRDefault="00741609" w:rsidP="00A408F8">
      <w:pPr>
        <w:ind w:left="1284" w:hanging="1284"/>
        <w:jc w:val="center"/>
        <w:rPr>
          <w:rFonts w:ascii="宋体" w:eastAsia="宋体" w:hAnsi="宋体"/>
          <w:sz w:val="24"/>
          <w:szCs w:val="24"/>
        </w:rPr>
      </w:pPr>
    </w:p>
    <w:p w14:paraId="77859465" w14:textId="5A9AD788" w:rsidR="00741609" w:rsidRPr="001751B4" w:rsidRDefault="00741609" w:rsidP="00A408F8">
      <w:pPr>
        <w:ind w:left="1284" w:hanging="1284"/>
        <w:jc w:val="center"/>
        <w:rPr>
          <w:rFonts w:ascii="宋体" w:eastAsia="宋体" w:hAnsi="宋体"/>
          <w:sz w:val="24"/>
          <w:szCs w:val="24"/>
        </w:rPr>
      </w:pPr>
    </w:p>
    <w:p w14:paraId="014B6B87" w14:textId="4568DBD4" w:rsidR="00741609" w:rsidRPr="001751B4" w:rsidRDefault="00741609" w:rsidP="00A408F8">
      <w:pPr>
        <w:ind w:left="1284" w:hanging="1284"/>
        <w:jc w:val="center"/>
        <w:rPr>
          <w:rFonts w:ascii="宋体" w:eastAsia="宋体" w:hAnsi="宋体"/>
          <w:sz w:val="24"/>
          <w:szCs w:val="24"/>
        </w:rPr>
      </w:pPr>
    </w:p>
    <w:p w14:paraId="62C64049" w14:textId="6A9D27E1" w:rsidR="00741609" w:rsidRPr="001751B4" w:rsidRDefault="00741609" w:rsidP="00A408F8">
      <w:pPr>
        <w:ind w:left="1284" w:hanging="1284"/>
        <w:jc w:val="center"/>
        <w:rPr>
          <w:rFonts w:ascii="宋体" w:eastAsia="宋体" w:hAnsi="宋体"/>
          <w:sz w:val="24"/>
          <w:szCs w:val="24"/>
        </w:rPr>
      </w:pPr>
    </w:p>
    <w:p w14:paraId="2A0FCA24" w14:textId="5EF5D80E" w:rsidR="00741609" w:rsidRDefault="00741609" w:rsidP="00A408F8">
      <w:pPr>
        <w:ind w:left="1284" w:hanging="1284"/>
        <w:jc w:val="center"/>
        <w:rPr>
          <w:rFonts w:ascii="宋体" w:eastAsia="宋体" w:hAnsi="宋体"/>
          <w:sz w:val="24"/>
          <w:szCs w:val="24"/>
        </w:rPr>
      </w:pPr>
    </w:p>
    <w:p w14:paraId="186E77E4" w14:textId="0BC7AD50" w:rsidR="00C40BF6" w:rsidRDefault="00C40BF6" w:rsidP="00A408F8">
      <w:pPr>
        <w:ind w:left="1284" w:hanging="1284"/>
        <w:jc w:val="center"/>
        <w:rPr>
          <w:rFonts w:ascii="宋体" w:eastAsia="宋体" w:hAnsi="宋体"/>
          <w:sz w:val="24"/>
          <w:szCs w:val="24"/>
        </w:rPr>
      </w:pPr>
    </w:p>
    <w:p w14:paraId="0650801A" w14:textId="77777777" w:rsidR="00C40BF6" w:rsidRPr="001751B4" w:rsidRDefault="00C40BF6" w:rsidP="00A408F8">
      <w:pPr>
        <w:ind w:left="1284" w:hanging="1284"/>
        <w:jc w:val="center"/>
        <w:rPr>
          <w:rFonts w:ascii="宋体" w:eastAsia="宋体" w:hAnsi="宋体"/>
          <w:sz w:val="24"/>
          <w:szCs w:val="24"/>
        </w:rPr>
      </w:pPr>
    </w:p>
    <w:p w14:paraId="78B1C4E3" w14:textId="0B0C5372" w:rsidR="00E02007" w:rsidRPr="00A408F8" w:rsidRDefault="00966704" w:rsidP="00966704">
      <w:pPr>
        <w:pStyle w:val="1"/>
        <w:jc w:val="center"/>
        <w:rPr>
          <w:rFonts w:ascii="仿宋" w:eastAsia="仿宋" w:hAnsi="仿宋"/>
          <w:sz w:val="32"/>
          <w:szCs w:val="32"/>
        </w:rPr>
      </w:pPr>
      <w:bookmarkStart w:id="3" w:name="_Toc115180441"/>
      <w:r>
        <w:rPr>
          <w:rFonts w:ascii="仿宋" w:eastAsia="仿宋" w:hAnsi="仿宋" w:hint="eastAsia"/>
          <w:sz w:val="32"/>
          <w:szCs w:val="32"/>
        </w:rPr>
        <w:lastRenderedPageBreak/>
        <w:t>第一章</w:t>
      </w:r>
      <w:r w:rsidR="00DA5B69">
        <w:rPr>
          <w:rFonts w:ascii="仿宋" w:eastAsia="仿宋" w:hAnsi="仿宋"/>
          <w:sz w:val="32"/>
          <w:szCs w:val="32"/>
        </w:rPr>
        <w:t xml:space="preserve">  </w:t>
      </w:r>
      <w:r w:rsidR="00A408F8" w:rsidRPr="00A408F8">
        <w:rPr>
          <w:rFonts w:ascii="仿宋" w:eastAsia="仿宋" w:hAnsi="仿宋" w:hint="eastAsia"/>
          <w:sz w:val="32"/>
          <w:szCs w:val="32"/>
        </w:rPr>
        <w:t>招标公告</w:t>
      </w:r>
      <w:bookmarkEnd w:id="3"/>
    </w:p>
    <w:p w14:paraId="39DBD152" w14:textId="42DC06E5" w:rsidR="00A408F8" w:rsidRDefault="00A408F8" w:rsidP="004F089B">
      <w:pPr>
        <w:spacing w:line="360" w:lineRule="auto"/>
        <w:ind w:firstLine="420"/>
        <w:jc w:val="left"/>
        <w:rPr>
          <w:rFonts w:ascii="宋体" w:eastAsia="宋体" w:hAnsi="宋体"/>
          <w:sz w:val="24"/>
          <w:szCs w:val="24"/>
        </w:rPr>
      </w:pPr>
      <w:r w:rsidRPr="00A408F8">
        <w:rPr>
          <w:rFonts w:ascii="宋体" w:eastAsia="宋体" w:hAnsi="宋体" w:hint="eastAsia"/>
          <w:sz w:val="24"/>
          <w:szCs w:val="24"/>
        </w:rPr>
        <w:t>承德露露股份公司(以下简称“招标人”</w:t>
      </w:r>
      <w:r w:rsidR="00492E3E">
        <w:rPr>
          <w:rFonts w:ascii="宋体" w:eastAsia="宋体" w:hAnsi="宋体" w:hint="eastAsia"/>
          <w:sz w:val="24"/>
          <w:szCs w:val="24"/>
        </w:rPr>
        <w:t>或“招标方</w:t>
      </w:r>
      <w:r w:rsidR="000777CD">
        <w:rPr>
          <w:rFonts w:ascii="宋体" w:eastAsia="宋体" w:hAnsi="宋体"/>
          <w:sz w:val="24"/>
          <w:szCs w:val="24"/>
        </w:rPr>
        <w:t>”</w:t>
      </w:r>
      <w:r w:rsidRPr="00A408F8">
        <w:rPr>
          <w:rFonts w:ascii="宋体" w:eastAsia="宋体" w:hAnsi="宋体" w:hint="eastAsia"/>
          <w:sz w:val="24"/>
          <w:szCs w:val="24"/>
        </w:rPr>
        <w:t>或“承德露露”</w:t>
      </w:r>
      <w:r w:rsidRPr="00A408F8">
        <w:rPr>
          <w:rFonts w:ascii="宋体" w:eastAsia="宋体" w:hAnsi="宋体"/>
          <w:sz w:val="24"/>
          <w:szCs w:val="24"/>
        </w:rPr>
        <w:t>)</w:t>
      </w:r>
      <w:r w:rsidR="004F089B" w:rsidRPr="004F089B">
        <w:rPr>
          <w:rFonts w:ascii="宋体" w:eastAsia="宋体" w:hAnsi="宋体" w:cs="宋体" w:hint="eastAsia"/>
          <w:sz w:val="32"/>
          <w:szCs w:val="32"/>
        </w:rPr>
        <w:t xml:space="preserve"> </w:t>
      </w:r>
      <w:r w:rsidR="004F089B" w:rsidRPr="004F089B">
        <w:rPr>
          <w:rFonts w:ascii="宋体" w:eastAsia="宋体" w:hAnsi="宋体" w:hint="eastAsia"/>
          <w:sz w:val="24"/>
          <w:szCs w:val="24"/>
        </w:rPr>
        <w:t>年产50万吨露露系列饮料</w:t>
      </w:r>
      <w:r w:rsidR="001459FB">
        <w:rPr>
          <w:rFonts w:ascii="宋体" w:eastAsia="宋体" w:hAnsi="宋体" w:hint="eastAsia"/>
          <w:sz w:val="24"/>
          <w:szCs w:val="24"/>
        </w:rPr>
        <w:t>项目(一期)</w:t>
      </w:r>
      <w:r w:rsidR="00D34550">
        <w:rPr>
          <w:rFonts w:ascii="宋体" w:eastAsia="宋体" w:hAnsi="宋体" w:hint="eastAsia"/>
          <w:sz w:val="24"/>
          <w:szCs w:val="24"/>
        </w:rPr>
        <w:t>智能</w:t>
      </w:r>
      <w:r w:rsidR="004F089B" w:rsidRPr="004F089B">
        <w:rPr>
          <w:rFonts w:ascii="宋体" w:eastAsia="宋体" w:hAnsi="宋体"/>
          <w:sz w:val="24"/>
          <w:szCs w:val="24"/>
        </w:rPr>
        <w:t>工厂项目</w:t>
      </w:r>
      <w:r w:rsidR="001872BB">
        <w:rPr>
          <w:rFonts w:ascii="宋体" w:eastAsia="宋体" w:hAnsi="宋体" w:hint="eastAsia"/>
          <w:sz w:val="24"/>
          <w:szCs w:val="24"/>
        </w:rPr>
        <w:t>（软件部分）</w:t>
      </w:r>
      <w:r>
        <w:rPr>
          <w:rFonts w:ascii="宋体" w:eastAsia="宋体" w:hAnsi="宋体" w:hint="eastAsia"/>
          <w:sz w:val="24"/>
          <w:szCs w:val="24"/>
        </w:rPr>
        <w:t>于</w:t>
      </w:r>
      <w:r w:rsidR="00CE1350">
        <w:rPr>
          <w:rFonts w:ascii="宋体" w:eastAsia="宋体" w:hAnsi="宋体" w:hint="eastAsia"/>
          <w:sz w:val="24"/>
          <w:szCs w:val="24"/>
        </w:rPr>
        <w:t>2022</w:t>
      </w:r>
      <w:r>
        <w:rPr>
          <w:rFonts w:ascii="宋体" w:eastAsia="宋体" w:hAnsi="宋体" w:hint="eastAsia"/>
          <w:sz w:val="24"/>
          <w:szCs w:val="24"/>
        </w:rPr>
        <w:t>年</w:t>
      </w:r>
      <w:r w:rsidR="00CE1350">
        <w:rPr>
          <w:rFonts w:ascii="宋体" w:eastAsia="宋体" w:hAnsi="宋体" w:hint="eastAsia"/>
          <w:sz w:val="24"/>
          <w:szCs w:val="24"/>
        </w:rPr>
        <w:t>12</w:t>
      </w:r>
      <w:r>
        <w:rPr>
          <w:rFonts w:ascii="宋体" w:eastAsia="宋体" w:hAnsi="宋体" w:hint="eastAsia"/>
          <w:sz w:val="24"/>
          <w:szCs w:val="24"/>
        </w:rPr>
        <w:t>月</w:t>
      </w:r>
      <w:r w:rsidR="00CE2D11">
        <w:rPr>
          <w:rFonts w:ascii="宋体" w:eastAsia="宋体" w:hAnsi="宋体" w:hint="eastAsia"/>
          <w:sz w:val="24"/>
          <w:szCs w:val="24"/>
        </w:rPr>
        <w:t>9</w:t>
      </w:r>
      <w:r>
        <w:rPr>
          <w:rFonts w:ascii="宋体" w:eastAsia="宋体" w:hAnsi="宋体" w:hint="eastAsia"/>
          <w:sz w:val="24"/>
          <w:szCs w:val="24"/>
        </w:rPr>
        <w:t>日进行公开招标</w:t>
      </w:r>
      <w:r w:rsidR="00A1777B">
        <w:rPr>
          <w:rFonts w:ascii="宋体" w:eastAsia="宋体" w:hAnsi="宋体" w:hint="eastAsia"/>
          <w:sz w:val="24"/>
          <w:szCs w:val="24"/>
        </w:rPr>
        <w:t>，欢迎满足要求的</w:t>
      </w:r>
      <w:r w:rsidR="00700047">
        <w:rPr>
          <w:rFonts w:ascii="宋体" w:eastAsia="宋体" w:hAnsi="宋体" w:hint="eastAsia"/>
          <w:sz w:val="24"/>
          <w:szCs w:val="24"/>
        </w:rPr>
        <w:t>合格</w:t>
      </w:r>
      <w:r w:rsidR="00A1777B" w:rsidRPr="00A1777B">
        <w:rPr>
          <w:rFonts w:ascii="宋体" w:eastAsia="宋体" w:hAnsi="宋体"/>
          <w:sz w:val="24"/>
          <w:szCs w:val="24"/>
        </w:rPr>
        <w:t>投标人</w:t>
      </w:r>
      <w:r w:rsidR="00A1777B" w:rsidRPr="00A1777B">
        <w:rPr>
          <w:rFonts w:ascii="宋体" w:eastAsia="宋体" w:hAnsi="宋体" w:hint="eastAsia"/>
          <w:sz w:val="24"/>
          <w:szCs w:val="24"/>
        </w:rPr>
        <w:t>报名参与</w:t>
      </w:r>
      <w:r w:rsidR="00A1777B" w:rsidRPr="00A1777B">
        <w:rPr>
          <w:rFonts w:ascii="宋体" w:eastAsia="宋体" w:hAnsi="宋体"/>
          <w:sz w:val="24"/>
          <w:szCs w:val="24"/>
        </w:rPr>
        <w:t>。</w:t>
      </w:r>
    </w:p>
    <w:p w14:paraId="1834022A" w14:textId="4CD3775E" w:rsidR="00A1777B" w:rsidRDefault="00225EE0" w:rsidP="00225EE0">
      <w:pPr>
        <w:pStyle w:val="2"/>
        <w:spacing w:line="360" w:lineRule="auto"/>
        <w:rPr>
          <w:rFonts w:ascii="仿宋" w:eastAsia="仿宋" w:hAnsi="仿宋"/>
          <w:sz w:val="24"/>
          <w:szCs w:val="24"/>
        </w:rPr>
      </w:pPr>
      <w:bookmarkStart w:id="4" w:name="_Toc115180442"/>
      <w:r w:rsidRPr="00492E3E">
        <w:rPr>
          <w:rFonts w:ascii="仿宋" w:eastAsia="仿宋" w:hAnsi="仿宋" w:hint="eastAsia"/>
          <w:sz w:val="24"/>
          <w:szCs w:val="24"/>
        </w:rPr>
        <w:t>一、</w:t>
      </w:r>
      <w:r w:rsidR="00A1777B" w:rsidRPr="00A1777B">
        <w:rPr>
          <w:rFonts w:ascii="仿宋" w:eastAsia="仿宋" w:hAnsi="仿宋" w:hint="eastAsia"/>
          <w:sz w:val="24"/>
          <w:szCs w:val="24"/>
        </w:rPr>
        <w:t>项目名称</w:t>
      </w:r>
      <w:bookmarkEnd w:id="4"/>
    </w:p>
    <w:p w14:paraId="6D26B263" w14:textId="1CDAD2E8" w:rsidR="00A1777B" w:rsidRPr="00700047" w:rsidRDefault="001872BB" w:rsidP="00A1777B">
      <w:pPr>
        <w:spacing w:line="360" w:lineRule="auto"/>
        <w:ind w:left="357"/>
        <w:rPr>
          <w:rFonts w:ascii="宋体" w:eastAsia="宋体" w:hAnsi="宋体"/>
          <w:sz w:val="24"/>
          <w:szCs w:val="24"/>
        </w:rPr>
      </w:pPr>
      <w:r w:rsidRPr="004F089B">
        <w:rPr>
          <w:rFonts w:ascii="宋体" w:eastAsia="宋体" w:hAnsi="宋体" w:hint="eastAsia"/>
          <w:sz w:val="24"/>
          <w:szCs w:val="24"/>
        </w:rPr>
        <w:t>年产50万吨露露系列饮料</w:t>
      </w:r>
      <w:r w:rsidR="008D5C28">
        <w:rPr>
          <w:rFonts w:ascii="宋体" w:eastAsia="宋体" w:hAnsi="宋体" w:hint="eastAsia"/>
          <w:sz w:val="24"/>
          <w:szCs w:val="24"/>
        </w:rPr>
        <w:t>项目(一期)</w:t>
      </w:r>
      <w:r w:rsidR="00D34550">
        <w:rPr>
          <w:rFonts w:ascii="宋体" w:eastAsia="宋体" w:hAnsi="宋体" w:hint="eastAsia"/>
          <w:sz w:val="24"/>
          <w:szCs w:val="24"/>
        </w:rPr>
        <w:t>智能</w:t>
      </w:r>
      <w:r w:rsidRPr="004F089B">
        <w:rPr>
          <w:rFonts w:ascii="宋体" w:eastAsia="宋体" w:hAnsi="宋体"/>
          <w:sz w:val="24"/>
          <w:szCs w:val="24"/>
        </w:rPr>
        <w:t>工厂项目</w:t>
      </w:r>
      <w:r w:rsidR="00A1777B" w:rsidRPr="00700047">
        <w:rPr>
          <w:rFonts w:ascii="宋体" w:eastAsia="宋体" w:hAnsi="宋体" w:hint="eastAsia"/>
          <w:sz w:val="24"/>
          <w:szCs w:val="24"/>
        </w:rPr>
        <w:t>（软件部分）</w:t>
      </w:r>
    </w:p>
    <w:p w14:paraId="657A393C" w14:textId="16CC7C46" w:rsidR="00A1777B" w:rsidRDefault="00225EE0" w:rsidP="00225EE0">
      <w:pPr>
        <w:pStyle w:val="2"/>
        <w:rPr>
          <w:rFonts w:ascii="仿宋" w:eastAsia="仿宋" w:hAnsi="仿宋"/>
          <w:sz w:val="24"/>
          <w:szCs w:val="24"/>
        </w:rPr>
      </w:pPr>
      <w:bookmarkStart w:id="5" w:name="_Toc115180443"/>
      <w:r>
        <w:rPr>
          <w:rFonts w:ascii="仿宋" w:eastAsia="仿宋" w:hAnsi="仿宋" w:hint="eastAsia"/>
          <w:sz w:val="24"/>
          <w:szCs w:val="24"/>
        </w:rPr>
        <w:t>二、</w:t>
      </w:r>
      <w:r w:rsidR="00A1777B">
        <w:rPr>
          <w:rFonts w:ascii="仿宋" w:eastAsia="仿宋" w:hAnsi="仿宋" w:hint="eastAsia"/>
          <w:sz w:val="24"/>
          <w:szCs w:val="24"/>
        </w:rPr>
        <w:t>项目资金来源</w:t>
      </w:r>
      <w:bookmarkEnd w:id="5"/>
    </w:p>
    <w:p w14:paraId="2955BA2B" w14:textId="4F4B561B" w:rsidR="00A1777B" w:rsidRPr="004E6986" w:rsidRDefault="00A1777B" w:rsidP="00A1777B">
      <w:pPr>
        <w:ind w:left="360"/>
        <w:rPr>
          <w:rFonts w:ascii="宋体" w:eastAsia="宋体" w:hAnsi="宋体"/>
          <w:sz w:val="24"/>
          <w:szCs w:val="24"/>
        </w:rPr>
      </w:pPr>
      <w:r w:rsidRPr="004E6986">
        <w:rPr>
          <w:rFonts w:ascii="宋体" w:eastAsia="宋体" w:hAnsi="宋体" w:hint="eastAsia"/>
          <w:sz w:val="24"/>
          <w:szCs w:val="24"/>
        </w:rPr>
        <w:t>企业自有资金</w:t>
      </w:r>
    </w:p>
    <w:p w14:paraId="0FE9E2C2" w14:textId="54868652" w:rsidR="00700047" w:rsidRPr="00700047" w:rsidRDefault="00225EE0" w:rsidP="00225EE0">
      <w:pPr>
        <w:pStyle w:val="2"/>
        <w:spacing w:line="360" w:lineRule="auto"/>
        <w:rPr>
          <w:rFonts w:ascii="仿宋" w:eastAsia="仿宋" w:hAnsi="仿宋"/>
          <w:sz w:val="24"/>
          <w:szCs w:val="24"/>
        </w:rPr>
      </w:pPr>
      <w:bookmarkStart w:id="6" w:name="_Toc115180444"/>
      <w:r>
        <w:rPr>
          <w:rFonts w:ascii="仿宋" w:eastAsia="仿宋" w:hAnsi="仿宋" w:hint="eastAsia"/>
          <w:sz w:val="24"/>
          <w:szCs w:val="24"/>
        </w:rPr>
        <w:t>三、</w:t>
      </w:r>
      <w:r w:rsidR="00A1777B" w:rsidRPr="00700047">
        <w:rPr>
          <w:rFonts w:ascii="仿宋" w:eastAsia="仿宋" w:hAnsi="仿宋" w:hint="eastAsia"/>
          <w:sz w:val="24"/>
          <w:szCs w:val="24"/>
        </w:rPr>
        <w:t>项目概况</w:t>
      </w:r>
      <w:bookmarkEnd w:id="6"/>
    </w:p>
    <w:p w14:paraId="268152BB" w14:textId="0B7A3AE1" w:rsidR="00BD6EB5" w:rsidRPr="00492E3E" w:rsidRDefault="00225EE0" w:rsidP="004E6986">
      <w:pPr>
        <w:pStyle w:val="30"/>
        <w:rPr>
          <w:rFonts w:ascii="仿宋" w:eastAsia="仿宋" w:hAnsi="仿宋"/>
          <w:sz w:val="24"/>
          <w:szCs w:val="24"/>
        </w:rPr>
      </w:pPr>
      <w:bookmarkStart w:id="7" w:name="_Toc115180445"/>
      <w:r>
        <w:rPr>
          <w:rFonts w:ascii="仿宋" w:eastAsia="仿宋" w:hAnsi="仿宋" w:hint="eastAsia"/>
          <w:sz w:val="24"/>
          <w:szCs w:val="24"/>
        </w:rPr>
        <w:t>1、</w:t>
      </w:r>
      <w:r w:rsidR="00700047" w:rsidRPr="00492E3E">
        <w:rPr>
          <w:rFonts w:ascii="仿宋" w:eastAsia="仿宋" w:hAnsi="仿宋" w:hint="eastAsia"/>
          <w:sz w:val="24"/>
          <w:szCs w:val="24"/>
        </w:rPr>
        <w:t>项目地址</w:t>
      </w:r>
      <w:bookmarkEnd w:id="7"/>
    </w:p>
    <w:p w14:paraId="2A8360F5" w14:textId="741A0D68" w:rsidR="00700047" w:rsidRPr="00BD6EB5" w:rsidRDefault="00700047" w:rsidP="00225EE0">
      <w:pPr>
        <w:spacing w:line="360" w:lineRule="auto"/>
        <w:ind w:firstLine="357"/>
        <w:rPr>
          <w:rFonts w:ascii="宋体" w:eastAsia="宋体" w:hAnsi="宋体"/>
          <w:sz w:val="24"/>
          <w:szCs w:val="24"/>
        </w:rPr>
      </w:pPr>
      <w:r w:rsidRPr="00BD6EB5">
        <w:rPr>
          <w:rFonts w:ascii="宋体" w:eastAsia="宋体" w:hAnsi="宋体" w:hint="eastAsia"/>
          <w:sz w:val="24"/>
          <w:szCs w:val="24"/>
        </w:rPr>
        <w:t>河北省承德市高新区上板城滦河以西、承秦高速以北地块。</w:t>
      </w:r>
    </w:p>
    <w:p w14:paraId="1B0F62CA" w14:textId="00AA6FAB" w:rsidR="00BD6EB5" w:rsidRPr="00492E3E" w:rsidRDefault="00225EE0" w:rsidP="004E6986">
      <w:pPr>
        <w:pStyle w:val="30"/>
        <w:rPr>
          <w:rFonts w:ascii="仿宋" w:eastAsia="仿宋" w:hAnsi="仿宋"/>
          <w:sz w:val="24"/>
          <w:szCs w:val="24"/>
        </w:rPr>
      </w:pPr>
      <w:bookmarkStart w:id="8" w:name="_二、项目概述"/>
      <w:bookmarkStart w:id="9" w:name="_Toc115180446"/>
      <w:bookmarkEnd w:id="8"/>
      <w:r>
        <w:rPr>
          <w:rFonts w:ascii="仿宋" w:eastAsia="仿宋" w:hAnsi="仿宋" w:hint="eastAsia"/>
          <w:sz w:val="24"/>
          <w:szCs w:val="24"/>
        </w:rPr>
        <w:t>2、</w:t>
      </w:r>
      <w:r w:rsidR="00BD6EB5" w:rsidRPr="00492E3E">
        <w:rPr>
          <w:rFonts w:ascii="仿宋" w:eastAsia="仿宋" w:hAnsi="仿宋" w:hint="eastAsia"/>
          <w:sz w:val="24"/>
          <w:szCs w:val="24"/>
        </w:rPr>
        <w:t>项目概述</w:t>
      </w:r>
      <w:bookmarkEnd w:id="9"/>
    </w:p>
    <w:p w14:paraId="68AFF403" w14:textId="21E3AA15" w:rsidR="00700047" w:rsidRPr="00BD6EB5" w:rsidRDefault="00700047" w:rsidP="00866F1F">
      <w:pPr>
        <w:spacing w:line="360" w:lineRule="auto"/>
        <w:ind w:firstLine="357"/>
        <w:rPr>
          <w:rFonts w:ascii="宋体" w:eastAsia="宋体" w:hAnsi="宋体"/>
          <w:sz w:val="24"/>
          <w:szCs w:val="24"/>
        </w:rPr>
      </w:pPr>
      <w:r w:rsidRPr="00BD6EB5">
        <w:rPr>
          <w:rFonts w:ascii="宋体" w:eastAsia="宋体" w:hAnsi="宋体" w:hint="eastAsia"/>
          <w:sz w:val="24"/>
          <w:szCs w:val="24"/>
        </w:rPr>
        <w:t>面对当前</w:t>
      </w:r>
      <w:r w:rsidR="00213A37" w:rsidRPr="00BD6EB5">
        <w:rPr>
          <w:rFonts w:ascii="宋体" w:eastAsia="宋体" w:hAnsi="宋体" w:hint="eastAsia"/>
          <w:sz w:val="24"/>
          <w:szCs w:val="24"/>
        </w:rPr>
        <w:t>制造业</w:t>
      </w:r>
      <w:r w:rsidRPr="00BD6EB5">
        <w:rPr>
          <w:rFonts w:ascii="宋体" w:eastAsia="宋体" w:hAnsi="宋体" w:hint="eastAsia"/>
          <w:sz w:val="24"/>
          <w:szCs w:val="24"/>
        </w:rPr>
        <w:t>发展形势，</w:t>
      </w:r>
      <w:r w:rsidR="008059BF" w:rsidRPr="00BD6EB5">
        <w:rPr>
          <w:rFonts w:ascii="宋体" w:eastAsia="宋体" w:hAnsi="宋体" w:hint="eastAsia"/>
          <w:sz w:val="24"/>
          <w:szCs w:val="24"/>
        </w:rPr>
        <w:t>响应</w:t>
      </w:r>
      <w:r w:rsidRPr="00BD6EB5">
        <w:rPr>
          <w:rFonts w:ascii="宋体" w:eastAsia="宋体" w:hAnsi="宋体" w:hint="eastAsia"/>
          <w:sz w:val="24"/>
          <w:szCs w:val="24"/>
        </w:rPr>
        <w:t>国家和地方</w:t>
      </w:r>
      <w:r w:rsidR="001872BB">
        <w:rPr>
          <w:rFonts w:ascii="宋体" w:eastAsia="宋体" w:hAnsi="宋体" w:hint="eastAsia"/>
          <w:sz w:val="24"/>
          <w:szCs w:val="24"/>
        </w:rPr>
        <w:t>政府</w:t>
      </w:r>
      <w:r w:rsidR="008059BF" w:rsidRPr="00BD6EB5">
        <w:rPr>
          <w:rFonts w:ascii="宋体" w:eastAsia="宋体" w:hAnsi="宋体" w:hint="eastAsia"/>
          <w:sz w:val="24"/>
          <w:szCs w:val="24"/>
        </w:rPr>
        <w:t>推动企业数字化转型的号召</w:t>
      </w:r>
      <w:r w:rsidRPr="00BD6EB5">
        <w:rPr>
          <w:rFonts w:ascii="宋体" w:eastAsia="宋体" w:hAnsi="宋体" w:hint="eastAsia"/>
          <w:sz w:val="24"/>
          <w:szCs w:val="24"/>
        </w:rPr>
        <w:t>，承德露露决定建设</w:t>
      </w:r>
      <w:r w:rsidR="001872BB">
        <w:rPr>
          <w:rFonts w:ascii="宋体" w:eastAsia="宋体" w:hAnsi="宋体" w:hint="eastAsia"/>
          <w:sz w:val="24"/>
          <w:szCs w:val="24"/>
        </w:rPr>
        <w:t>全新</w:t>
      </w:r>
      <w:r w:rsidR="00D34550">
        <w:rPr>
          <w:rFonts w:ascii="宋体" w:eastAsia="宋体" w:hAnsi="宋体" w:hint="eastAsia"/>
          <w:sz w:val="24"/>
          <w:szCs w:val="24"/>
        </w:rPr>
        <w:t>智能</w:t>
      </w:r>
      <w:r w:rsidRPr="00BD6EB5">
        <w:rPr>
          <w:rFonts w:ascii="宋体" w:eastAsia="宋体" w:hAnsi="宋体" w:hint="eastAsia"/>
          <w:sz w:val="24"/>
          <w:szCs w:val="24"/>
        </w:rPr>
        <w:t>工厂，</w:t>
      </w:r>
      <w:r w:rsidR="00213A37" w:rsidRPr="00BD6EB5">
        <w:rPr>
          <w:rFonts w:ascii="宋体" w:eastAsia="宋体" w:hAnsi="宋体" w:hint="eastAsia"/>
          <w:sz w:val="24"/>
          <w:szCs w:val="24"/>
        </w:rPr>
        <w:t>本着实现</w:t>
      </w:r>
      <w:r w:rsidRPr="00BD6EB5">
        <w:rPr>
          <w:rFonts w:ascii="宋体" w:eastAsia="宋体" w:hAnsi="宋体" w:hint="eastAsia"/>
          <w:sz w:val="24"/>
          <w:szCs w:val="24"/>
        </w:rPr>
        <w:t>精益生产为</w:t>
      </w:r>
      <w:r w:rsidR="00213A37" w:rsidRPr="00BD6EB5">
        <w:rPr>
          <w:rFonts w:ascii="宋体" w:eastAsia="宋体" w:hAnsi="宋体" w:hint="eastAsia"/>
          <w:sz w:val="24"/>
          <w:szCs w:val="24"/>
        </w:rPr>
        <w:t>原则</w:t>
      </w:r>
      <w:r w:rsidRPr="00BD6EB5">
        <w:rPr>
          <w:rFonts w:ascii="宋体" w:eastAsia="宋体" w:hAnsi="宋体" w:hint="eastAsia"/>
          <w:sz w:val="24"/>
          <w:szCs w:val="24"/>
        </w:rPr>
        <w:t>，</w:t>
      </w:r>
      <w:r w:rsidR="00213A37" w:rsidRPr="00BD6EB5">
        <w:rPr>
          <w:rFonts w:ascii="宋体" w:eastAsia="宋体" w:hAnsi="宋体" w:hint="eastAsia"/>
          <w:sz w:val="24"/>
          <w:szCs w:val="24"/>
        </w:rPr>
        <w:t>全面实现提质、降本、增效的目标</w:t>
      </w:r>
      <w:r w:rsidR="00371DD3" w:rsidRPr="00BD6EB5">
        <w:rPr>
          <w:rFonts w:ascii="宋体" w:eastAsia="宋体" w:hAnsi="宋体" w:hint="eastAsia"/>
          <w:sz w:val="24"/>
          <w:szCs w:val="24"/>
        </w:rPr>
        <w:t>，</w:t>
      </w:r>
      <w:r w:rsidR="00213A37" w:rsidRPr="00BD6EB5">
        <w:rPr>
          <w:rFonts w:ascii="宋体" w:eastAsia="宋体" w:hAnsi="宋体" w:hint="eastAsia"/>
          <w:sz w:val="24"/>
          <w:szCs w:val="24"/>
        </w:rPr>
        <w:t>建设</w:t>
      </w:r>
      <w:r w:rsidRPr="00BD6EB5">
        <w:rPr>
          <w:rFonts w:ascii="宋体" w:eastAsia="宋体" w:hAnsi="宋体" w:hint="eastAsia"/>
          <w:sz w:val="24"/>
          <w:szCs w:val="24"/>
        </w:rPr>
        <w:t>统一、集成、安全、高效</w:t>
      </w:r>
      <w:r w:rsidR="00F32630" w:rsidRPr="00BD6EB5">
        <w:rPr>
          <w:rFonts w:ascii="宋体" w:eastAsia="宋体" w:hAnsi="宋体" w:hint="eastAsia"/>
          <w:sz w:val="24"/>
          <w:szCs w:val="24"/>
        </w:rPr>
        <w:t>、可视</w:t>
      </w:r>
      <w:r w:rsidRPr="00BD6EB5">
        <w:rPr>
          <w:rFonts w:ascii="宋体" w:eastAsia="宋体" w:hAnsi="宋体" w:hint="eastAsia"/>
          <w:sz w:val="24"/>
          <w:szCs w:val="24"/>
        </w:rPr>
        <w:t>的</w:t>
      </w:r>
      <w:r w:rsidR="00F32630" w:rsidRPr="00BD6EB5">
        <w:rPr>
          <w:rFonts w:ascii="宋体" w:eastAsia="宋体" w:hAnsi="宋体" w:hint="eastAsia"/>
          <w:sz w:val="24"/>
          <w:szCs w:val="24"/>
        </w:rPr>
        <w:t>全业务类信息</w:t>
      </w:r>
      <w:r w:rsidR="001872BB">
        <w:rPr>
          <w:rFonts w:ascii="宋体" w:eastAsia="宋体" w:hAnsi="宋体" w:hint="eastAsia"/>
          <w:sz w:val="24"/>
          <w:szCs w:val="24"/>
        </w:rPr>
        <w:t>化</w:t>
      </w:r>
      <w:r w:rsidRPr="00BD6EB5">
        <w:rPr>
          <w:rFonts w:ascii="宋体" w:eastAsia="宋体" w:hAnsi="宋体" w:hint="eastAsia"/>
          <w:sz w:val="24"/>
          <w:szCs w:val="24"/>
        </w:rPr>
        <w:t>系统，率先打造国内饮料行业一流的</w:t>
      </w:r>
      <w:r w:rsidR="00D34550">
        <w:rPr>
          <w:rFonts w:ascii="宋体" w:eastAsia="宋体" w:hAnsi="宋体" w:hint="eastAsia"/>
          <w:sz w:val="24"/>
          <w:szCs w:val="24"/>
        </w:rPr>
        <w:t>智能</w:t>
      </w:r>
      <w:r w:rsidR="001872BB">
        <w:rPr>
          <w:rFonts w:ascii="宋体" w:eastAsia="宋体" w:hAnsi="宋体" w:hint="eastAsia"/>
          <w:sz w:val="24"/>
          <w:szCs w:val="24"/>
        </w:rPr>
        <w:t>工厂</w:t>
      </w:r>
      <w:r w:rsidRPr="00BD6EB5">
        <w:rPr>
          <w:rFonts w:ascii="宋体" w:eastAsia="宋体" w:hAnsi="宋体" w:hint="eastAsia"/>
          <w:sz w:val="24"/>
          <w:szCs w:val="24"/>
        </w:rPr>
        <w:t>，促进两化深度融合，进一步提升</w:t>
      </w:r>
      <w:r w:rsidR="00727E11">
        <w:rPr>
          <w:rFonts w:ascii="宋体" w:eastAsia="宋体" w:hAnsi="宋体" w:hint="eastAsia"/>
          <w:sz w:val="24"/>
          <w:szCs w:val="24"/>
        </w:rPr>
        <w:t>智能化、</w:t>
      </w:r>
      <w:r w:rsidR="001872BB">
        <w:rPr>
          <w:rFonts w:ascii="宋体" w:eastAsia="宋体" w:hAnsi="宋体" w:hint="eastAsia"/>
          <w:sz w:val="24"/>
          <w:szCs w:val="24"/>
        </w:rPr>
        <w:t>数</w:t>
      </w:r>
      <w:r w:rsidR="00B73206">
        <w:rPr>
          <w:rFonts w:ascii="宋体" w:eastAsia="宋体" w:hAnsi="宋体" w:hint="eastAsia"/>
          <w:sz w:val="24"/>
          <w:szCs w:val="24"/>
        </w:rPr>
        <w:t>字化</w:t>
      </w:r>
      <w:r w:rsidRPr="00BD6EB5">
        <w:rPr>
          <w:rFonts w:ascii="宋体" w:eastAsia="宋体" w:hAnsi="宋体" w:hint="eastAsia"/>
          <w:sz w:val="24"/>
          <w:szCs w:val="24"/>
        </w:rPr>
        <w:t>核心价值，并</w:t>
      </w:r>
      <w:r w:rsidR="00213A37" w:rsidRPr="00BD6EB5">
        <w:rPr>
          <w:rFonts w:ascii="宋体" w:eastAsia="宋体" w:hAnsi="宋体" w:hint="eastAsia"/>
          <w:sz w:val="24"/>
          <w:szCs w:val="24"/>
        </w:rPr>
        <w:t>在行业内</w:t>
      </w:r>
      <w:r w:rsidRPr="00BD6EB5">
        <w:rPr>
          <w:rFonts w:ascii="宋体" w:eastAsia="宋体" w:hAnsi="宋体" w:hint="eastAsia"/>
          <w:sz w:val="24"/>
          <w:szCs w:val="24"/>
        </w:rPr>
        <w:t>形成示范效应。</w:t>
      </w:r>
    </w:p>
    <w:p w14:paraId="70BD4ACA" w14:textId="60BF1958" w:rsidR="0090156D" w:rsidRDefault="00225EE0" w:rsidP="00225EE0">
      <w:pPr>
        <w:pStyle w:val="2"/>
        <w:spacing w:line="360" w:lineRule="auto"/>
        <w:rPr>
          <w:rFonts w:ascii="仿宋" w:eastAsia="仿宋" w:hAnsi="仿宋"/>
          <w:sz w:val="24"/>
          <w:szCs w:val="24"/>
        </w:rPr>
      </w:pPr>
      <w:bookmarkStart w:id="10" w:name="_合格投标人的资质"/>
      <w:bookmarkStart w:id="11" w:name="_Toc115180447"/>
      <w:bookmarkEnd w:id="10"/>
      <w:r>
        <w:rPr>
          <w:rFonts w:ascii="仿宋" w:eastAsia="仿宋" w:hAnsi="仿宋" w:hint="eastAsia"/>
          <w:sz w:val="24"/>
          <w:szCs w:val="24"/>
        </w:rPr>
        <w:t>四、</w:t>
      </w:r>
      <w:r w:rsidR="00E953D0" w:rsidRPr="00E953D0">
        <w:rPr>
          <w:rFonts w:ascii="仿宋" w:eastAsia="仿宋" w:hAnsi="仿宋" w:hint="eastAsia"/>
          <w:sz w:val="24"/>
          <w:szCs w:val="24"/>
        </w:rPr>
        <w:t>合格投标人的资质</w:t>
      </w:r>
      <w:bookmarkEnd w:id="11"/>
    </w:p>
    <w:p w14:paraId="47F0CD9C" w14:textId="46C17C6C" w:rsidR="00CE1350" w:rsidRDefault="00CE1350" w:rsidP="00CE1350">
      <w:pPr>
        <w:tabs>
          <w:tab w:val="left" w:pos="360"/>
        </w:tabs>
        <w:spacing w:line="360" w:lineRule="auto"/>
        <w:rPr>
          <w:rFonts w:ascii="宋体" w:eastAsia="宋体" w:hAnsi="宋体"/>
          <w:sz w:val="24"/>
          <w:szCs w:val="24"/>
        </w:rPr>
      </w:pPr>
      <w:r>
        <w:rPr>
          <w:rFonts w:ascii="宋体" w:eastAsia="宋体" w:hAnsi="宋体" w:hint="eastAsia"/>
          <w:sz w:val="24"/>
          <w:szCs w:val="24"/>
        </w:rPr>
        <w:t>1、</w:t>
      </w:r>
      <w:r w:rsidRPr="00CE1350">
        <w:rPr>
          <w:rFonts w:ascii="宋体" w:eastAsia="宋体" w:hAnsi="宋体" w:hint="eastAsia"/>
          <w:sz w:val="24"/>
          <w:szCs w:val="24"/>
        </w:rPr>
        <w:t>投标人须提供投标企业</w:t>
      </w:r>
      <w:r w:rsidRPr="00D25EF2">
        <w:rPr>
          <w:rFonts w:ascii="宋体" w:eastAsia="宋体" w:hAnsi="宋体" w:hint="eastAsia"/>
          <w:sz w:val="24"/>
          <w:szCs w:val="24"/>
        </w:rPr>
        <w:t>概况</w:t>
      </w:r>
      <w:r>
        <w:rPr>
          <w:rFonts w:ascii="宋体" w:eastAsia="宋体" w:hAnsi="宋体" w:hint="eastAsia"/>
          <w:sz w:val="24"/>
          <w:szCs w:val="24"/>
        </w:rPr>
        <w:t>简介,</w:t>
      </w:r>
      <w:r w:rsidRPr="00CE1350">
        <w:rPr>
          <w:rFonts w:ascii="宋体" w:eastAsia="宋体" w:hAnsi="宋体" w:hint="eastAsia"/>
          <w:sz w:val="24"/>
          <w:szCs w:val="24"/>
        </w:rPr>
        <w:t>法人营业执照、税务登记证等扫描件</w:t>
      </w:r>
      <w:r>
        <w:rPr>
          <w:rFonts w:ascii="宋体" w:eastAsia="宋体" w:hAnsi="宋体" w:hint="eastAsia"/>
          <w:sz w:val="24"/>
          <w:szCs w:val="24"/>
        </w:rPr>
        <w:t>，注册资本不低于5000万元人民币。</w:t>
      </w:r>
    </w:p>
    <w:p w14:paraId="4383574E" w14:textId="5AA3FFB0" w:rsidR="00CE1350" w:rsidRPr="0014060A" w:rsidRDefault="0014060A" w:rsidP="00CE1350">
      <w:pPr>
        <w:tabs>
          <w:tab w:val="left" w:pos="360"/>
        </w:tabs>
        <w:spacing w:line="360" w:lineRule="auto"/>
        <w:rPr>
          <w:rFonts w:ascii="宋体" w:eastAsia="宋体" w:hAnsi="宋体"/>
          <w:sz w:val="24"/>
          <w:szCs w:val="24"/>
        </w:rPr>
      </w:pPr>
      <w:r>
        <w:rPr>
          <w:rFonts w:ascii="宋体" w:eastAsia="宋体" w:hAnsi="宋体" w:hint="eastAsia"/>
          <w:sz w:val="24"/>
          <w:szCs w:val="24"/>
        </w:rPr>
        <w:t>2、</w:t>
      </w:r>
      <w:r w:rsidRPr="00CE1350">
        <w:rPr>
          <w:rFonts w:ascii="宋体" w:eastAsia="宋体" w:hAnsi="宋体" w:hint="eastAsia"/>
          <w:sz w:val="24"/>
          <w:szCs w:val="24"/>
        </w:rPr>
        <w:t>投标人须提供近三年</w:t>
      </w:r>
      <w:r>
        <w:rPr>
          <w:rFonts w:ascii="宋体" w:eastAsia="宋体" w:hAnsi="宋体" w:hint="eastAsia"/>
          <w:sz w:val="24"/>
          <w:szCs w:val="24"/>
        </w:rPr>
        <w:t>五</w:t>
      </w:r>
      <w:r w:rsidRPr="00CE1350">
        <w:rPr>
          <w:rFonts w:ascii="宋体" w:eastAsia="宋体" w:hAnsi="宋体" w:hint="eastAsia"/>
          <w:sz w:val="24"/>
          <w:szCs w:val="24"/>
        </w:rPr>
        <w:t>个及以上</w:t>
      </w:r>
      <w:r>
        <w:rPr>
          <w:rFonts w:ascii="宋体" w:eastAsia="宋体" w:hAnsi="宋体" w:hint="eastAsia"/>
          <w:sz w:val="24"/>
          <w:szCs w:val="24"/>
        </w:rPr>
        <w:t>(不限制提供项目数量上限</w:t>
      </w:r>
      <w:r>
        <w:rPr>
          <w:rFonts w:ascii="宋体" w:eastAsia="宋体" w:hAnsi="宋体"/>
          <w:sz w:val="24"/>
          <w:szCs w:val="24"/>
        </w:rPr>
        <w:t>)</w:t>
      </w:r>
      <w:r w:rsidRPr="00CE1350">
        <w:rPr>
          <w:rFonts w:ascii="宋体" w:eastAsia="宋体" w:hAnsi="宋体" w:hint="eastAsia"/>
          <w:sz w:val="24"/>
          <w:szCs w:val="24"/>
        </w:rPr>
        <w:t>制造业数字化转</w:t>
      </w:r>
      <w:r w:rsidRPr="00CE1350">
        <w:rPr>
          <w:rFonts w:ascii="宋体" w:eastAsia="宋体" w:hAnsi="宋体" w:hint="eastAsia"/>
          <w:sz w:val="24"/>
          <w:szCs w:val="24"/>
        </w:rPr>
        <w:lastRenderedPageBreak/>
        <w:t>型相关项目业绩的合同首末页和金额页扫描件。</w:t>
      </w:r>
    </w:p>
    <w:p w14:paraId="53649611" w14:textId="3B6D326B" w:rsidR="00CE1350" w:rsidRDefault="00CE1350" w:rsidP="00CE1350">
      <w:pPr>
        <w:tabs>
          <w:tab w:val="left" w:pos="360"/>
        </w:tabs>
        <w:spacing w:line="360" w:lineRule="auto"/>
        <w:rPr>
          <w:rFonts w:ascii="宋体" w:eastAsia="宋体" w:hAnsi="宋体"/>
          <w:sz w:val="24"/>
          <w:szCs w:val="24"/>
        </w:rPr>
      </w:pPr>
      <w:r>
        <w:rPr>
          <w:rFonts w:ascii="宋体" w:eastAsia="宋体" w:hAnsi="宋体" w:hint="eastAsia"/>
          <w:sz w:val="24"/>
          <w:szCs w:val="24"/>
        </w:rPr>
        <w:t>3、</w:t>
      </w:r>
      <w:r w:rsidRPr="00CE1350">
        <w:rPr>
          <w:rFonts w:ascii="宋体" w:eastAsia="宋体" w:hAnsi="宋体" w:hint="eastAsia"/>
          <w:sz w:val="24"/>
          <w:szCs w:val="24"/>
        </w:rPr>
        <w:t>投标人须提供高新技术企业认证以及相关功能应用软件著作权扫描件。</w:t>
      </w:r>
    </w:p>
    <w:p w14:paraId="78DCCC23" w14:textId="619DA6CF" w:rsidR="00CE1350" w:rsidRPr="00CE1350" w:rsidRDefault="00CE1350" w:rsidP="00CE1350">
      <w:pPr>
        <w:tabs>
          <w:tab w:val="left" w:pos="360"/>
        </w:tabs>
        <w:spacing w:line="360" w:lineRule="auto"/>
        <w:rPr>
          <w:rFonts w:ascii="宋体" w:eastAsia="宋体" w:hAnsi="宋体"/>
          <w:sz w:val="24"/>
          <w:szCs w:val="24"/>
        </w:rPr>
      </w:pPr>
      <w:r>
        <w:rPr>
          <w:rFonts w:ascii="宋体" w:eastAsia="宋体" w:hAnsi="宋体" w:hint="eastAsia"/>
          <w:sz w:val="24"/>
          <w:szCs w:val="24"/>
        </w:rPr>
        <w:t>4、</w:t>
      </w:r>
      <w:r w:rsidRPr="00CE1350">
        <w:rPr>
          <w:rFonts w:ascii="宋体" w:eastAsia="宋体" w:hAnsi="宋体"/>
          <w:sz w:val="24"/>
          <w:szCs w:val="24"/>
        </w:rPr>
        <w:t>投标人</w:t>
      </w:r>
      <w:r w:rsidRPr="00CE1350">
        <w:rPr>
          <w:rFonts w:ascii="宋体" w:eastAsia="宋体" w:hAnsi="宋体" w:hint="eastAsia"/>
          <w:sz w:val="24"/>
          <w:szCs w:val="24"/>
        </w:rPr>
        <w:t>须</w:t>
      </w:r>
      <w:r w:rsidRPr="00CE1350">
        <w:rPr>
          <w:rFonts w:ascii="宋体" w:eastAsia="宋体" w:hAnsi="宋体"/>
          <w:sz w:val="24"/>
          <w:szCs w:val="24"/>
        </w:rPr>
        <w:t>提供经</w:t>
      </w:r>
      <w:r w:rsidRPr="00CE1350">
        <w:rPr>
          <w:rFonts w:ascii="宋体" w:eastAsia="宋体" w:hAnsi="宋体" w:hint="eastAsia"/>
          <w:sz w:val="24"/>
          <w:szCs w:val="24"/>
        </w:rPr>
        <w:t>第三方独立审计</w:t>
      </w:r>
      <w:r w:rsidRPr="00CE1350">
        <w:rPr>
          <w:rFonts w:ascii="宋体" w:eastAsia="宋体" w:hAnsi="宋体"/>
          <w:sz w:val="24"/>
          <w:szCs w:val="24"/>
        </w:rPr>
        <w:t>的</w:t>
      </w:r>
      <w:r w:rsidRPr="00CE1350">
        <w:rPr>
          <w:rFonts w:ascii="宋体" w:eastAsia="宋体" w:hAnsi="宋体" w:hint="eastAsia"/>
          <w:sz w:val="24"/>
          <w:szCs w:val="24"/>
        </w:rPr>
        <w:t>2019、2020、2021</w:t>
      </w:r>
      <w:r w:rsidRPr="00CE1350">
        <w:rPr>
          <w:rFonts w:ascii="宋体" w:eastAsia="宋体" w:hAnsi="宋体"/>
          <w:sz w:val="24"/>
          <w:szCs w:val="24"/>
        </w:rPr>
        <w:t>年度财务审计报告</w:t>
      </w:r>
      <w:r w:rsidRPr="00CE1350">
        <w:rPr>
          <w:rFonts w:ascii="宋体" w:eastAsia="宋体" w:hAnsi="宋体" w:hint="eastAsia"/>
          <w:sz w:val="24"/>
          <w:szCs w:val="24"/>
        </w:rPr>
        <w:t>。</w:t>
      </w:r>
    </w:p>
    <w:p w14:paraId="6D07D469" w14:textId="6460407B" w:rsidR="00CE1350" w:rsidRDefault="00CE1350" w:rsidP="00CE1350">
      <w:pPr>
        <w:spacing w:line="360" w:lineRule="auto"/>
        <w:rPr>
          <w:rFonts w:ascii="宋体" w:eastAsia="宋体" w:hAnsi="宋体"/>
          <w:sz w:val="24"/>
          <w:szCs w:val="24"/>
        </w:rPr>
      </w:pPr>
      <w:r>
        <w:rPr>
          <w:rFonts w:ascii="宋体" w:eastAsia="宋体" w:hAnsi="宋体" w:hint="eastAsia"/>
          <w:sz w:val="24"/>
          <w:szCs w:val="24"/>
        </w:rPr>
        <w:t>5、</w:t>
      </w:r>
      <w:r w:rsidRPr="00CE1350">
        <w:rPr>
          <w:rFonts w:ascii="宋体" w:eastAsia="宋体" w:hAnsi="宋体"/>
          <w:sz w:val="24"/>
          <w:szCs w:val="24"/>
        </w:rPr>
        <w:t>投标人</w:t>
      </w:r>
      <w:r w:rsidRPr="00CE1350">
        <w:rPr>
          <w:rFonts w:ascii="宋体" w:eastAsia="宋体" w:hAnsi="宋体" w:hint="eastAsia"/>
          <w:sz w:val="24"/>
          <w:szCs w:val="24"/>
        </w:rPr>
        <w:t>企业应</w:t>
      </w:r>
      <w:r w:rsidRPr="00CE1350">
        <w:rPr>
          <w:rFonts w:ascii="宋体" w:eastAsia="宋体" w:hAnsi="宋体"/>
          <w:sz w:val="24"/>
          <w:szCs w:val="24"/>
        </w:rPr>
        <w:t>财务状况良好，</w:t>
      </w:r>
      <w:r w:rsidRPr="00CE1350">
        <w:rPr>
          <w:rFonts w:ascii="宋体" w:eastAsia="宋体" w:hAnsi="宋体" w:hint="eastAsia"/>
          <w:sz w:val="24"/>
          <w:szCs w:val="24"/>
        </w:rPr>
        <w:t>须提供</w:t>
      </w:r>
      <w:r w:rsidRPr="00CE1350">
        <w:rPr>
          <w:rFonts w:ascii="宋体" w:eastAsia="宋体" w:hAnsi="宋体"/>
          <w:sz w:val="24"/>
          <w:szCs w:val="24"/>
        </w:rPr>
        <w:t>第三方信用机构提供的信用等级评估</w:t>
      </w:r>
      <w:r w:rsidRPr="00CE1350">
        <w:rPr>
          <w:rFonts w:ascii="宋体" w:eastAsia="宋体" w:hAnsi="宋体" w:hint="eastAsia"/>
          <w:sz w:val="24"/>
          <w:szCs w:val="24"/>
        </w:rPr>
        <w:t>。</w:t>
      </w:r>
    </w:p>
    <w:p w14:paraId="1E3C36DD" w14:textId="5B9698B5" w:rsidR="00CE1350" w:rsidRPr="00CE1350" w:rsidRDefault="00CE1350" w:rsidP="00CE1350">
      <w:pPr>
        <w:spacing w:line="360" w:lineRule="auto"/>
        <w:rPr>
          <w:rFonts w:ascii="宋体" w:eastAsia="宋体" w:hAnsi="宋体"/>
          <w:sz w:val="24"/>
          <w:szCs w:val="24"/>
        </w:rPr>
      </w:pPr>
      <w:r>
        <w:rPr>
          <w:rFonts w:ascii="宋体" w:eastAsia="宋体" w:hAnsi="宋体" w:hint="eastAsia"/>
          <w:sz w:val="24"/>
          <w:szCs w:val="24"/>
        </w:rPr>
        <w:t>6、</w:t>
      </w:r>
      <w:r w:rsidRPr="00CE1350">
        <w:rPr>
          <w:rFonts w:ascii="宋体" w:eastAsia="宋体" w:hAnsi="宋体" w:hint="eastAsia"/>
          <w:sz w:val="24"/>
          <w:szCs w:val="24"/>
        </w:rPr>
        <w:t>投标人须具有良好的商业信誉，未被列入严重违法失信名单(须提供国家企业信用信息公示</w:t>
      </w:r>
      <w:bookmarkStart w:id="12" w:name="_Hlk119314387"/>
      <w:r w:rsidRPr="00CE1350">
        <w:rPr>
          <w:rFonts w:ascii="宋体" w:eastAsia="宋体" w:hAnsi="宋体" w:hint="eastAsia"/>
          <w:sz w:val="24"/>
          <w:szCs w:val="24"/>
        </w:rPr>
        <w:t>系统(</w:t>
      </w:r>
      <w:r w:rsidRPr="00CE1350">
        <w:rPr>
          <w:rFonts w:ascii="宋体" w:eastAsia="宋体" w:hAnsi="宋体"/>
          <w:sz w:val="24"/>
          <w:szCs w:val="24"/>
        </w:rPr>
        <w:t>www.gsxt.gov.cn/index.html)</w:t>
      </w:r>
      <w:bookmarkEnd w:id="12"/>
      <w:r w:rsidRPr="00CE1350">
        <w:rPr>
          <w:rFonts w:ascii="宋体" w:eastAsia="宋体" w:hAnsi="宋体" w:hint="eastAsia"/>
          <w:sz w:val="24"/>
          <w:szCs w:val="24"/>
        </w:rPr>
        <w:t>查询的企业信息公示报告完整版</w:t>
      </w:r>
      <w:r w:rsidRPr="00CE1350">
        <w:rPr>
          <w:rFonts w:ascii="宋体" w:eastAsia="宋体" w:hAnsi="宋体"/>
          <w:sz w:val="24"/>
          <w:szCs w:val="24"/>
        </w:rPr>
        <w:t>)</w:t>
      </w:r>
      <w:r w:rsidRPr="00CE1350">
        <w:rPr>
          <w:rFonts w:ascii="宋体" w:eastAsia="宋体" w:hAnsi="宋体" w:hint="eastAsia"/>
          <w:sz w:val="24"/>
          <w:szCs w:val="24"/>
        </w:rPr>
        <w:t>。</w:t>
      </w:r>
    </w:p>
    <w:p w14:paraId="4C23F24B" w14:textId="7DB82C80" w:rsidR="00371DD3" w:rsidRDefault="00225EE0" w:rsidP="00225EE0">
      <w:pPr>
        <w:pStyle w:val="2"/>
        <w:spacing w:line="360" w:lineRule="auto"/>
        <w:rPr>
          <w:rFonts w:ascii="仿宋" w:eastAsia="仿宋" w:hAnsi="仿宋"/>
          <w:sz w:val="24"/>
          <w:szCs w:val="24"/>
        </w:rPr>
      </w:pPr>
      <w:bookmarkStart w:id="13" w:name="_Toc115180448"/>
      <w:r>
        <w:rPr>
          <w:rFonts w:ascii="仿宋" w:eastAsia="仿宋" w:hAnsi="仿宋" w:hint="eastAsia"/>
          <w:sz w:val="24"/>
          <w:szCs w:val="24"/>
        </w:rPr>
        <w:t>五、</w:t>
      </w:r>
      <w:r w:rsidR="00371DD3" w:rsidRPr="00371DD3">
        <w:rPr>
          <w:rFonts w:ascii="仿宋" w:eastAsia="仿宋" w:hAnsi="仿宋" w:hint="eastAsia"/>
          <w:sz w:val="24"/>
          <w:szCs w:val="24"/>
        </w:rPr>
        <w:t>参与方式</w:t>
      </w:r>
      <w:bookmarkEnd w:id="13"/>
    </w:p>
    <w:p w14:paraId="0884CDC1" w14:textId="544974FC" w:rsidR="00637C06" w:rsidRDefault="00225EE0" w:rsidP="00637C06">
      <w:pPr>
        <w:spacing w:line="360" w:lineRule="auto"/>
        <w:ind w:firstLineChars="170" w:firstLine="408"/>
        <w:rPr>
          <w:rFonts w:ascii="宋体" w:eastAsia="宋体" w:hAnsi="宋体"/>
          <w:color w:val="000000" w:themeColor="text1"/>
          <w:sz w:val="24"/>
        </w:rPr>
      </w:pPr>
      <w:r>
        <w:rPr>
          <w:rFonts w:ascii="宋体" w:eastAsia="宋体" w:hAnsi="宋体" w:hint="eastAsia"/>
          <w:color w:val="000000" w:themeColor="text1"/>
          <w:sz w:val="24"/>
        </w:rPr>
        <w:t>1</w:t>
      </w:r>
      <w:r w:rsidR="00866F1F" w:rsidRPr="00881811">
        <w:rPr>
          <w:rFonts w:ascii="宋体" w:eastAsia="宋体" w:hAnsi="宋体" w:hint="eastAsia"/>
          <w:color w:val="000000" w:themeColor="text1"/>
          <w:sz w:val="24"/>
        </w:rPr>
        <w:t>、投标人</w:t>
      </w:r>
      <w:r w:rsidR="00BD6EB5" w:rsidRPr="00881811">
        <w:rPr>
          <w:rFonts w:ascii="宋体" w:eastAsia="宋体" w:hAnsi="宋体" w:hint="eastAsia"/>
          <w:color w:val="000000" w:themeColor="text1"/>
          <w:sz w:val="24"/>
        </w:rPr>
        <w:t>将</w:t>
      </w:r>
      <w:r w:rsidR="002F2433">
        <w:rPr>
          <w:rFonts w:ascii="宋体" w:eastAsia="宋体" w:hAnsi="宋体" w:hint="eastAsia"/>
          <w:color w:val="000000" w:themeColor="text1"/>
          <w:sz w:val="24"/>
        </w:rPr>
        <w:t>第四</w:t>
      </w:r>
      <w:r w:rsidR="00FB51FD">
        <w:rPr>
          <w:rFonts w:ascii="宋体" w:eastAsia="宋体" w:hAnsi="宋体" w:hint="eastAsia"/>
          <w:color w:val="000000" w:themeColor="text1"/>
          <w:sz w:val="24"/>
        </w:rPr>
        <w:t>项</w:t>
      </w:r>
      <w:r w:rsidR="00322FD2" w:rsidRPr="00881811">
        <w:rPr>
          <w:rFonts w:ascii="宋体" w:eastAsia="宋体" w:hAnsi="宋体" w:hint="eastAsia"/>
          <w:color w:val="000000" w:themeColor="text1"/>
          <w:sz w:val="24"/>
        </w:rPr>
        <w:t>合格</w:t>
      </w:r>
      <w:r w:rsidR="00BD6EB5" w:rsidRPr="00881811">
        <w:rPr>
          <w:rFonts w:ascii="宋体" w:eastAsia="宋体" w:hAnsi="宋体" w:hint="eastAsia"/>
          <w:color w:val="000000" w:themeColor="text1"/>
          <w:sz w:val="24"/>
        </w:rPr>
        <w:t>投标</w:t>
      </w:r>
      <w:r w:rsidR="00322FD2" w:rsidRPr="00881811">
        <w:rPr>
          <w:rFonts w:ascii="宋体" w:eastAsia="宋体" w:hAnsi="宋体" w:hint="eastAsia"/>
          <w:color w:val="000000" w:themeColor="text1"/>
          <w:sz w:val="24"/>
        </w:rPr>
        <w:t>人的</w:t>
      </w:r>
      <w:r w:rsidR="00BD6EB5" w:rsidRPr="00881811">
        <w:rPr>
          <w:rFonts w:ascii="宋体" w:eastAsia="宋体" w:hAnsi="宋体" w:hint="eastAsia"/>
          <w:color w:val="000000" w:themeColor="text1"/>
          <w:sz w:val="24"/>
        </w:rPr>
        <w:t>资质证明材料（为原件的扫描件或复印件加盖公章），合并在一份PDF格式文件中，于</w:t>
      </w:r>
      <w:bookmarkStart w:id="14" w:name="_Hlk89766389"/>
      <w:r w:rsidR="000A4D59">
        <w:rPr>
          <w:rFonts w:ascii="宋体" w:eastAsia="宋体" w:hAnsi="宋体" w:hint="eastAsia"/>
          <w:color w:val="000000" w:themeColor="text1"/>
          <w:sz w:val="24"/>
        </w:rPr>
        <w:t>2022年12月25日</w:t>
      </w:r>
      <w:r w:rsidR="00C67CC9">
        <w:rPr>
          <w:rFonts w:ascii="宋体" w:eastAsia="宋体" w:hAnsi="宋体" w:hint="eastAsia"/>
          <w:color w:val="000000" w:themeColor="text1"/>
          <w:sz w:val="24"/>
        </w:rPr>
        <w:t>下午15：00</w:t>
      </w:r>
      <w:r w:rsidR="000A4D59" w:rsidRPr="00881811">
        <w:rPr>
          <w:rFonts w:ascii="宋体" w:eastAsia="宋体" w:hAnsi="宋体" w:hint="eastAsia"/>
          <w:color w:val="000000" w:themeColor="text1"/>
          <w:sz w:val="24"/>
        </w:rPr>
        <w:t>前发送至承德露露电子邮箱，邮件主题为“单位名称+项目名称”，</w:t>
      </w:r>
      <w:bookmarkEnd w:id="14"/>
      <w:r w:rsidR="00BD6EB5" w:rsidRPr="00881811">
        <w:rPr>
          <w:rFonts w:ascii="宋体" w:eastAsia="宋体" w:hAnsi="宋体" w:hint="eastAsia"/>
          <w:color w:val="000000" w:themeColor="text1"/>
          <w:sz w:val="24"/>
        </w:rPr>
        <w:t>邮件内容写清楚</w:t>
      </w:r>
      <w:r w:rsidR="002F2433">
        <w:rPr>
          <w:rFonts w:ascii="宋体" w:eastAsia="宋体" w:hAnsi="宋体" w:hint="eastAsia"/>
          <w:color w:val="000000" w:themeColor="text1"/>
          <w:sz w:val="24"/>
        </w:rPr>
        <w:t>投标方</w:t>
      </w:r>
      <w:r w:rsidR="00BD6EB5" w:rsidRPr="00881811">
        <w:rPr>
          <w:rFonts w:ascii="宋体" w:eastAsia="宋体" w:hAnsi="宋体" w:hint="eastAsia"/>
          <w:color w:val="000000" w:themeColor="text1"/>
          <w:sz w:val="24"/>
        </w:rPr>
        <w:t>的联系人和联系电话。</w:t>
      </w:r>
    </w:p>
    <w:p w14:paraId="6970EF53" w14:textId="7BA0FC17" w:rsidR="000A4D59" w:rsidRPr="00637C06" w:rsidRDefault="00225EE0" w:rsidP="00637C06">
      <w:pPr>
        <w:spacing w:line="360" w:lineRule="auto"/>
        <w:ind w:firstLineChars="170" w:firstLine="408"/>
        <w:rPr>
          <w:rFonts w:ascii="宋体" w:eastAsia="宋体" w:hAnsi="宋体"/>
          <w:color w:val="000000" w:themeColor="text1"/>
          <w:sz w:val="24"/>
        </w:rPr>
      </w:pPr>
      <w:r>
        <w:rPr>
          <w:rFonts w:ascii="宋体" w:eastAsia="宋体" w:hAnsi="宋体" w:hint="eastAsia"/>
          <w:color w:val="000000" w:themeColor="text1"/>
          <w:sz w:val="24"/>
        </w:rPr>
        <w:t>2</w:t>
      </w:r>
      <w:r w:rsidR="00866F1F" w:rsidRPr="00881811">
        <w:rPr>
          <w:rFonts w:ascii="宋体" w:eastAsia="宋体" w:hAnsi="宋体" w:hint="eastAsia"/>
          <w:color w:val="000000" w:themeColor="text1"/>
          <w:sz w:val="24"/>
        </w:rPr>
        <w:t>、</w:t>
      </w:r>
      <w:r w:rsidR="00322FD2" w:rsidRPr="00881811">
        <w:rPr>
          <w:rFonts w:ascii="宋体" w:eastAsia="宋体" w:hAnsi="宋体" w:hint="eastAsia"/>
          <w:color w:val="000000" w:themeColor="text1"/>
          <w:sz w:val="24"/>
        </w:rPr>
        <w:t>投标人</w:t>
      </w:r>
      <w:r w:rsidR="00866F1F" w:rsidRPr="00881811">
        <w:rPr>
          <w:rFonts w:ascii="宋体" w:eastAsia="宋体" w:hAnsi="宋体" w:hint="eastAsia"/>
          <w:color w:val="000000" w:themeColor="text1"/>
          <w:sz w:val="24"/>
        </w:rPr>
        <w:t>如若参加本轮投标需缴纳投标保证金，保证金额为</w:t>
      </w:r>
      <w:r w:rsidR="00866F1F" w:rsidRPr="00A078D8">
        <w:rPr>
          <w:rFonts w:ascii="宋体" w:eastAsia="宋体" w:hAnsi="宋体" w:hint="eastAsia"/>
          <w:color w:val="000000" w:themeColor="text1"/>
          <w:sz w:val="24"/>
          <w:u w:val="single"/>
        </w:rPr>
        <w:t>50万元</w:t>
      </w:r>
      <w:r w:rsidR="00A078D8">
        <w:rPr>
          <w:rFonts w:ascii="宋体" w:eastAsia="宋体" w:hAnsi="宋体" w:hint="eastAsia"/>
          <w:color w:val="000000" w:themeColor="text1"/>
          <w:sz w:val="24"/>
          <w:u w:val="single"/>
        </w:rPr>
        <w:t>人民币</w:t>
      </w:r>
      <w:r w:rsidR="00866F1F" w:rsidRPr="00881811">
        <w:rPr>
          <w:rFonts w:ascii="宋体" w:eastAsia="宋体" w:hAnsi="宋体" w:hint="eastAsia"/>
          <w:color w:val="000000" w:themeColor="text1"/>
          <w:sz w:val="24"/>
        </w:rPr>
        <w:t>，请于</w:t>
      </w:r>
      <w:r w:rsidR="00866F1F" w:rsidRPr="006539AD">
        <w:rPr>
          <w:rFonts w:ascii="宋体" w:eastAsia="宋体" w:hAnsi="宋体" w:hint="eastAsia"/>
          <w:color w:val="000000" w:themeColor="text1"/>
          <w:sz w:val="24"/>
        </w:rPr>
        <w:t>投标保证金缴纳截止时间</w:t>
      </w:r>
      <w:r w:rsidR="00866F1F" w:rsidRPr="00881811">
        <w:rPr>
          <w:rFonts w:ascii="宋体" w:eastAsia="宋体" w:hAnsi="宋体" w:hint="eastAsia"/>
          <w:color w:val="000000" w:themeColor="text1"/>
          <w:sz w:val="24"/>
        </w:rPr>
        <w:t>内完成投标保证金缴纳，备注标明“单位名称+项目名称”，并向招标人提供电子汇款凭证截图</w:t>
      </w:r>
      <w:r w:rsidR="004D22CE">
        <w:rPr>
          <w:rFonts w:ascii="宋体" w:eastAsia="宋体" w:hAnsi="宋体" w:hint="eastAsia"/>
          <w:color w:val="000000" w:themeColor="text1"/>
          <w:sz w:val="24"/>
        </w:rPr>
        <w:t>发送至对公邮箱</w:t>
      </w:r>
      <w:r w:rsidR="00866F1F" w:rsidRPr="00881811">
        <w:rPr>
          <w:rFonts w:ascii="宋体" w:eastAsia="宋体" w:hAnsi="宋体" w:hint="eastAsia"/>
          <w:color w:val="000000" w:themeColor="text1"/>
          <w:sz w:val="24"/>
        </w:rPr>
        <w:t>。未中标单位在中标结果公布后7个工作日内退还</w:t>
      </w:r>
      <w:r w:rsidR="00461599">
        <w:rPr>
          <w:rFonts w:ascii="宋体" w:eastAsia="宋体" w:hAnsi="宋体" w:hint="eastAsia"/>
          <w:color w:val="000000" w:themeColor="text1"/>
          <w:sz w:val="24"/>
        </w:rPr>
        <w:t>保证金</w:t>
      </w:r>
      <w:r w:rsidR="00866F1F" w:rsidRPr="00881811">
        <w:rPr>
          <w:rFonts w:ascii="宋体" w:eastAsia="宋体" w:hAnsi="宋体" w:hint="eastAsia"/>
          <w:color w:val="000000" w:themeColor="text1"/>
          <w:sz w:val="24"/>
        </w:rPr>
        <w:t>。中标单位在签订合同后7个工作日内退还</w:t>
      </w:r>
      <w:r w:rsidR="008501E9">
        <w:rPr>
          <w:rFonts w:ascii="宋体" w:eastAsia="宋体" w:hAnsi="宋体" w:hint="eastAsia"/>
          <w:color w:val="000000" w:themeColor="text1"/>
          <w:sz w:val="24"/>
        </w:rPr>
        <w:t>保证金</w:t>
      </w:r>
      <w:r w:rsidR="00866F1F" w:rsidRPr="00881811">
        <w:rPr>
          <w:rFonts w:ascii="宋体" w:eastAsia="宋体" w:hAnsi="宋体" w:hint="eastAsia"/>
          <w:color w:val="000000" w:themeColor="text1"/>
          <w:sz w:val="24"/>
        </w:rPr>
        <w:t>。</w:t>
      </w:r>
      <w:r w:rsidR="0051460B">
        <w:rPr>
          <w:rFonts w:ascii="宋体" w:eastAsia="宋体" w:hAnsi="宋体" w:hint="eastAsia"/>
          <w:color w:val="000000" w:themeColor="text1"/>
          <w:sz w:val="24"/>
        </w:rPr>
        <w:t>保证金为无息保证金。</w:t>
      </w:r>
      <w:r w:rsidR="00866F1F" w:rsidRPr="00881811">
        <w:rPr>
          <w:rFonts w:ascii="宋体" w:eastAsia="宋体" w:hAnsi="宋体" w:hint="eastAsia"/>
          <w:color w:val="000000" w:themeColor="text1"/>
          <w:sz w:val="24"/>
        </w:rPr>
        <w:t>未缴纳保证金的视为弃权，不再受理其投标文件。</w:t>
      </w:r>
    </w:p>
    <w:p w14:paraId="18E60A0A" w14:textId="094AE169" w:rsidR="00866F1F" w:rsidRPr="000A4D59" w:rsidRDefault="000A4D59" w:rsidP="000A4D59">
      <w:pPr>
        <w:spacing w:line="360" w:lineRule="auto"/>
        <w:rPr>
          <w:rFonts w:ascii="宋体" w:eastAsia="宋体" w:hAnsi="宋体"/>
          <w:color w:val="000000" w:themeColor="text1"/>
          <w:sz w:val="24"/>
        </w:rPr>
      </w:pPr>
      <w:r>
        <w:rPr>
          <w:rFonts w:ascii="宋体" w:eastAsia="宋体" w:hAnsi="宋体"/>
          <w:color w:val="000000" w:themeColor="text1"/>
          <w:sz w:val="24"/>
        </w:rPr>
        <w:t xml:space="preserve">   </w:t>
      </w:r>
      <w:r w:rsidR="00225EE0">
        <w:rPr>
          <w:rFonts w:ascii="宋体" w:eastAsia="宋体" w:hAnsi="宋体" w:cs="仿宋" w:hint="eastAsia"/>
          <w:sz w:val="24"/>
          <w:szCs w:val="24"/>
        </w:rPr>
        <w:t>3</w:t>
      </w:r>
      <w:r w:rsidR="00866F1F" w:rsidRPr="00881811">
        <w:rPr>
          <w:rFonts w:ascii="宋体" w:eastAsia="宋体" w:hAnsi="宋体" w:cs="仿宋" w:hint="eastAsia"/>
          <w:sz w:val="24"/>
          <w:szCs w:val="24"/>
        </w:rPr>
        <w:t>、投标保证金指定账户：</w:t>
      </w:r>
    </w:p>
    <w:p w14:paraId="4C1BF1E1" w14:textId="77777777" w:rsidR="00866F1F" w:rsidRPr="00881811" w:rsidRDefault="00866F1F" w:rsidP="00866F1F">
      <w:pPr>
        <w:spacing w:line="360" w:lineRule="auto"/>
        <w:ind w:leftChars="200" w:left="420"/>
        <w:rPr>
          <w:rFonts w:ascii="宋体" w:eastAsia="宋体" w:hAnsi="宋体" w:cs="仿宋"/>
          <w:sz w:val="24"/>
          <w:szCs w:val="24"/>
        </w:rPr>
      </w:pPr>
      <w:r w:rsidRPr="00881811">
        <w:rPr>
          <w:rFonts w:ascii="宋体" w:eastAsia="宋体" w:hAnsi="宋体" w:cs="仿宋" w:hint="eastAsia"/>
          <w:sz w:val="24"/>
          <w:szCs w:val="24"/>
        </w:rPr>
        <w:t>公司名称：承德露露股份公司</w:t>
      </w:r>
    </w:p>
    <w:p w14:paraId="671B332E" w14:textId="77777777" w:rsidR="00866F1F" w:rsidRPr="00881811" w:rsidRDefault="00866F1F" w:rsidP="00866F1F">
      <w:pPr>
        <w:spacing w:line="360" w:lineRule="auto"/>
        <w:ind w:leftChars="200" w:left="420"/>
        <w:rPr>
          <w:rFonts w:ascii="宋体" w:eastAsia="宋体" w:hAnsi="宋体" w:cs="仿宋"/>
          <w:sz w:val="24"/>
          <w:szCs w:val="24"/>
          <w:u w:val="single"/>
        </w:rPr>
      </w:pPr>
      <w:r w:rsidRPr="00881811">
        <w:rPr>
          <w:rFonts w:ascii="宋体" w:eastAsia="宋体" w:hAnsi="宋体" w:cs="仿宋" w:hint="eastAsia"/>
          <w:sz w:val="24"/>
          <w:szCs w:val="24"/>
        </w:rPr>
        <w:t>公司账号：</w:t>
      </w:r>
      <w:r w:rsidRPr="00881811">
        <w:rPr>
          <w:rFonts w:ascii="宋体" w:eastAsia="宋体" w:hAnsi="宋体" w:cs="仿宋" w:hint="eastAsia"/>
          <w:sz w:val="24"/>
          <w:szCs w:val="24"/>
          <w:u w:val="single"/>
        </w:rPr>
        <w:t>0411001409221018651</w:t>
      </w:r>
    </w:p>
    <w:p w14:paraId="198761E0" w14:textId="2B9234A2" w:rsidR="00866F1F" w:rsidRPr="00881811" w:rsidRDefault="00866F1F" w:rsidP="00866F1F">
      <w:pPr>
        <w:spacing w:line="360" w:lineRule="auto"/>
        <w:ind w:leftChars="200" w:left="420"/>
        <w:rPr>
          <w:rFonts w:ascii="宋体" w:eastAsia="宋体" w:hAnsi="宋体" w:cs="仿宋"/>
          <w:sz w:val="24"/>
          <w:szCs w:val="24"/>
        </w:rPr>
      </w:pPr>
      <w:r w:rsidRPr="00881811">
        <w:rPr>
          <w:rFonts w:ascii="宋体" w:eastAsia="宋体" w:hAnsi="宋体" w:cs="仿宋" w:hint="eastAsia"/>
          <w:sz w:val="24"/>
          <w:szCs w:val="24"/>
        </w:rPr>
        <w:t>开户行：工行</w:t>
      </w:r>
      <w:r w:rsidR="00637C06">
        <w:rPr>
          <w:rFonts w:ascii="宋体" w:eastAsia="宋体" w:hAnsi="宋体" w:cs="仿宋" w:hint="eastAsia"/>
          <w:sz w:val="24"/>
          <w:szCs w:val="24"/>
        </w:rPr>
        <w:t>承德</w:t>
      </w:r>
      <w:r w:rsidRPr="00881811">
        <w:rPr>
          <w:rFonts w:ascii="宋体" w:eastAsia="宋体" w:hAnsi="宋体" w:cs="仿宋" w:hint="eastAsia"/>
          <w:sz w:val="24"/>
          <w:szCs w:val="24"/>
        </w:rPr>
        <w:t>山庄支行</w:t>
      </w:r>
    </w:p>
    <w:p w14:paraId="2B3AB48E" w14:textId="3243362B" w:rsidR="00D24B5E" w:rsidRDefault="00225EE0" w:rsidP="00225EE0">
      <w:pPr>
        <w:pStyle w:val="2"/>
        <w:spacing w:line="360" w:lineRule="auto"/>
        <w:rPr>
          <w:rFonts w:ascii="仿宋" w:eastAsia="仿宋" w:hAnsi="仿宋"/>
          <w:sz w:val="24"/>
          <w:szCs w:val="24"/>
        </w:rPr>
      </w:pPr>
      <w:bookmarkStart w:id="15" w:name="_Toc115180449"/>
      <w:r>
        <w:rPr>
          <w:rFonts w:ascii="仿宋" w:eastAsia="仿宋" w:hAnsi="仿宋" w:hint="eastAsia"/>
          <w:sz w:val="24"/>
          <w:szCs w:val="24"/>
        </w:rPr>
        <w:t>六、</w:t>
      </w:r>
      <w:r w:rsidR="00D24B5E" w:rsidRPr="00D24B5E">
        <w:rPr>
          <w:rFonts w:ascii="仿宋" w:eastAsia="仿宋" w:hAnsi="仿宋" w:hint="eastAsia"/>
          <w:sz w:val="24"/>
          <w:szCs w:val="24"/>
        </w:rPr>
        <w:t>项目时间安排</w:t>
      </w:r>
      <w:bookmarkEnd w:id="15"/>
    </w:p>
    <w:p w14:paraId="3E81D383" w14:textId="21052EEC" w:rsidR="006539AD" w:rsidRPr="004E6986" w:rsidRDefault="006539AD" w:rsidP="006539AD">
      <w:pPr>
        <w:spacing w:line="360" w:lineRule="auto"/>
        <w:rPr>
          <w:rFonts w:ascii="宋体" w:eastAsia="宋体" w:hAnsi="宋体"/>
          <w:sz w:val="24"/>
          <w:szCs w:val="24"/>
        </w:rPr>
      </w:pPr>
      <w:r w:rsidRPr="004E6986">
        <w:rPr>
          <w:rFonts w:ascii="宋体" w:eastAsia="宋体" w:hAnsi="宋体" w:hint="eastAsia"/>
          <w:sz w:val="24"/>
          <w:szCs w:val="24"/>
        </w:rPr>
        <w:t>投标保证</w:t>
      </w:r>
      <w:r w:rsidR="00770691">
        <w:rPr>
          <w:rFonts w:ascii="宋体" w:eastAsia="宋体" w:hAnsi="宋体" w:hint="eastAsia"/>
          <w:sz w:val="24"/>
          <w:szCs w:val="24"/>
        </w:rPr>
        <w:t>金</w:t>
      </w:r>
      <w:r w:rsidRPr="004E6986">
        <w:rPr>
          <w:rFonts w:ascii="宋体" w:eastAsia="宋体" w:hAnsi="宋体" w:hint="eastAsia"/>
          <w:sz w:val="24"/>
          <w:szCs w:val="24"/>
        </w:rPr>
        <w:t>缴纳截</w:t>
      </w:r>
      <w:r w:rsidR="00C67CC9">
        <w:rPr>
          <w:rFonts w:ascii="宋体" w:eastAsia="宋体" w:hAnsi="宋体" w:hint="eastAsia"/>
          <w:sz w:val="24"/>
          <w:szCs w:val="24"/>
        </w:rPr>
        <w:t>止</w:t>
      </w:r>
      <w:r w:rsidRPr="004E6986">
        <w:rPr>
          <w:rFonts w:ascii="宋体" w:eastAsia="宋体" w:hAnsi="宋体" w:hint="eastAsia"/>
          <w:sz w:val="24"/>
          <w:szCs w:val="24"/>
        </w:rPr>
        <w:t>时间：</w:t>
      </w:r>
      <w:r w:rsidR="000A4D59">
        <w:rPr>
          <w:rFonts w:ascii="宋体" w:eastAsia="宋体" w:hAnsi="宋体" w:hint="eastAsia"/>
          <w:sz w:val="24"/>
          <w:szCs w:val="24"/>
        </w:rPr>
        <w:t>2022年12月23日</w:t>
      </w:r>
      <w:r w:rsidR="002441B7">
        <w:rPr>
          <w:rFonts w:ascii="宋体" w:eastAsia="宋体" w:hAnsi="宋体" w:hint="eastAsia"/>
          <w:sz w:val="24"/>
          <w:szCs w:val="24"/>
        </w:rPr>
        <w:t>下午</w:t>
      </w:r>
      <w:r w:rsidR="000A4D59">
        <w:rPr>
          <w:rFonts w:ascii="宋体" w:eastAsia="宋体" w:hAnsi="宋体" w:hint="eastAsia"/>
          <w:sz w:val="24"/>
          <w:szCs w:val="24"/>
        </w:rPr>
        <w:t>15：00</w:t>
      </w:r>
      <w:r w:rsidR="002441B7">
        <w:rPr>
          <w:rFonts w:ascii="宋体" w:eastAsia="宋体" w:hAnsi="宋体" w:hint="eastAsia"/>
          <w:sz w:val="24"/>
          <w:szCs w:val="24"/>
        </w:rPr>
        <w:t>。</w:t>
      </w:r>
    </w:p>
    <w:p w14:paraId="5458D82E" w14:textId="5EB5CAF8" w:rsidR="003C6213" w:rsidRPr="004E6986" w:rsidRDefault="00D24B5E" w:rsidP="004E6986">
      <w:pPr>
        <w:spacing w:line="360" w:lineRule="auto"/>
        <w:rPr>
          <w:rFonts w:ascii="宋体" w:eastAsia="宋体" w:hAnsi="宋体"/>
          <w:sz w:val="24"/>
          <w:szCs w:val="24"/>
        </w:rPr>
      </w:pPr>
      <w:r w:rsidRPr="004E6986">
        <w:rPr>
          <w:rFonts w:ascii="宋体" w:eastAsia="宋体" w:hAnsi="宋体" w:hint="eastAsia"/>
          <w:sz w:val="24"/>
          <w:szCs w:val="24"/>
        </w:rPr>
        <w:t>投标截止时间：</w:t>
      </w:r>
      <w:bookmarkStart w:id="16" w:name="_Hlk89784149"/>
      <w:r w:rsidR="000A4D59">
        <w:rPr>
          <w:rFonts w:ascii="宋体" w:eastAsia="宋体" w:hAnsi="宋体" w:hint="eastAsia"/>
          <w:sz w:val="24"/>
          <w:szCs w:val="24"/>
        </w:rPr>
        <w:t>2022</w:t>
      </w:r>
      <w:r w:rsidR="002441B7">
        <w:rPr>
          <w:rFonts w:ascii="宋体" w:eastAsia="宋体" w:hAnsi="宋体" w:hint="eastAsia"/>
          <w:sz w:val="24"/>
          <w:szCs w:val="24"/>
        </w:rPr>
        <w:t>年12月25日下午15：00。</w:t>
      </w:r>
    </w:p>
    <w:bookmarkEnd w:id="16"/>
    <w:p w14:paraId="2D4639C9" w14:textId="561F3363" w:rsidR="00D24B5E" w:rsidRPr="004E6986" w:rsidRDefault="00D24B5E" w:rsidP="004E6986">
      <w:pPr>
        <w:spacing w:line="360" w:lineRule="auto"/>
        <w:rPr>
          <w:rFonts w:ascii="宋体" w:eastAsia="宋体" w:hAnsi="宋体" w:cs="仿宋"/>
          <w:sz w:val="24"/>
          <w:szCs w:val="24"/>
        </w:rPr>
      </w:pPr>
      <w:r w:rsidRPr="004E6986">
        <w:rPr>
          <w:rFonts w:ascii="宋体" w:eastAsia="宋体" w:hAnsi="宋体" w:hint="eastAsia"/>
          <w:sz w:val="24"/>
          <w:szCs w:val="24"/>
        </w:rPr>
        <w:t>开标、评标时间：</w:t>
      </w:r>
      <w:r w:rsidR="006539AD" w:rsidRPr="004E6986">
        <w:rPr>
          <w:rFonts w:ascii="宋体" w:eastAsia="宋体" w:hAnsi="宋体" w:hint="eastAsia"/>
          <w:sz w:val="24"/>
          <w:szCs w:val="24"/>
        </w:rPr>
        <w:t>待定</w:t>
      </w:r>
      <w:r w:rsidR="006539AD" w:rsidRPr="004E6986">
        <w:rPr>
          <w:rFonts w:ascii="宋体" w:eastAsia="宋体" w:hAnsi="宋体" w:cs="仿宋"/>
          <w:sz w:val="24"/>
          <w:szCs w:val="24"/>
        </w:rPr>
        <w:t xml:space="preserve"> </w:t>
      </w:r>
    </w:p>
    <w:p w14:paraId="6B9D0D09" w14:textId="0D29CE34" w:rsidR="00D24B5E" w:rsidRDefault="006B106E" w:rsidP="006B106E">
      <w:pPr>
        <w:pStyle w:val="2"/>
        <w:spacing w:line="360" w:lineRule="auto"/>
        <w:rPr>
          <w:rFonts w:ascii="仿宋" w:eastAsia="仿宋" w:hAnsi="仿宋"/>
          <w:sz w:val="24"/>
          <w:szCs w:val="24"/>
        </w:rPr>
      </w:pPr>
      <w:bookmarkStart w:id="17" w:name="_Toc115180450"/>
      <w:r>
        <w:rPr>
          <w:rFonts w:ascii="仿宋" w:eastAsia="仿宋" w:hAnsi="仿宋" w:hint="eastAsia"/>
          <w:sz w:val="24"/>
          <w:szCs w:val="24"/>
        </w:rPr>
        <w:lastRenderedPageBreak/>
        <w:t>七、</w:t>
      </w:r>
      <w:r w:rsidR="00D24B5E" w:rsidRPr="00D24B5E">
        <w:rPr>
          <w:rFonts w:ascii="仿宋" w:eastAsia="仿宋" w:hAnsi="仿宋" w:hint="eastAsia"/>
          <w:sz w:val="24"/>
          <w:szCs w:val="24"/>
        </w:rPr>
        <w:t>其他</w:t>
      </w:r>
      <w:bookmarkEnd w:id="17"/>
    </w:p>
    <w:p w14:paraId="133A2F0E" w14:textId="7BD525AC" w:rsidR="00D24B5E" w:rsidRPr="00D24B5E" w:rsidRDefault="00357A83" w:rsidP="00D24B5E">
      <w:pPr>
        <w:tabs>
          <w:tab w:val="left" w:pos="836"/>
        </w:tabs>
        <w:spacing w:line="360" w:lineRule="auto"/>
        <w:ind w:firstLineChars="196" w:firstLine="470"/>
        <w:rPr>
          <w:rFonts w:ascii="宋体" w:eastAsia="宋体" w:hAnsi="宋体" w:cs="仿宋"/>
          <w:sz w:val="24"/>
          <w:szCs w:val="24"/>
        </w:rPr>
      </w:pPr>
      <w:r>
        <w:rPr>
          <w:rFonts w:ascii="宋体" w:eastAsia="宋体" w:hAnsi="宋体" w:cs="仿宋" w:hint="eastAsia"/>
          <w:sz w:val="24"/>
          <w:szCs w:val="24"/>
        </w:rPr>
        <w:t>1</w:t>
      </w:r>
      <w:r w:rsidR="00D24B5E" w:rsidRPr="00D24B5E">
        <w:rPr>
          <w:rFonts w:ascii="宋体" w:eastAsia="宋体" w:hAnsi="宋体" w:cs="仿宋" w:hint="eastAsia"/>
          <w:sz w:val="24"/>
          <w:szCs w:val="24"/>
        </w:rPr>
        <w:t>、所提供资料</w:t>
      </w:r>
      <w:r w:rsidR="00D24B5E" w:rsidRPr="00D24B5E">
        <w:rPr>
          <w:rFonts w:ascii="宋体" w:eastAsia="宋体" w:hAnsi="宋体" w:hint="eastAsia"/>
          <w:sz w:val="24"/>
          <w:szCs w:val="24"/>
        </w:rPr>
        <w:t>需加盖投标人公章及法人授权代表签字后生效，否则</w:t>
      </w:r>
      <w:r w:rsidR="00D24B5E" w:rsidRPr="00D24B5E">
        <w:rPr>
          <w:rFonts w:ascii="宋体" w:eastAsia="宋体" w:hAnsi="宋体" w:cs="仿宋" w:hint="eastAsia"/>
          <w:sz w:val="24"/>
          <w:szCs w:val="24"/>
        </w:rPr>
        <w:t>视同弃权。</w:t>
      </w:r>
    </w:p>
    <w:p w14:paraId="520B570F" w14:textId="6B85AA18" w:rsidR="00D24B5E" w:rsidRPr="00D24B5E" w:rsidRDefault="00357A83" w:rsidP="00D24B5E">
      <w:pPr>
        <w:tabs>
          <w:tab w:val="left" w:pos="836"/>
        </w:tabs>
        <w:spacing w:line="360" w:lineRule="auto"/>
        <w:ind w:firstLineChars="196" w:firstLine="470"/>
        <w:rPr>
          <w:rFonts w:ascii="宋体" w:eastAsia="宋体" w:hAnsi="宋体"/>
          <w:sz w:val="24"/>
          <w:szCs w:val="24"/>
        </w:rPr>
      </w:pPr>
      <w:r>
        <w:rPr>
          <w:rFonts w:ascii="宋体" w:eastAsia="宋体" w:hAnsi="宋体" w:hint="eastAsia"/>
          <w:sz w:val="24"/>
          <w:szCs w:val="24"/>
        </w:rPr>
        <w:t>2</w:t>
      </w:r>
      <w:r w:rsidR="00D24B5E" w:rsidRPr="00D24B5E">
        <w:rPr>
          <w:rFonts w:ascii="宋体" w:eastAsia="宋体" w:hAnsi="宋体" w:hint="eastAsia"/>
          <w:sz w:val="24"/>
          <w:szCs w:val="24"/>
        </w:rPr>
        <w:t>、提供资料不应有涂改、增删之处。如必须修改时，修改处必须有授权代表签字。</w:t>
      </w:r>
    </w:p>
    <w:p w14:paraId="3A2BEF60" w14:textId="109267AA" w:rsidR="00D24B5E" w:rsidRPr="00D24B5E" w:rsidRDefault="00357A83" w:rsidP="00357A83">
      <w:pPr>
        <w:spacing w:line="360" w:lineRule="auto"/>
        <w:ind w:firstLine="420"/>
        <w:rPr>
          <w:rFonts w:ascii="宋体" w:eastAsia="宋体" w:hAnsi="宋体" w:cs="仿宋"/>
          <w:sz w:val="24"/>
          <w:szCs w:val="24"/>
        </w:rPr>
      </w:pPr>
      <w:r>
        <w:rPr>
          <w:rFonts w:ascii="宋体" w:eastAsia="宋体" w:hAnsi="宋体" w:cs="仿宋" w:hint="eastAsia"/>
          <w:sz w:val="24"/>
          <w:szCs w:val="24"/>
        </w:rPr>
        <w:t>3</w:t>
      </w:r>
      <w:r w:rsidR="00D24B5E" w:rsidRPr="00D24B5E">
        <w:rPr>
          <w:rFonts w:ascii="宋体" w:eastAsia="宋体" w:hAnsi="宋体" w:cs="仿宋" w:hint="eastAsia"/>
          <w:sz w:val="24"/>
          <w:szCs w:val="24"/>
        </w:rPr>
        <w:t>、</w:t>
      </w:r>
      <w:r w:rsidR="00610BB7">
        <w:rPr>
          <w:rFonts w:ascii="宋体" w:eastAsia="宋体" w:hAnsi="宋体" w:cs="仿宋" w:hint="eastAsia"/>
          <w:sz w:val="24"/>
          <w:szCs w:val="24"/>
        </w:rPr>
        <w:t>投标人应在资料中明确</w:t>
      </w:r>
      <w:r w:rsidR="008501E9">
        <w:rPr>
          <w:rFonts w:ascii="宋体" w:eastAsia="宋体" w:hAnsi="宋体" w:cs="仿宋" w:hint="eastAsia"/>
          <w:sz w:val="24"/>
          <w:szCs w:val="24"/>
        </w:rPr>
        <w:t>写出</w:t>
      </w:r>
      <w:r w:rsidR="00610BB7">
        <w:rPr>
          <w:rFonts w:ascii="宋体" w:eastAsia="宋体" w:hAnsi="宋体" w:cs="仿宋" w:hint="eastAsia"/>
          <w:sz w:val="24"/>
          <w:szCs w:val="24"/>
        </w:rPr>
        <w:t>作为以</w:t>
      </w:r>
      <w:r w:rsidR="008501E9">
        <w:rPr>
          <w:rFonts w:ascii="宋体" w:eastAsia="宋体" w:hAnsi="宋体" w:cs="仿宋" w:hint="eastAsia"/>
          <w:sz w:val="24"/>
          <w:szCs w:val="24"/>
        </w:rPr>
        <w:t>接收</w:t>
      </w:r>
      <w:r w:rsidR="00610BB7">
        <w:rPr>
          <w:rFonts w:ascii="宋体" w:eastAsia="宋体" w:hAnsi="宋体" w:cs="仿宋" w:hint="eastAsia"/>
          <w:sz w:val="24"/>
          <w:szCs w:val="24"/>
        </w:rPr>
        <w:t>通知</w:t>
      </w:r>
      <w:r w:rsidR="00C606C8">
        <w:rPr>
          <w:rFonts w:ascii="宋体" w:eastAsia="宋体" w:hAnsi="宋体" w:cs="仿宋" w:hint="eastAsia"/>
          <w:sz w:val="24"/>
          <w:szCs w:val="24"/>
        </w:rPr>
        <w:t>为</w:t>
      </w:r>
      <w:r w:rsidR="00610BB7">
        <w:rPr>
          <w:rFonts w:ascii="宋体" w:eastAsia="宋体" w:hAnsi="宋体" w:cs="仿宋" w:hint="eastAsia"/>
          <w:sz w:val="24"/>
          <w:szCs w:val="24"/>
        </w:rPr>
        <w:t>目的的对公邮箱，</w:t>
      </w:r>
      <w:r w:rsidR="00D24B5E" w:rsidRPr="00D24B5E">
        <w:rPr>
          <w:rFonts w:ascii="宋体" w:eastAsia="宋体" w:hAnsi="宋体" w:cs="仿宋" w:hint="eastAsia"/>
          <w:sz w:val="24"/>
          <w:szCs w:val="24"/>
        </w:rPr>
        <w:t>资料提供不全或未按时间要求提报</w:t>
      </w:r>
      <w:r w:rsidR="008501E9">
        <w:rPr>
          <w:rFonts w:ascii="宋体" w:eastAsia="宋体" w:hAnsi="宋体" w:cs="仿宋" w:hint="eastAsia"/>
          <w:sz w:val="24"/>
          <w:szCs w:val="24"/>
        </w:rPr>
        <w:t>的</w:t>
      </w:r>
      <w:r w:rsidR="00FB5710">
        <w:rPr>
          <w:rFonts w:ascii="宋体" w:eastAsia="宋体" w:hAnsi="宋体" w:cs="仿宋" w:hint="eastAsia"/>
          <w:sz w:val="24"/>
          <w:szCs w:val="24"/>
        </w:rPr>
        <w:t>投标人</w:t>
      </w:r>
      <w:r w:rsidR="00D24B5E" w:rsidRPr="00D24B5E">
        <w:rPr>
          <w:rFonts w:ascii="宋体" w:eastAsia="宋体" w:hAnsi="宋体" w:cs="仿宋" w:hint="eastAsia"/>
          <w:sz w:val="24"/>
          <w:szCs w:val="24"/>
        </w:rPr>
        <w:t>将被拒绝接收，所有投标</w:t>
      </w:r>
      <w:r w:rsidR="00FB5710">
        <w:rPr>
          <w:rFonts w:ascii="宋体" w:eastAsia="宋体" w:hAnsi="宋体" w:cs="仿宋" w:hint="eastAsia"/>
          <w:sz w:val="24"/>
          <w:szCs w:val="24"/>
        </w:rPr>
        <w:t>人</w:t>
      </w:r>
      <w:r w:rsidR="00D24B5E" w:rsidRPr="00D24B5E">
        <w:rPr>
          <w:rFonts w:ascii="宋体" w:eastAsia="宋体" w:hAnsi="宋体" w:cs="仿宋" w:hint="eastAsia"/>
          <w:sz w:val="24"/>
          <w:szCs w:val="24"/>
        </w:rPr>
        <w:t>提供的资料必须真实有效，如有不实或弄虚作假情况，一经发现将被取消投标资格。</w:t>
      </w:r>
    </w:p>
    <w:p w14:paraId="428AF933" w14:textId="612BFF22" w:rsidR="00D24B5E" w:rsidRPr="00D24B5E" w:rsidRDefault="00D24B5E" w:rsidP="00902231">
      <w:pPr>
        <w:spacing w:line="360" w:lineRule="auto"/>
        <w:ind w:firstLineChars="200" w:firstLine="480"/>
        <w:rPr>
          <w:rFonts w:ascii="宋体" w:eastAsia="宋体" w:hAnsi="宋体" w:cs="仿宋"/>
          <w:sz w:val="24"/>
          <w:szCs w:val="24"/>
        </w:rPr>
      </w:pPr>
      <w:r w:rsidRPr="00D24B5E">
        <w:rPr>
          <w:rFonts w:ascii="宋体" w:eastAsia="宋体" w:hAnsi="宋体" w:cs="仿宋" w:hint="eastAsia"/>
          <w:sz w:val="24"/>
          <w:szCs w:val="24"/>
        </w:rPr>
        <w:t>联系人：</w:t>
      </w:r>
      <w:r w:rsidR="00297BED">
        <w:rPr>
          <w:rFonts w:ascii="宋体" w:eastAsia="宋体" w:hAnsi="宋体" w:cs="仿宋" w:hint="eastAsia"/>
          <w:sz w:val="24"/>
          <w:szCs w:val="24"/>
        </w:rPr>
        <w:t>刘壮</w:t>
      </w:r>
    </w:p>
    <w:p w14:paraId="6886E80D" w14:textId="246502D1" w:rsidR="00D24B5E" w:rsidRPr="00D24B5E" w:rsidRDefault="00D24B5E" w:rsidP="00D24B5E">
      <w:pPr>
        <w:spacing w:line="360" w:lineRule="auto"/>
        <w:ind w:firstLineChars="200" w:firstLine="480"/>
        <w:rPr>
          <w:rFonts w:ascii="宋体" w:eastAsia="宋体" w:hAnsi="宋体" w:cs="仿宋"/>
          <w:sz w:val="24"/>
          <w:szCs w:val="24"/>
        </w:rPr>
      </w:pPr>
      <w:r w:rsidRPr="00D24B5E">
        <w:rPr>
          <w:rFonts w:ascii="宋体" w:eastAsia="宋体" w:hAnsi="宋体" w:cs="仿宋" w:hint="eastAsia"/>
          <w:sz w:val="24"/>
          <w:szCs w:val="24"/>
        </w:rPr>
        <w:t>联系电话：</w:t>
      </w:r>
      <w:r w:rsidR="00C67CC9">
        <w:rPr>
          <w:rFonts w:ascii="宋体" w:eastAsia="宋体" w:hAnsi="宋体" w:cs="仿宋" w:hint="eastAsia"/>
          <w:sz w:val="24"/>
          <w:szCs w:val="24"/>
        </w:rPr>
        <w:t>18631413426</w:t>
      </w:r>
    </w:p>
    <w:p w14:paraId="1A81225A" w14:textId="1DF918A8" w:rsidR="00D24B5E" w:rsidRPr="00D24B5E" w:rsidRDefault="00D24B5E" w:rsidP="00D24B5E">
      <w:pPr>
        <w:spacing w:line="360" w:lineRule="auto"/>
        <w:ind w:firstLineChars="200" w:firstLine="480"/>
        <w:rPr>
          <w:rFonts w:ascii="宋体" w:eastAsia="宋体" w:hAnsi="宋体" w:cs="仿宋"/>
          <w:sz w:val="24"/>
          <w:szCs w:val="24"/>
        </w:rPr>
      </w:pPr>
      <w:r w:rsidRPr="00D24B5E">
        <w:rPr>
          <w:rFonts w:ascii="宋体" w:eastAsia="宋体" w:hAnsi="宋体" w:cs="仿宋" w:hint="eastAsia"/>
          <w:sz w:val="24"/>
          <w:szCs w:val="24"/>
        </w:rPr>
        <w:t>电子邮箱：</w:t>
      </w:r>
      <w:r w:rsidR="00297BED">
        <w:rPr>
          <w:rFonts w:ascii="宋体" w:eastAsia="宋体" w:hAnsi="宋体" w:cs="仿宋" w:hint="eastAsia"/>
          <w:sz w:val="24"/>
          <w:szCs w:val="24"/>
        </w:rPr>
        <w:t>xx</w:t>
      </w:r>
      <w:r w:rsidR="00297BED">
        <w:rPr>
          <w:rFonts w:ascii="宋体" w:eastAsia="宋体" w:hAnsi="宋体" w:cs="仿宋"/>
          <w:sz w:val="24"/>
          <w:szCs w:val="24"/>
        </w:rPr>
        <w:t>fzbzb@lolo.com.cn</w:t>
      </w:r>
    </w:p>
    <w:p w14:paraId="009414B2" w14:textId="51251C9F" w:rsidR="00FB5710" w:rsidRDefault="00D24B5E" w:rsidP="00091E15">
      <w:pPr>
        <w:spacing w:line="360" w:lineRule="auto"/>
        <w:ind w:firstLineChars="200" w:firstLine="480"/>
        <w:rPr>
          <w:rFonts w:ascii="宋体" w:eastAsia="宋体" w:hAnsi="宋体" w:cs="仿宋"/>
          <w:sz w:val="24"/>
          <w:szCs w:val="24"/>
        </w:rPr>
      </w:pPr>
      <w:r w:rsidRPr="00D24B5E">
        <w:rPr>
          <w:rFonts w:ascii="宋体" w:eastAsia="宋体" w:hAnsi="宋体" w:cs="仿宋" w:hint="eastAsia"/>
          <w:sz w:val="24"/>
          <w:szCs w:val="24"/>
        </w:rPr>
        <w:t>邮寄地址：河北省承德市开发</w:t>
      </w:r>
      <w:r w:rsidR="007632C8">
        <w:rPr>
          <w:rFonts w:ascii="宋体" w:eastAsia="宋体" w:hAnsi="宋体" w:cs="仿宋" w:hint="eastAsia"/>
          <w:sz w:val="24"/>
          <w:szCs w:val="24"/>
        </w:rPr>
        <w:t>区</w:t>
      </w:r>
      <w:r w:rsidRPr="00D24B5E">
        <w:rPr>
          <w:rFonts w:ascii="宋体" w:eastAsia="宋体" w:hAnsi="宋体" w:cs="仿宋" w:hint="eastAsia"/>
          <w:sz w:val="24"/>
          <w:szCs w:val="24"/>
        </w:rPr>
        <w:t>西区8号</w:t>
      </w:r>
      <w:r w:rsidR="002B5956">
        <w:rPr>
          <w:rFonts w:ascii="宋体" w:eastAsia="宋体" w:hAnsi="宋体" w:cs="仿宋" w:hint="eastAsia"/>
          <w:sz w:val="24"/>
          <w:szCs w:val="24"/>
        </w:rPr>
        <w:t>承德露露股份公司</w:t>
      </w:r>
    </w:p>
    <w:p w14:paraId="1DB6AFED" w14:textId="77777777" w:rsidR="00091E15" w:rsidRDefault="00091E15" w:rsidP="00091E15">
      <w:pPr>
        <w:spacing w:line="360" w:lineRule="auto"/>
        <w:ind w:firstLineChars="200" w:firstLine="480"/>
        <w:rPr>
          <w:rFonts w:ascii="宋体" w:eastAsia="宋体" w:hAnsi="宋体" w:cs="仿宋"/>
          <w:sz w:val="24"/>
          <w:szCs w:val="24"/>
        </w:rPr>
      </w:pPr>
    </w:p>
    <w:p w14:paraId="6D7DE101" w14:textId="77777777" w:rsidR="00091E15" w:rsidRDefault="00091E15" w:rsidP="00091E15">
      <w:pPr>
        <w:spacing w:line="360" w:lineRule="auto"/>
        <w:ind w:firstLineChars="200" w:firstLine="480"/>
        <w:rPr>
          <w:rFonts w:ascii="宋体" w:eastAsia="宋体" w:hAnsi="宋体" w:cs="仿宋"/>
          <w:sz w:val="24"/>
          <w:szCs w:val="24"/>
        </w:rPr>
      </w:pPr>
    </w:p>
    <w:p w14:paraId="2718B3AA" w14:textId="77777777" w:rsidR="00091E15" w:rsidRDefault="00091E15" w:rsidP="00091E15">
      <w:pPr>
        <w:spacing w:line="360" w:lineRule="auto"/>
        <w:ind w:firstLineChars="200" w:firstLine="480"/>
        <w:rPr>
          <w:rFonts w:ascii="宋体" w:eastAsia="宋体" w:hAnsi="宋体" w:cs="仿宋"/>
          <w:sz w:val="24"/>
          <w:szCs w:val="24"/>
        </w:rPr>
      </w:pPr>
    </w:p>
    <w:p w14:paraId="22A89FDF" w14:textId="77777777" w:rsidR="00091E15" w:rsidRDefault="00091E15" w:rsidP="00091E15">
      <w:pPr>
        <w:spacing w:line="360" w:lineRule="auto"/>
        <w:ind w:firstLineChars="200" w:firstLine="480"/>
        <w:rPr>
          <w:rFonts w:ascii="宋体" w:eastAsia="宋体" w:hAnsi="宋体" w:cs="仿宋"/>
          <w:sz w:val="24"/>
          <w:szCs w:val="24"/>
        </w:rPr>
      </w:pPr>
    </w:p>
    <w:p w14:paraId="28DA018C" w14:textId="77777777" w:rsidR="00091E15" w:rsidRDefault="00091E15" w:rsidP="00091E15">
      <w:pPr>
        <w:spacing w:line="360" w:lineRule="auto"/>
        <w:ind w:firstLineChars="200" w:firstLine="480"/>
        <w:rPr>
          <w:rFonts w:ascii="宋体" w:eastAsia="宋体" w:hAnsi="宋体" w:cs="仿宋"/>
          <w:sz w:val="24"/>
          <w:szCs w:val="24"/>
        </w:rPr>
      </w:pPr>
    </w:p>
    <w:p w14:paraId="403BF86D" w14:textId="77777777" w:rsidR="00091E15" w:rsidRDefault="00091E15" w:rsidP="00091E15">
      <w:pPr>
        <w:spacing w:line="360" w:lineRule="auto"/>
        <w:ind w:firstLineChars="200" w:firstLine="480"/>
        <w:rPr>
          <w:rFonts w:ascii="宋体" w:eastAsia="宋体" w:hAnsi="宋体" w:cs="仿宋"/>
          <w:sz w:val="24"/>
          <w:szCs w:val="24"/>
        </w:rPr>
      </w:pPr>
    </w:p>
    <w:p w14:paraId="046CC18E" w14:textId="77777777" w:rsidR="00091E15" w:rsidRDefault="00091E15" w:rsidP="00091E15">
      <w:pPr>
        <w:spacing w:line="360" w:lineRule="auto"/>
        <w:ind w:firstLineChars="200" w:firstLine="480"/>
        <w:rPr>
          <w:rFonts w:ascii="宋体" w:eastAsia="宋体" w:hAnsi="宋体" w:cs="仿宋"/>
          <w:sz w:val="24"/>
          <w:szCs w:val="24"/>
        </w:rPr>
      </w:pPr>
    </w:p>
    <w:p w14:paraId="254C59E3" w14:textId="2086C15E" w:rsidR="00091E15" w:rsidRDefault="00091E15" w:rsidP="00091E15">
      <w:pPr>
        <w:spacing w:line="360" w:lineRule="auto"/>
        <w:ind w:firstLineChars="200" w:firstLine="480"/>
        <w:rPr>
          <w:rFonts w:ascii="宋体" w:eastAsia="宋体" w:hAnsi="宋体" w:cs="仿宋"/>
          <w:sz w:val="24"/>
          <w:szCs w:val="24"/>
        </w:rPr>
      </w:pP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hint="eastAsia"/>
          <w:sz w:val="24"/>
          <w:szCs w:val="24"/>
        </w:rPr>
        <w:t>承德露露股份公司</w:t>
      </w:r>
    </w:p>
    <w:p w14:paraId="43DDA341" w14:textId="470A1400" w:rsidR="00091E15" w:rsidRPr="00FB5710" w:rsidRDefault="00091E15" w:rsidP="00091E15">
      <w:pPr>
        <w:spacing w:line="360" w:lineRule="auto"/>
        <w:ind w:firstLineChars="200" w:firstLine="480"/>
        <w:rPr>
          <w:rFonts w:ascii="宋体" w:eastAsia="宋体" w:hAnsi="宋体" w:cs="仿宋"/>
          <w:sz w:val="24"/>
          <w:szCs w:val="24"/>
        </w:rPr>
      </w:pP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sz w:val="24"/>
          <w:szCs w:val="24"/>
        </w:rPr>
        <w:tab/>
      </w:r>
      <w:r>
        <w:rPr>
          <w:rFonts w:ascii="宋体" w:eastAsia="宋体" w:hAnsi="宋体" w:cs="仿宋" w:hint="eastAsia"/>
          <w:sz w:val="24"/>
          <w:szCs w:val="24"/>
        </w:rPr>
        <w:t>2022年12月</w:t>
      </w:r>
      <w:r w:rsidR="00CE2D11">
        <w:rPr>
          <w:rFonts w:ascii="宋体" w:eastAsia="宋体" w:hAnsi="宋体" w:cs="仿宋" w:hint="eastAsia"/>
          <w:sz w:val="24"/>
          <w:szCs w:val="24"/>
        </w:rPr>
        <w:t>9</w:t>
      </w:r>
      <w:r>
        <w:rPr>
          <w:rFonts w:ascii="宋体" w:eastAsia="宋体" w:hAnsi="宋体" w:cs="仿宋" w:hint="eastAsia"/>
          <w:sz w:val="24"/>
          <w:szCs w:val="24"/>
        </w:rPr>
        <w:t>日</w:t>
      </w:r>
    </w:p>
    <w:p w14:paraId="05F5CDF2" w14:textId="73D4C39A" w:rsidR="00CE2283" w:rsidRDefault="00091E15" w:rsidP="00091E15">
      <w:pPr>
        <w:wordWrap w:val="0"/>
        <w:ind w:right="240"/>
        <w:jc w:val="right"/>
        <w:rPr>
          <w:rFonts w:ascii="宋体" w:eastAsia="宋体" w:hAnsi="宋体" w:cs="仿宋"/>
          <w:sz w:val="24"/>
          <w:szCs w:val="24"/>
        </w:rPr>
      </w:pPr>
      <w:bookmarkStart w:id="18" w:name="_Toc6573"/>
      <w:r>
        <w:rPr>
          <w:rFonts w:ascii="宋体" w:eastAsia="宋体" w:hAnsi="宋体" w:cs="仿宋"/>
          <w:sz w:val="24"/>
          <w:szCs w:val="24"/>
        </w:rPr>
        <w:t xml:space="preserve">  </w:t>
      </w:r>
      <w:bookmarkEnd w:id="18"/>
    </w:p>
    <w:p w14:paraId="5948651D" w14:textId="12DF9E45" w:rsidR="00CE2283" w:rsidRDefault="00FB3140" w:rsidP="00FB3140">
      <w:pPr>
        <w:pStyle w:val="1"/>
        <w:jc w:val="center"/>
        <w:rPr>
          <w:rFonts w:ascii="仿宋" w:eastAsia="仿宋" w:hAnsi="仿宋"/>
          <w:sz w:val="32"/>
          <w:szCs w:val="32"/>
        </w:rPr>
      </w:pPr>
      <w:bookmarkStart w:id="19" w:name="_Toc115180451"/>
      <w:r>
        <w:rPr>
          <w:rFonts w:ascii="仿宋" w:eastAsia="仿宋" w:hAnsi="仿宋" w:hint="eastAsia"/>
          <w:sz w:val="32"/>
          <w:szCs w:val="32"/>
        </w:rPr>
        <w:lastRenderedPageBreak/>
        <w:t xml:space="preserve">第二章 </w:t>
      </w:r>
      <w:r>
        <w:rPr>
          <w:rFonts w:ascii="仿宋" w:eastAsia="仿宋" w:hAnsi="仿宋"/>
          <w:sz w:val="32"/>
          <w:szCs w:val="32"/>
        </w:rPr>
        <w:t xml:space="preserve"> </w:t>
      </w:r>
      <w:r w:rsidR="00095D3B" w:rsidRPr="00095D3B">
        <w:rPr>
          <w:rFonts w:ascii="仿宋" w:eastAsia="仿宋" w:hAnsi="仿宋" w:hint="eastAsia"/>
          <w:sz w:val="32"/>
          <w:szCs w:val="32"/>
        </w:rPr>
        <w:t>投标人须知</w:t>
      </w:r>
      <w:bookmarkEnd w:id="19"/>
    </w:p>
    <w:p w14:paraId="08491EA2" w14:textId="0E4FD5C7" w:rsidR="00095D3B" w:rsidRPr="00961F0C" w:rsidRDefault="00357A83" w:rsidP="00357A83">
      <w:pPr>
        <w:pStyle w:val="2"/>
        <w:spacing w:line="360" w:lineRule="auto"/>
        <w:rPr>
          <w:rFonts w:ascii="仿宋" w:eastAsia="仿宋" w:hAnsi="仿宋"/>
          <w:sz w:val="24"/>
          <w:szCs w:val="24"/>
        </w:rPr>
      </w:pPr>
      <w:bookmarkStart w:id="20" w:name="_Toc115180452"/>
      <w:r>
        <w:rPr>
          <w:rFonts w:ascii="仿宋" w:eastAsia="仿宋" w:hAnsi="仿宋" w:hint="eastAsia"/>
          <w:sz w:val="24"/>
          <w:szCs w:val="24"/>
        </w:rPr>
        <w:t>一、</w:t>
      </w:r>
      <w:r w:rsidR="00095D3B" w:rsidRPr="00961F0C">
        <w:rPr>
          <w:rFonts w:ascii="仿宋" w:eastAsia="仿宋" w:hAnsi="仿宋" w:hint="eastAsia"/>
          <w:sz w:val="24"/>
          <w:szCs w:val="24"/>
        </w:rPr>
        <w:t>说明</w:t>
      </w:r>
      <w:bookmarkEnd w:id="20"/>
    </w:p>
    <w:p w14:paraId="5A9CACDB" w14:textId="2166F732" w:rsidR="00095D3B" w:rsidRPr="00432202" w:rsidRDefault="00357A83" w:rsidP="00357A83">
      <w:pPr>
        <w:pStyle w:val="30"/>
        <w:rPr>
          <w:rFonts w:ascii="仿宋" w:eastAsia="仿宋" w:hAnsi="仿宋"/>
          <w:sz w:val="24"/>
          <w:szCs w:val="24"/>
        </w:rPr>
      </w:pPr>
      <w:bookmarkStart w:id="21" w:name="_Toc115180453"/>
      <w:r>
        <w:rPr>
          <w:rFonts w:ascii="仿宋" w:eastAsia="仿宋" w:hAnsi="仿宋" w:hint="eastAsia"/>
          <w:sz w:val="24"/>
          <w:szCs w:val="24"/>
        </w:rPr>
        <w:t>1、</w:t>
      </w:r>
      <w:r w:rsidR="00095D3B" w:rsidRPr="00432202">
        <w:rPr>
          <w:rFonts w:ascii="仿宋" w:eastAsia="仿宋" w:hAnsi="仿宋" w:hint="eastAsia"/>
          <w:sz w:val="24"/>
          <w:szCs w:val="24"/>
        </w:rPr>
        <w:t>项目概述</w:t>
      </w:r>
      <w:bookmarkEnd w:id="21"/>
    </w:p>
    <w:p w14:paraId="0441C18F" w14:textId="6DC7C382" w:rsidR="00095D3B" w:rsidRPr="00CB6649" w:rsidRDefault="00CB6649" w:rsidP="00CB6649">
      <w:pPr>
        <w:spacing w:line="360" w:lineRule="auto"/>
        <w:ind w:firstLine="357"/>
        <w:rPr>
          <w:rFonts w:ascii="宋体" w:eastAsia="宋体" w:hAnsi="宋体"/>
          <w:sz w:val="24"/>
          <w:szCs w:val="24"/>
        </w:rPr>
      </w:pPr>
      <w:r w:rsidRPr="00BD6EB5">
        <w:rPr>
          <w:rFonts w:ascii="宋体" w:eastAsia="宋体" w:hAnsi="宋体" w:hint="eastAsia"/>
          <w:sz w:val="24"/>
          <w:szCs w:val="24"/>
        </w:rPr>
        <w:t>面对当前制造业发展形势，响应国家和地方</w:t>
      </w:r>
      <w:r>
        <w:rPr>
          <w:rFonts w:ascii="宋体" w:eastAsia="宋体" w:hAnsi="宋体" w:hint="eastAsia"/>
          <w:sz w:val="24"/>
          <w:szCs w:val="24"/>
        </w:rPr>
        <w:t>政府</w:t>
      </w:r>
      <w:r w:rsidRPr="00BD6EB5">
        <w:rPr>
          <w:rFonts w:ascii="宋体" w:eastAsia="宋体" w:hAnsi="宋体" w:hint="eastAsia"/>
          <w:sz w:val="24"/>
          <w:szCs w:val="24"/>
        </w:rPr>
        <w:t>推动企业数字化转型的号召，承德露露决定建设</w:t>
      </w:r>
      <w:r>
        <w:rPr>
          <w:rFonts w:ascii="宋体" w:eastAsia="宋体" w:hAnsi="宋体" w:hint="eastAsia"/>
          <w:sz w:val="24"/>
          <w:szCs w:val="24"/>
        </w:rPr>
        <w:t>全新</w:t>
      </w:r>
      <w:r w:rsidR="00262D5A">
        <w:rPr>
          <w:rFonts w:ascii="宋体" w:eastAsia="宋体" w:hAnsi="宋体" w:hint="eastAsia"/>
          <w:sz w:val="24"/>
          <w:szCs w:val="24"/>
        </w:rPr>
        <w:t>智能</w:t>
      </w:r>
      <w:r w:rsidRPr="00BD6EB5">
        <w:rPr>
          <w:rFonts w:ascii="宋体" w:eastAsia="宋体" w:hAnsi="宋体" w:hint="eastAsia"/>
          <w:sz w:val="24"/>
          <w:szCs w:val="24"/>
        </w:rPr>
        <w:t>工厂，本着实现精益生产为原则，全面实现提质、降本、增效的目标，建设统一、集成、安全、高效、可视的全业务类信息</w:t>
      </w:r>
      <w:r>
        <w:rPr>
          <w:rFonts w:ascii="宋体" w:eastAsia="宋体" w:hAnsi="宋体" w:hint="eastAsia"/>
          <w:sz w:val="24"/>
          <w:szCs w:val="24"/>
        </w:rPr>
        <w:t>化</w:t>
      </w:r>
      <w:r w:rsidRPr="00BD6EB5">
        <w:rPr>
          <w:rFonts w:ascii="宋体" w:eastAsia="宋体" w:hAnsi="宋体" w:hint="eastAsia"/>
          <w:sz w:val="24"/>
          <w:szCs w:val="24"/>
        </w:rPr>
        <w:t>系统，率先打造国内饮料行业一流的</w:t>
      </w:r>
      <w:r w:rsidR="00262D5A">
        <w:rPr>
          <w:rFonts w:ascii="宋体" w:eastAsia="宋体" w:hAnsi="宋体" w:hint="eastAsia"/>
          <w:sz w:val="24"/>
          <w:szCs w:val="24"/>
        </w:rPr>
        <w:t>智能</w:t>
      </w:r>
      <w:r>
        <w:rPr>
          <w:rFonts w:ascii="宋体" w:eastAsia="宋体" w:hAnsi="宋体" w:hint="eastAsia"/>
          <w:sz w:val="24"/>
          <w:szCs w:val="24"/>
        </w:rPr>
        <w:t>工厂</w:t>
      </w:r>
      <w:r w:rsidRPr="00BD6EB5">
        <w:rPr>
          <w:rFonts w:ascii="宋体" w:eastAsia="宋体" w:hAnsi="宋体" w:hint="eastAsia"/>
          <w:sz w:val="24"/>
          <w:szCs w:val="24"/>
        </w:rPr>
        <w:t>，促进两化深度融合，进一步提升</w:t>
      </w:r>
      <w:r w:rsidR="00262D5A">
        <w:rPr>
          <w:rFonts w:ascii="宋体" w:eastAsia="宋体" w:hAnsi="宋体" w:hint="eastAsia"/>
          <w:sz w:val="24"/>
          <w:szCs w:val="24"/>
        </w:rPr>
        <w:t>数字化、智能化</w:t>
      </w:r>
      <w:r w:rsidRPr="00BD6EB5">
        <w:rPr>
          <w:rFonts w:ascii="宋体" w:eastAsia="宋体" w:hAnsi="宋体" w:hint="eastAsia"/>
          <w:sz w:val="24"/>
          <w:szCs w:val="24"/>
        </w:rPr>
        <w:t>核心价值，并在行业内形成示范效应。</w:t>
      </w:r>
    </w:p>
    <w:p w14:paraId="145C1709" w14:textId="0C927B36" w:rsidR="00095D3B" w:rsidRPr="00432202" w:rsidRDefault="00357A83" w:rsidP="00357A83">
      <w:pPr>
        <w:pStyle w:val="30"/>
        <w:rPr>
          <w:rFonts w:ascii="仿宋" w:eastAsia="仿宋" w:hAnsi="仿宋"/>
          <w:sz w:val="24"/>
          <w:szCs w:val="24"/>
        </w:rPr>
      </w:pPr>
      <w:bookmarkStart w:id="22" w:name="_Toc115180454"/>
      <w:r>
        <w:rPr>
          <w:rFonts w:ascii="仿宋" w:eastAsia="仿宋" w:hAnsi="仿宋" w:hint="eastAsia"/>
          <w:sz w:val="24"/>
          <w:szCs w:val="24"/>
        </w:rPr>
        <w:t>2、</w:t>
      </w:r>
      <w:r w:rsidR="00095D3B" w:rsidRPr="00432202">
        <w:rPr>
          <w:rFonts w:ascii="仿宋" w:eastAsia="仿宋" w:hAnsi="仿宋" w:hint="eastAsia"/>
          <w:sz w:val="24"/>
          <w:szCs w:val="24"/>
        </w:rPr>
        <w:t>合格的投标人资质</w:t>
      </w:r>
      <w:bookmarkEnd w:id="22"/>
    </w:p>
    <w:p w14:paraId="118F997B" w14:textId="77777777" w:rsidR="00531C00" w:rsidRDefault="00531C00" w:rsidP="00531C00">
      <w:pPr>
        <w:tabs>
          <w:tab w:val="left" w:pos="360"/>
        </w:tabs>
        <w:spacing w:line="360" w:lineRule="auto"/>
        <w:rPr>
          <w:rFonts w:ascii="宋体" w:eastAsia="宋体" w:hAnsi="宋体"/>
          <w:sz w:val="24"/>
          <w:szCs w:val="24"/>
        </w:rPr>
      </w:pPr>
      <w:bookmarkStart w:id="23" w:name="_Toc115180455"/>
      <w:r>
        <w:rPr>
          <w:rFonts w:ascii="宋体" w:eastAsia="宋体" w:hAnsi="宋体" w:hint="eastAsia"/>
          <w:sz w:val="24"/>
          <w:szCs w:val="24"/>
        </w:rPr>
        <w:t>1、</w:t>
      </w:r>
      <w:r w:rsidRPr="00CE1350">
        <w:rPr>
          <w:rFonts w:ascii="宋体" w:eastAsia="宋体" w:hAnsi="宋体" w:hint="eastAsia"/>
          <w:sz w:val="24"/>
          <w:szCs w:val="24"/>
        </w:rPr>
        <w:t>投标人须提供投标企业</w:t>
      </w:r>
      <w:r w:rsidRPr="00D25EF2">
        <w:rPr>
          <w:rFonts w:ascii="宋体" w:eastAsia="宋体" w:hAnsi="宋体" w:hint="eastAsia"/>
          <w:sz w:val="24"/>
          <w:szCs w:val="24"/>
        </w:rPr>
        <w:t>概况</w:t>
      </w:r>
      <w:r>
        <w:rPr>
          <w:rFonts w:ascii="宋体" w:eastAsia="宋体" w:hAnsi="宋体" w:hint="eastAsia"/>
          <w:sz w:val="24"/>
          <w:szCs w:val="24"/>
        </w:rPr>
        <w:t>简介,</w:t>
      </w:r>
      <w:r w:rsidRPr="00CE1350">
        <w:rPr>
          <w:rFonts w:ascii="宋体" w:eastAsia="宋体" w:hAnsi="宋体" w:hint="eastAsia"/>
          <w:sz w:val="24"/>
          <w:szCs w:val="24"/>
        </w:rPr>
        <w:t>法人营业执照、税务登记证等扫描件</w:t>
      </w:r>
      <w:r>
        <w:rPr>
          <w:rFonts w:ascii="宋体" w:eastAsia="宋体" w:hAnsi="宋体" w:hint="eastAsia"/>
          <w:sz w:val="24"/>
          <w:szCs w:val="24"/>
        </w:rPr>
        <w:t>，注册资本不低于5000万元人民币。</w:t>
      </w:r>
    </w:p>
    <w:p w14:paraId="4CFFCACA" w14:textId="05DD45A0" w:rsidR="00531C00" w:rsidRPr="00CE1350" w:rsidRDefault="00531C00" w:rsidP="00531C00">
      <w:pPr>
        <w:tabs>
          <w:tab w:val="left" w:pos="360"/>
        </w:tabs>
        <w:spacing w:line="360" w:lineRule="auto"/>
        <w:rPr>
          <w:rFonts w:ascii="宋体" w:eastAsia="宋体" w:hAnsi="宋体"/>
          <w:sz w:val="24"/>
          <w:szCs w:val="24"/>
        </w:rPr>
      </w:pPr>
      <w:r>
        <w:rPr>
          <w:rFonts w:ascii="宋体" w:eastAsia="宋体" w:hAnsi="宋体" w:hint="eastAsia"/>
          <w:sz w:val="24"/>
          <w:szCs w:val="24"/>
        </w:rPr>
        <w:t>2、</w:t>
      </w:r>
      <w:r w:rsidRPr="00CE1350">
        <w:rPr>
          <w:rFonts w:ascii="宋体" w:eastAsia="宋体" w:hAnsi="宋体" w:hint="eastAsia"/>
          <w:sz w:val="24"/>
          <w:szCs w:val="24"/>
        </w:rPr>
        <w:t>投标人须提供近三年</w:t>
      </w:r>
      <w:r w:rsidR="00221EAB">
        <w:rPr>
          <w:rFonts w:ascii="宋体" w:eastAsia="宋体" w:hAnsi="宋体" w:hint="eastAsia"/>
          <w:sz w:val="24"/>
          <w:szCs w:val="24"/>
        </w:rPr>
        <w:t>五</w:t>
      </w:r>
      <w:r w:rsidRPr="00CE1350">
        <w:rPr>
          <w:rFonts w:ascii="宋体" w:eastAsia="宋体" w:hAnsi="宋体" w:hint="eastAsia"/>
          <w:sz w:val="24"/>
          <w:szCs w:val="24"/>
        </w:rPr>
        <w:t>个及以上</w:t>
      </w:r>
      <w:r w:rsidR="00AD7B1A">
        <w:rPr>
          <w:rFonts w:ascii="宋体" w:eastAsia="宋体" w:hAnsi="宋体" w:hint="eastAsia"/>
          <w:sz w:val="24"/>
          <w:szCs w:val="24"/>
        </w:rPr>
        <w:t>(不限制提供项目数量上限</w:t>
      </w:r>
      <w:r w:rsidR="00AD7B1A">
        <w:rPr>
          <w:rFonts w:ascii="宋体" w:eastAsia="宋体" w:hAnsi="宋体"/>
          <w:sz w:val="24"/>
          <w:szCs w:val="24"/>
        </w:rPr>
        <w:t>)</w:t>
      </w:r>
      <w:r w:rsidRPr="00CE1350">
        <w:rPr>
          <w:rFonts w:ascii="宋体" w:eastAsia="宋体" w:hAnsi="宋体" w:hint="eastAsia"/>
          <w:sz w:val="24"/>
          <w:szCs w:val="24"/>
        </w:rPr>
        <w:t>制造业数字化转型相关项目业绩的合同首末页和金额页扫描件。</w:t>
      </w:r>
    </w:p>
    <w:p w14:paraId="0C138FB0" w14:textId="77777777" w:rsidR="00531C00" w:rsidRDefault="00531C00" w:rsidP="00531C00">
      <w:pPr>
        <w:tabs>
          <w:tab w:val="left" w:pos="360"/>
        </w:tabs>
        <w:spacing w:line="360" w:lineRule="auto"/>
        <w:rPr>
          <w:rFonts w:ascii="宋体" w:eastAsia="宋体" w:hAnsi="宋体"/>
          <w:sz w:val="24"/>
          <w:szCs w:val="24"/>
        </w:rPr>
      </w:pPr>
      <w:r>
        <w:rPr>
          <w:rFonts w:ascii="宋体" w:eastAsia="宋体" w:hAnsi="宋体" w:hint="eastAsia"/>
          <w:sz w:val="24"/>
          <w:szCs w:val="24"/>
        </w:rPr>
        <w:t>3、</w:t>
      </w:r>
      <w:r w:rsidRPr="00CE1350">
        <w:rPr>
          <w:rFonts w:ascii="宋体" w:eastAsia="宋体" w:hAnsi="宋体" w:hint="eastAsia"/>
          <w:sz w:val="24"/>
          <w:szCs w:val="24"/>
        </w:rPr>
        <w:t>投标人须提供高新技术企业认证以及相关功能应用软件著作权扫描件。</w:t>
      </w:r>
    </w:p>
    <w:p w14:paraId="657C006B" w14:textId="77777777" w:rsidR="00531C00" w:rsidRPr="00CE1350" w:rsidRDefault="00531C00" w:rsidP="00531C00">
      <w:pPr>
        <w:tabs>
          <w:tab w:val="left" w:pos="360"/>
        </w:tabs>
        <w:spacing w:line="360" w:lineRule="auto"/>
        <w:rPr>
          <w:rFonts w:ascii="宋体" w:eastAsia="宋体" w:hAnsi="宋体"/>
          <w:sz w:val="24"/>
          <w:szCs w:val="24"/>
        </w:rPr>
      </w:pPr>
      <w:r>
        <w:rPr>
          <w:rFonts w:ascii="宋体" w:eastAsia="宋体" w:hAnsi="宋体" w:hint="eastAsia"/>
          <w:sz w:val="24"/>
          <w:szCs w:val="24"/>
        </w:rPr>
        <w:t>4、</w:t>
      </w:r>
      <w:r w:rsidRPr="00CE1350">
        <w:rPr>
          <w:rFonts w:ascii="宋体" w:eastAsia="宋体" w:hAnsi="宋体"/>
          <w:sz w:val="24"/>
          <w:szCs w:val="24"/>
        </w:rPr>
        <w:t>投标人</w:t>
      </w:r>
      <w:r w:rsidRPr="00CE1350">
        <w:rPr>
          <w:rFonts w:ascii="宋体" w:eastAsia="宋体" w:hAnsi="宋体" w:hint="eastAsia"/>
          <w:sz w:val="24"/>
          <w:szCs w:val="24"/>
        </w:rPr>
        <w:t>须</w:t>
      </w:r>
      <w:r w:rsidRPr="00CE1350">
        <w:rPr>
          <w:rFonts w:ascii="宋体" w:eastAsia="宋体" w:hAnsi="宋体"/>
          <w:sz w:val="24"/>
          <w:szCs w:val="24"/>
        </w:rPr>
        <w:t>提供经</w:t>
      </w:r>
      <w:r w:rsidRPr="00CE1350">
        <w:rPr>
          <w:rFonts w:ascii="宋体" w:eastAsia="宋体" w:hAnsi="宋体" w:hint="eastAsia"/>
          <w:sz w:val="24"/>
          <w:szCs w:val="24"/>
        </w:rPr>
        <w:t>第三方独立审计</w:t>
      </w:r>
      <w:r w:rsidRPr="00CE1350">
        <w:rPr>
          <w:rFonts w:ascii="宋体" w:eastAsia="宋体" w:hAnsi="宋体"/>
          <w:sz w:val="24"/>
          <w:szCs w:val="24"/>
        </w:rPr>
        <w:t>的</w:t>
      </w:r>
      <w:r w:rsidRPr="00CE1350">
        <w:rPr>
          <w:rFonts w:ascii="宋体" w:eastAsia="宋体" w:hAnsi="宋体" w:hint="eastAsia"/>
          <w:sz w:val="24"/>
          <w:szCs w:val="24"/>
        </w:rPr>
        <w:t>2019、2020、2021</w:t>
      </w:r>
      <w:r w:rsidRPr="00CE1350">
        <w:rPr>
          <w:rFonts w:ascii="宋体" w:eastAsia="宋体" w:hAnsi="宋体"/>
          <w:sz w:val="24"/>
          <w:szCs w:val="24"/>
        </w:rPr>
        <w:t>年度财务审计报告</w:t>
      </w:r>
      <w:r w:rsidRPr="00CE1350">
        <w:rPr>
          <w:rFonts w:ascii="宋体" w:eastAsia="宋体" w:hAnsi="宋体" w:hint="eastAsia"/>
          <w:sz w:val="24"/>
          <w:szCs w:val="24"/>
        </w:rPr>
        <w:t>。</w:t>
      </w:r>
    </w:p>
    <w:p w14:paraId="6128EC86" w14:textId="77777777" w:rsidR="00531C00" w:rsidRDefault="00531C00" w:rsidP="00531C00">
      <w:pPr>
        <w:spacing w:line="360" w:lineRule="auto"/>
        <w:rPr>
          <w:rFonts w:ascii="宋体" w:eastAsia="宋体" w:hAnsi="宋体"/>
          <w:sz w:val="24"/>
          <w:szCs w:val="24"/>
        </w:rPr>
      </w:pPr>
      <w:r>
        <w:rPr>
          <w:rFonts w:ascii="宋体" w:eastAsia="宋体" w:hAnsi="宋体" w:hint="eastAsia"/>
          <w:sz w:val="24"/>
          <w:szCs w:val="24"/>
        </w:rPr>
        <w:t>5、</w:t>
      </w:r>
      <w:r w:rsidRPr="00CE1350">
        <w:rPr>
          <w:rFonts w:ascii="宋体" w:eastAsia="宋体" w:hAnsi="宋体"/>
          <w:sz w:val="24"/>
          <w:szCs w:val="24"/>
        </w:rPr>
        <w:t>投标人</w:t>
      </w:r>
      <w:r w:rsidRPr="00CE1350">
        <w:rPr>
          <w:rFonts w:ascii="宋体" w:eastAsia="宋体" w:hAnsi="宋体" w:hint="eastAsia"/>
          <w:sz w:val="24"/>
          <w:szCs w:val="24"/>
        </w:rPr>
        <w:t>企业应</w:t>
      </w:r>
      <w:r w:rsidRPr="00CE1350">
        <w:rPr>
          <w:rFonts w:ascii="宋体" w:eastAsia="宋体" w:hAnsi="宋体"/>
          <w:sz w:val="24"/>
          <w:szCs w:val="24"/>
        </w:rPr>
        <w:t>财务状况良好，</w:t>
      </w:r>
      <w:r w:rsidRPr="00CE1350">
        <w:rPr>
          <w:rFonts w:ascii="宋体" w:eastAsia="宋体" w:hAnsi="宋体" w:hint="eastAsia"/>
          <w:sz w:val="24"/>
          <w:szCs w:val="24"/>
        </w:rPr>
        <w:t>须提供</w:t>
      </w:r>
      <w:r w:rsidRPr="00CE1350">
        <w:rPr>
          <w:rFonts w:ascii="宋体" w:eastAsia="宋体" w:hAnsi="宋体"/>
          <w:sz w:val="24"/>
          <w:szCs w:val="24"/>
        </w:rPr>
        <w:t>第三方信用机构提供的信用等级评估</w:t>
      </w:r>
      <w:r w:rsidRPr="00CE1350">
        <w:rPr>
          <w:rFonts w:ascii="宋体" w:eastAsia="宋体" w:hAnsi="宋体" w:hint="eastAsia"/>
          <w:sz w:val="24"/>
          <w:szCs w:val="24"/>
        </w:rPr>
        <w:t>。</w:t>
      </w:r>
    </w:p>
    <w:p w14:paraId="7A06C0D8" w14:textId="77777777" w:rsidR="00531C00" w:rsidRPr="00CE1350" w:rsidRDefault="00531C00" w:rsidP="00531C00">
      <w:pPr>
        <w:spacing w:line="360" w:lineRule="auto"/>
        <w:rPr>
          <w:rFonts w:ascii="宋体" w:eastAsia="宋体" w:hAnsi="宋体"/>
          <w:sz w:val="24"/>
          <w:szCs w:val="24"/>
        </w:rPr>
      </w:pPr>
      <w:r>
        <w:rPr>
          <w:rFonts w:ascii="宋体" w:eastAsia="宋体" w:hAnsi="宋体" w:hint="eastAsia"/>
          <w:sz w:val="24"/>
          <w:szCs w:val="24"/>
        </w:rPr>
        <w:t>6、</w:t>
      </w:r>
      <w:r w:rsidRPr="00CE1350">
        <w:rPr>
          <w:rFonts w:ascii="宋体" w:eastAsia="宋体" w:hAnsi="宋体" w:hint="eastAsia"/>
          <w:sz w:val="24"/>
          <w:szCs w:val="24"/>
        </w:rPr>
        <w:t>投标人须具有良好的商业信誉，未被列入严重违法失信名单(须提供国家企业信用信息公示系统(</w:t>
      </w:r>
      <w:r w:rsidRPr="00CE1350">
        <w:rPr>
          <w:rFonts w:ascii="宋体" w:eastAsia="宋体" w:hAnsi="宋体"/>
          <w:sz w:val="24"/>
          <w:szCs w:val="24"/>
        </w:rPr>
        <w:t>www.gsxt.gov.cn/index.html)</w:t>
      </w:r>
      <w:r w:rsidRPr="00CE1350">
        <w:rPr>
          <w:rFonts w:ascii="宋体" w:eastAsia="宋体" w:hAnsi="宋体" w:hint="eastAsia"/>
          <w:sz w:val="24"/>
          <w:szCs w:val="24"/>
        </w:rPr>
        <w:t>查询的企业信息公示报告完整版</w:t>
      </w:r>
      <w:r w:rsidRPr="00CE1350">
        <w:rPr>
          <w:rFonts w:ascii="宋体" w:eastAsia="宋体" w:hAnsi="宋体"/>
          <w:sz w:val="24"/>
          <w:szCs w:val="24"/>
        </w:rPr>
        <w:t>)</w:t>
      </w:r>
      <w:r w:rsidRPr="00CE1350">
        <w:rPr>
          <w:rFonts w:ascii="宋体" w:eastAsia="宋体" w:hAnsi="宋体" w:hint="eastAsia"/>
          <w:sz w:val="24"/>
          <w:szCs w:val="24"/>
        </w:rPr>
        <w:t>。</w:t>
      </w:r>
    </w:p>
    <w:p w14:paraId="33DEA6C8" w14:textId="7AEAFF1B" w:rsidR="00432202" w:rsidRDefault="00357A83" w:rsidP="00357A83">
      <w:pPr>
        <w:pStyle w:val="30"/>
        <w:rPr>
          <w:rFonts w:ascii="仿宋" w:eastAsia="仿宋" w:hAnsi="仿宋"/>
          <w:sz w:val="24"/>
          <w:szCs w:val="24"/>
        </w:rPr>
      </w:pPr>
      <w:r>
        <w:rPr>
          <w:rFonts w:ascii="仿宋" w:eastAsia="仿宋" w:hAnsi="仿宋" w:hint="eastAsia"/>
          <w:sz w:val="24"/>
          <w:szCs w:val="24"/>
        </w:rPr>
        <w:t>3、</w:t>
      </w:r>
      <w:r w:rsidR="00432202" w:rsidRPr="00432202">
        <w:rPr>
          <w:rFonts w:ascii="仿宋" w:eastAsia="仿宋" w:hAnsi="仿宋" w:hint="eastAsia"/>
          <w:sz w:val="24"/>
          <w:szCs w:val="24"/>
        </w:rPr>
        <w:t>投标费用</w:t>
      </w:r>
      <w:bookmarkEnd w:id="23"/>
    </w:p>
    <w:p w14:paraId="45478505" w14:textId="2A9E0331" w:rsidR="00582BB5" w:rsidRPr="00C67CC9" w:rsidRDefault="00582BB5" w:rsidP="00CF692D">
      <w:pPr>
        <w:tabs>
          <w:tab w:val="left" w:pos="567"/>
        </w:tabs>
        <w:adjustRightInd w:val="0"/>
        <w:snapToGrid w:val="0"/>
        <w:spacing w:line="360" w:lineRule="auto"/>
        <w:rPr>
          <w:rFonts w:ascii="宋体" w:eastAsia="宋体" w:hAnsi="宋体"/>
          <w:color w:val="000000" w:themeColor="text1"/>
        </w:rPr>
      </w:pPr>
      <w:bookmarkStart w:id="24" w:name="_Hlk114778490"/>
      <w:r>
        <w:rPr>
          <w:rFonts w:ascii="Times New Roman" w:hAnsi="Times New Roman"/>
          <w:color w:val="000000" w:themeColor="text1"/>
        </w:rPr>
        <w:tab/>
      </w:r>
      <w:r w:rsidRPr="00C67CC9">
        <w:rPr>
          <w:rFonts w:ascii="宋体" w:eastAsia="宋体" w:hAnsi="宋体"/>
          <w:color w:val="000000" w:themeColor="text1"/>
          <w:sz w:val="24"/>
          <w:szCs w:val="24"/>
        </w:rPr>
        <w:t>投标人应承担所有与编写和提交投标文件有关的费用，不论投标的结果如何，招标人在</w:t>
      </w:r>
      <w:bookmarkStart w:id="25" w:name="_Hlk114778647"/>
      <w:r w:rsidRPr="00C67CC9">
        <w:rPr>
          <w:rFonts w:ascii="宋体" w:eastAsia="宋体" w:hAnsi="宋体"/>
          <w:color w:val="000000" w:themeColor="text1"/>
          <w:sz w:val="24"/>
          <w:szCs w:val="24"/>
        </w:rPr>
        <w:t>任何情况下均无义务和责任承担</w:t>
      </w:r>
      <w:r w:rsidR="00784AFB">
        <w:rPr>
          <w:rFonts w:ascii="宋体" w:eastAsia="宋体" w:hAnsi="宋体" w:hint="eastAsia"/>
          <w:color w:val="000000" w:themeColor="text1"/>
          <w:sz w:val="24"/>
          <w:szCs w:val="24"/>
        </w:rPr>
        <w:t>有关</w:t>
      </w:r>
      <w:r w:rsidRPr="00C67CC9">
        <w:rPr>
          <w:rFonts w:ascii="宋体" w:eastAsia="宋体" w:hAnsi="宋体"/>
          <w:color w:val="000000" w:themeColor="text1"/>
          <w:sz w:val="24"/>
          <w:szCs w:val="24"/>
        </w:rPr>
        <w:t>费用</w:t>
      </w:r>
      <w:bookmarkEnd w:id="25"/>
      <w:r w:rsidRPr="00C67CC9">
        <w:rPr>
          <w:rFonts w:ascii="宋体" w:eastAsia="宋体" w:hAnsi="宋体"/>
          <w:color w:val="000000" w:themeColor="text1"/>
          <w:sz w:val="24"/>
          <w:szCs w:val="24"/>
        </w:rPr>
        <w:t>。</w:t>
      </w:r>
    </w:p>
    <w:p w14:paraId="5DB792BC" w14:textId="49E1873E" w:rsidR="00582BB5" w:rsidRDefault="00DA5B69" w:rsidP="00357A83">
      <w:pPr>
        <w:pStyle w:val="30"/>
        <w:rPr>
          <w:rFonts w:ascii="仿宋" w:eastAsia="仿宋" w:hAnsi="仿宋"/>
          <w:sz w:val="24"/>
          <w:szCs w:val="24"/>
        </w:rPr>
      </w:pPr>
      <w:bookmarkStart w:id="26" w:name="_Toc115180456"/>
      <w:bookmarkEnd w:id="24"/>
      <w:r w:rsidRPr="00DA5B69">
        <w:rPr>
          <w:rFonts w:ascii="仿宋" w:eastAsia="仿宋" w:hAnsi="仿宋" w:hint="eastAsia"/>
          <w:sz w:val="24"/>
          <w:szCs w:val="24"/>
        </w:rPr>
        <w:lastRenderedPageBreak/>
        <w:t>4、</w:t>
      </w:r>
      <w:r w:rsidRPr="00582BB5">
        <w:rPr>
          <w:rFonts w:ascii="仿宋" w:eastAsia="仿宋" w:hAnsi="仿宋" w:hint="eastAsia"/>
          <w:sz w:val="24"/>
          <w:szCs w:val="24"/>
        </w:rPr>
        <w:t>通知</w:t>
      </w:r>
      <w:bookmarkEnd w:id="26"/>
    </w:p>
    <w:p w14:paraId="44AF8E0F" w14:textId="102C5305" w:rsidR="00582BB5" w:rsidRPr="00C67CC9" w:rsidRDefault="00582BB5" w:rsidP="00582BB5">
      <w:pPr>
        <w:tabs>
          <w:tab w:val="left" w:pos="567"/>
        </w:tabs>
        <w:adjustRightInd w:val="0"/>
        <w:snapToGrid w:val="0"/>
        <w:spacing w:line="360" w:lineRule="auto"/>
        <w:rPr>
          <w:rFonts w:ascii="宋体" w:eastAsia="宋体" w:hAnsi="宋体"/>
          <w:color w:val="000000" w:themeColor="text1"/>
          <w:sz w:val="24"/>
          <w:szCs w:val="24"/>
        </w:rPr>
      </w:pPr>
      <w:r>
        <w:rPr>
          <w:rFonts w:ascii="Times New Roman" w:hAnsi="Times New Roman"/>
          <w:color w:val="000000" w:themeColor="text1"/>
          <w:sz w:val="24"/>
          <w:szCs w:val="24"/>
        </w:rPr>
        <w:tab/>
      </w:r>
      <w:r w:rsidRPr="00C67CC9">
        <w:rPr>
          <w:rFonts w:ascii="宋体" w:eastAsia="宋体" w:hAnsi="宋体"/>
          <w:color w:val="000000" w:themeColor="text1"/>
          <w:sz w:val="24"/>
          <w:szCs w:val="24"/>
        </w:rPr>
        <w:t>对与本项目有关的通知，招标人将</w:t>
      </w:r>
      <w:r w:rsidRPr="00722D6A">
        <w:rPr>
          <w:rFonts w:ascii="宋体" w:eastAsia="宋体" w:hAnsi="宋体"/>
          <w:color w:val="000000" w:themeColor="text1"/>
          <w:sz w:val="24"/>
          <w:szCs w:val="24"/>
        </w:rPr>
        <w:t>以书面（包括书面材料、信函等，下同）或</w:t>
      </w:r>
      <w:r w:rsidR="00610BB7" w:rsidRPr="00722D6A">
        <w:rPr>
          <w:rFonts w:ascii="宋体" w:eastAsia="宋体" w:hAnsi="宋体" w:hint="eastAsia"/>
          <w:color w:val="000000" w:themeColor="text1"/>
          <w:sz w:val="24"/>
          <w:szCs w:val="24"/>
        </w:rPr>
        <w:t>邮件</w:t>
      </w:r>
      <w:r w:rsidRPr="00722D6A">
        <w:rPr>
          <w:rFonts w:ascii="宋体" w:eastAsia="宋体" w:hAnsi="宋体"/>
          <w:color w:val="000000" w:themeColor="text1"/>
          <w:sz w:val="24"/>
          <w:szCs w:val="24"/>
        </w:rPr>
        <w:t>的形式</w:t>
      </w:r>
      <w:r w:rsidRPr="00C67CC9">
        <w:rPr>
          <w:rFonts w:ascii="宋体" w:eastAsia="宋体" w:hAnsi="宋体"/>
          <w:color w:val="000000" w:themeColor="text1"/>
          <w:sz w:val="24"/>
          <w:szCs w:val="24"/>
        </w:rPr>
        <w:t>向投标人发出。收到通知的投标人应以书面</w:t>
      </w:r>
      <w:r w:rsidR="00523891" w:rsidRPr="00C67CC9">
        <w:rPr>
          <w:rFonts w:ascii="宋体" w:eastAsia="宋体" w:hAnsi="宋体" w:hint="eastAsia"/>
          <w:color w:val="000000" w:themeColor="text1"/>
          <w:sz w:val="24"/>
          <w:szCs w:val="24"/>
        </w:rPr>
        <w:t>或邮件</w:t>
      </w:r>
      <w:r w:rsidRPr="00C67CC9">
        <w:rPr>
          <w:rFonts w:ascii="宋体" w:eastAsia="宋体" w:hAnsi="宋体"/>
          <w:color w:val="000000" w:themeColor="text1"/>
          <w:sz w:val="24"/>
          <w:szCs w:val="24"/>
        </w:rPr>
        <w:t>方式立即予以回复确认。</w:t>
      </w:r>
      <w:r w:rsidR="00722D6A" w:rsidRPr="00CC1DC8">
        <w:rPr>
          <w:rFonts w:ascii="宋体" w:eastAsia="宋体" w:hAnsi="宋体" w:hint="eastAsia"/>
          <w:color w:val="000000" w:themeColor="text1"/>
          <w:sz w:val="24"/>
          <w:szCs w:val="24"/>
        </w:rPr>
        <w:t>因预留电子邮箱错误等</w:t>
      </w:r>
      <w:r w:rsidRPr="00C67CC9">
        <w:rPr>
          <w:rFonts w:ascii="宋体" w:eastAsia="宋体" w:hAnsi="宋体"/>
          <w:color w:val="000000" w:themeColor="text1"/>
          <w:sz w:val="24"/>
          <w:szCs w:val="24"/>
        </w:rPr>
        <w:t>其它任何意外情形，导致所发出的通知延迟送达或无法</w:t>
      </w:r>
      <w:r w:rsidR="00A92794" w:rsidRPr="00C67CC9">
        <w:rPr>
          <w:rFonts w:ascii="宋体" w:eastAsia="宋体" w:hAnsi="宋体" w:hint="eastAsia"/>
          <w:color w:val="000000" w:themeColor="text1"/>
          <w:sz w:val="24"/>
          <w:szCs w:val="24"/>
        </w:rPr>
        <w:t>送达到</w:t>
      </w:r>
      <w:r w:rsidRPr="00C67CC9">
        <w:rPr>
          <w:rFonts w:ascii="宋体" w:eastAsia="宋体" w:hAnsi="宋体"/>
          <w:color w:val="000000" w:themeColor="text1"/>
          <w:sz w:val="24"/>
          <w:szCs w:val="24"/>
        </w:rPr>
        <w:t>投标人，招标人不承担任何责任，有关的招标活动可以继续有效地进行。</w:t>
      </w:r>
    </w:p>
    <w:p w14:paraId="7DB81546" w14:textId="097793A7" w:rsidR="00961F0C" w:rsidRDefault="00357A83" w:rsidP="00A82F51">
      <w:pPr>
        <w:pStyle w:val="2"/>
        <w:rPr>
          <w:rFonts w:ascii="仿宋" w:eastAsia="仿宋" w:hAnsi="仿宋"/>
          <w:sz w:val="24"/>
          <w:szCs w:val="24"/>
        </w:rPr>
      </w:pPr>
      <w:bookmarkStart w:id="27" w:name="_Toc115180457"/>
      <w:r>
        <w:rPr>
          <w:rFonts w:ascii="仿宋" w:eastAsia="仿宋" w:hAnsi="仿宋" w:hint="eastAsia"/>
          <w:sz w:val="24"/>
          <w:szCs w:val="24"/>
        </w:rPr>
        <w:t>二、</w:t>
      </w:r>
      <w:r w:rsidR="00047C6B">
        <w:rPr>
          <w:rFonts w:ascii="仿宋" w:eastAsia="仿宋" w:hAnsi="仿宋" w:hint="eastAsia"/>
          <w:sz w:val="24"/>
          <w:szCs w:val="24"/>
        </w:rPr>
        <w:t>投标</w:t>
      </w:r>
      <w:r w:rsidR="00FF0EC0" w:rsidRPr="00047C6B">
        <w:rPr>
          <w:rFonts w:ascii="仿宋" w:eastAsia="仿宋" w:hAnsi="仿宋" w:hint="eastAsia"/>
          <w:sz w:val="24"/>
          <w:szCs w:val="24"/>
        </w:rPr>
        <w:t>文件构成</w:t>
      </w:r>
      <w:bookmarkEnd w:id="27"/>
    </w:p>
    <w:p w14:paraId="4B1A06FF" w14:textId="0747D352" w:rsidR="00A12D01" w:rsidRPr="00A12D01" w:rsidRDefault="00A12D01" w:rsidP="00A12D01">
      <w:pPr>
        <w:pStyle w:val="30"/>
        <w:rPr>
          <w:rFonts w:ascii="仿宋" w:eastAsia="仿宋" w:hAnsi="仿宋"/>
          <w:sz w:val="24"/>
          <w:szCs w:val="24"/>
        </w:rPr>
      </w:pPr>
      <w:bookmarkStart w:id="28" w:name="_Toc115180458"/>
      <w:bookmarkStart w:id="29" w:name="_Toc509111828"/>
      <w:bookmarkStart w:id="30" w:name="_Toc235608890"/>
      <w:bookmarkStart w:id="31" w:name="_Toc239591151"/>
      <w:bookmarkStart w:id="32" w:name="_Toc524092276"/>
      <w:bookmarkStart w:id="33" w:name="_Toc167105214"/>
      <w:bookmarkStart w:id="34" w:name="_Toc516328202"/>
      <w:bookmarkStart w:id="35" w:name="_Toc509109280"/>
      <w:bookmarkStart w:id="36" w:name="_Toc185151089"/>
      <w:bookmarkStart w:id="37" w:name="_Toc288679103"/>
      <w:bookmarkStart w:id="38" w:name="_Toc163975896"/>
      <w:bookmarkStart w:id="39" w:name="_Toc8845530"/>
      <w:bookmarkStart w:id="40" w:name="_Toc185326868"/>
      <w:bookmarkStart w:id="41" w:name="_Toc238962527"/>
      <w:bookmarkStart w:id="42" w:name="_Toc163976136"/>
      <w:bookmarkStart w:id="43" w:name="_Toc163975953"/>
      <w:bookmarkStart w:id="44" w:name="_Toc509110867"/>
      <w:bookmarkStart w:id="45" w:name="_Toc184437961"/>
      <w:bookmarkStart w:id="46" w:name="_Toc86550740"/>
      <w:bookmarkStart w:id="47" w:name="_Toc50985711"/>
      <w:bookmarkStart w:id="48" w:name="_Toc524092743"/>
      <w:bookmarkStart w:id="49" w:name="_Toc524088994"/>
      <w:bookmarkStart w:id="50" w:name="_Toc163975834"/>
      <w:bookmarkStart w:id="51" w:name="_Toc524092470"/>
      <w:bookmarkStart w:id="52" w:name="_Toc52175447"/>
      <w:bookmarkStart w:id="53" w:name="_Toc516327940"/>
      <w:bookmarkStart w:id="54" w:name="_Toc8845687"/>
      <w:bookmarkStart w:id="55" w:name="_Toc50985579"/>
      <w:bookmarkStart w:id="56" w:name="_Toc163975528"/>
      <w:bookmarkStart w:id="57" w:name="_Toc163975691"/>
      <w:bookmarkStart w:id="58" w:name="_Toc50985447"/>
      <w:bookmarkStart w:id="59" w:name="_Toc8845614"/>
      <w:bookmarkStart w:id="60" w:name="_Toc50895795"/>
      <w:bookmarkStart w:id="61" w:name="_Toc527379468"/>
      <w:bookmarkStart w:id="62" w:name="_Toc524089158"/>
      <w:bookmarkStart w:id="63" w:name="_Toc509381396"/>
      <w:bookmarkStart w:id="64" w:name="_Toc516329168"/>
      <w:bookmarkStart w:id="65" w:name="_Toc509381473"/>
      <w:bookmarkStart w:id="66" w:name="_Toc115036816"/>
      <w:bookmarkStart w:id="67" w:name="_Toc35250327"/>
      <w:bookmarkStart w:id="68" w:name="_Toc35249943"/>
      <w:bookmarkStart w:id="69" w:name="_Toc520996575"/>
      <w:r w:rsidRPr="00A12D01">
        <w:rPr>
          <w:rFonts w:ascii="仿宋" w:eastAsia="仿宋" w:hAnsi="仿宋" w:hint="eastAsia"/>
          <w:sz w:val="24"/>
          <w:szCs w:val="24"/>
        </w:rPr>
        <w:t>1、投标文件的构成和装订顺序</w:t>
      </w:r>
      <w:bookmarkEnd w:id="28"/>
    </w:p>
    <w:p w14:paraId="408B4E5C" w14:textId="77777777" w:rsidR="00A12D01" w:rsidRPr="00A12D01" w:rsidRDefault="00A12D01" w:rsidP="00A12D01">
      <w:pPr>
        <w:snapToGrid w:val="0"/>
        <w:spacing w:line="360" w:lineRule="auto"/>
        <w:ind w:firstLineChars="200" w:firstLine="480"/>
        <w:rPr>
          <w:rFonts w:ascii="宋体" w:eastAsia="宋体" w:hAnsi="宋体" w:cs="仿宋"/>
          <w:color w:val="000000"/>
          <w:sz w:val="24"/>
          <w:szCs w:val="24"/>
        </w:rPr>
      </w:pPr>
      <w:r w:rsidRPr="00A12D01">
        <w:rPr>
          <w:rFonts w:ascii="宋体" w:eastAsia="宋体" w:hAnsi="宋体" w:cs="仿宋" w:hint="eastAsia"/>
          <w:color w:val="000000"/>
          <w:sz w:val="24"/>
          <w:szCs w:val="24"/>
        </w:rPr>
        <w:t>投标人应将基本文件装订成册，列出“投标文件资料”目录，并按照招标文件及其附件的格式要求，完整填写，以A4纸沿左侧装订。</w:t>
      </w:r>
    </w:p>
    <w:p w14:paraId="3B4A0493" w14:textId="13D63EC6" w:rsidR="00A12D01" w:rsidRPr="00A12D01" w:rsidRDefault="00A12D01" w:rsidP="00A12D01">
      <w:pPr>
        <w:snapToGrid w:val="0"/>
        <w:spacing w:line="360" w:lineRule="auto"/>
        <w:rPr>
          <w:rFonts w:ascii="仿宋" w:eastAsia="仿宋" w:hAnsi="仿宋"/>
          <w:b/>
          <w:bCs/>
          <w:sz w:val="24"/>
          <w:szCs w:val="24"/>
        </w:rPr>
      </w:pPr>
      <w:r w:rsidRPr="00A12D01">
        <w:rPr>
          <w:rFonts w:ascii="仿宋" w:eastAsia="仿宋" w:hAnsi="仿宋" w:hint="eastAsia"/>
          <w:b/>
          <w:bCs/>
          <w:sz w:val="24"/>
          <w:szCs w:val="24"/>
        </w:rPr>
        <w:t>2、投标基本文件内容：</w:t>
      </w:r>
    </w:p>
    <w:p w14:paraId="219E5D7C" w14:textId="2C8E9A05" w:rsidR="00A12D01" w:rsidRPr="00A12D01" w:rsidRDefault="00A12D01" w:rsidP="00A12D01">
      <w:pPr>
        <w:snapToGrid w:val="0"/>
        <w:spacing w:line="360" w:lineRule="auto"/>
        <w:ind w:leftChars="200" w:left="420"/>
        <w:rPr>
          <w:rFonts w:ascii="宋体" w:eastAsia="宋体" w:hAnsi="宋体" w:cs="仿宋"/>
          <w:color w:val="000000"/>
          <w:sz w:val="24"/>
          <w:szCs w:val="24"/>
        </w:rPr>
      </w:pPr>
      <w:r w:rsidRPr="00A12D01">
        <w:rPr>
          <w:rFonts w:ascii="宋体" w:eastAsia="宋体" w:hAnsi="宋体" w:cs="仿宋" w:hint="eastAsia"/>
          <w:color w:val="000000"/>
          <w:sz w:val="24"/>
          <w:szCs w:val="24"/>
        </w:rPr>
        <w:t>商务标封面（标明投标单位名称、项目名称）</w:t>
      </w:r>
      <w:r>
        <w:rPr>
          <w:rFonts w:ascii="宋体" w:eastAsia="宋体" w:hAnsi="宋体" w:cs="仿宋" w:hint="eastAsia"/>
          <w:color w:val="000000"/>
          <w:sz w:val="24"/>
          <w:szCs w:val="24"/>
        </w:rPr>
        <w:t>相关表格格式见附件</w:t>
      </w:r>
    </w:p>
    <w:p w14:paraId="53752EF8" w14:textId="77777777" w:rsidR="00A12D01" w:rsidRPr="00A12D01" w:rsidRDefault="00A12D01" w:rsidP="00A12D01">
      <w:pPr>
        <w:snapToGrid w:val="0"/>
        <w:spacing w:line="360" w:lineRule="auto"/>
        <w:ind w:leftChars="200" w:left="420"/>
        <w:rPr>
          <w:rFonts w:ascii="宋体" w:eastAsia="宋体" w:hAnsi="宋体" w:cs="仿宋"/>
          <w:color w:val="000000"/>
          <w:sz w:val="24"/>
          <w:szCs w:val="24"/>
        </w:rPr>
      </w:pPr>
      <w:r w:rsidRPr="00A12D01">
        <w:rPr>
          <w:rFonts w:ascii="宋体" w:eastAsia="宋体" w:hAnsi="宋体" w:cs="仿宋" w:hint="eastAsia"/>
          <w:color w:val="000000"/>
          <w:sz w:val="24"/>
          <w:szCs w:val="24"/>
        </w:rPr>
        <w:t>1、投标函</w:t>
      </w:r>
    </w:p>
    <w:p w14:paraId="5197C087" w14:textId="77777777" w:rsidR="00A12D01" w:rsidRPr="00A12D01" w:rsidRDefault="00A12D01" w:rsidP="00A12D01">
      <w:pPr>
        <w:snapToGrid w:val="0"/>
        <w:spacing w:line="360" w:lineRule="auto"/>
        <w:ind w:leftChars="200" w:left="420"/>
        <w:rPr>
          <w:rFonts w:ascii="宋体" w:eastAsia="宋体" w:hAnsi="宋体" w:cs="仿宋"/>
          <w:color w:val="000000"/>
          <w:sz w:val="24"/>
          <w:szCs w:val="24"/>
        </w:rPr>
      </w:pPr>
      <w:r w:rsidRPr="00A12D01">
        <w:rPr>
          <w:rFonts w:ascii="宋体" w:eastAsia="宋体" w:hAnsi="宋体" w:cs="仿宋" w:hint="eastAsia"/>
          <w:color w:val="000000"/>
          <w:sz w:val="24"/>
          <w:szCs w:val="24"/>
        </w:rPr>
        <w:t>2、投标一览表</w:t>
      </w:r>
    </w:p>
    <w:p w14:paraId="45C1CC1E" w14:textId="77777777" w:rsidR="00A12D01" w:rsidRPr="00A12D01" w:rsidRDefault="00A12D01" w:rsidP="00A12D01">
      <w:pPr>
        <w:snapToGrid w:val="0"/>
        <w:spacing w:line="360" w:lineRule="auto"/>
        <w:ind w:leftChars="200" w:left="420"/>
        <w:rPr>
          <w:rFonts w:ascii="宋体" w:eastAsia="宋体" w:hAnsi="宋体" w:cs="仿宋"/>
          <w:color w:val="000000"/>
          <w:sz w:val="24"/>
          <w:szCs w:val="24"/>
        </w:rPr>
      </w:pPr>
      <w:r w:rsidRPr="00A12D01">
        <w:rPr>
          <w:rFonts w:ascii="宋体" w:eastAsia="宋体" w:hAnsi="宋体" w:cs="仿宋" w:hint="eastAsia"/>
          <w:color w:val="000000"/>
          <w:sz w:val="24"/>
          <w:szCs w:val="24"/>
        </w:rPr>
        <w:t>3、投标分项报价表</w:t>
      </w:r>
    </w:p>
    <w:p w14:paraId="36C062E8" w14:textId="00A8FFDA" w:rsidR="00A12D01" w:rsidRPr="00A12D01" w:rsidRDefault="00A12D01" w:rsidP="00A12D01">
      <w:pPr>
        <w:snapToGrid w:val="0"/>
        <w:spacing w:line="360" w:lineRule="auto"/>
        <w:ind w:leftChars="200" w:left="420"/>
        <w:rPr>
          <w:rFonts w:ascii="宋体" w:eastAsia="宋体" w:hAnsi="宋体" w:cs="仿宋"/>
          <w:color w:val="000000"/>
          <w:sz w:val="24"/>
          <w:szCs w:val="24"/>
        </w:rPr>
      </w:pPr>
      <w:r w:rsidRPr="00A12D01">
        <w:rPr>
          <w:rFonts w:ascii="宋体" w:eastAsia="宋体" w:hAnsi="宋体" w:cs="仿宋" w:hint="eastAsia"/>
          <w:color w:val="000000"/>
          <w:sz w:val="24"/>
          <w:szCs w:val="24"/>
        </w:rPr>
        <w:t>4</w:t>
      </w:r>
      <w:r w:rsidR="00F76081">
        <w:rPr>
          <w:rFonts w:ascii="宋体" w:eastAsia="宋体" w:hAnsi="宋体" w:cs="仿宋" w:hint="eastAsia"/>
          <w:color w:val="000000"/>
          <w:sz w:val="24"/>
          <w:szCs w:val="24"/>
        </w:rPr>
        <w:t>、</w:t>
      </w:r>
      <w:r w:rsidRPr="00A12D01">
        <w:rPr>
          <w:rFonts w:ascii="宋体" w:eastAsia="宋体" w:hAnsi="宋体" w:cs="仿宋" w:hint="eastAsia"/>
          <w:color w:val="000000"/>
          <w:sz w:val="24"/>
          <w:szCs w:val="24"/>
        </w:rPr>
        <w:t>商务条款偏离表</w:t>
      </w:r>
    </w:p>
    <w:p w14:paraId="0D9F271D" w14:textId="77777777" w:rsidR="00A12D01" w:rsidRPr="00A12D01" w:rsidRDefault="00A12D01" w:rsidP="00A12D01">
      <w:pPr>
        <w:snapToGrid w:val="0"/>
        <w:spacing w:line="360" w:lineRule="auto"/>
        <w:ind w:leftChars="200" w:left="420"/>
        <w:rPr>
          <w:rFonts w:ascii="宋体" w:eastAsia="宋体" w:hAnsi="宋体" w:cs="仿宋"/>
          <w:color w:val="000000"/>
          <w:sz w:val="24"/>
          <w:szCs w:val="24"/>
        </w:rPr>
      </w:pPr>
      <w:r w:rsidRPr="00A12D01">
        <w:rPr>
          <w:rFonts w:ascii="宋体" w:eastAsia="宋体" w:hAnsi="宋体" w:cs="仿宋" w:hint="eastAsia"/>
          <w:color w:val="000000"/>
          <w:sz w:val="24"/>
          <w:szCs w:val="24"/>
        </w:rPr>
        <w:t>5、法定代表人资格证明书</w:t>
      </w:r>
    </w:p>
    <w:p w14:paraId="2DAC4C4B" w14:textId="77777777" w:rsidR="00A12D01" w:rsidRPr="00A12D01" w:rsidRDefault="00A12D01" w:rsidP="00A12D01">
      <w:pPr>
        <w:snapToGrid w:val="0"/>
        <w:spacing w:line="360" w:lineRule="auto"/>
        <w:ind w:leftChars="200" w:left="420"/>
        <w:rPr>
          <w:rFonts w:ascii="宋体" w:eastAsia="宋体" w:hAnsi="宋体" w:cs="仿宋"/>
          <w:color w:val="000000"/>
          <w:sz w:val="24"/>
          <w:szCs w:val="24"/>
        </w:rPr>
      </w:pPr>
      <w:r w:rsidRPr="00A12D01">
        <w:rPr>
          <w:rFonts w:ascii="宋体" w:eastAsia="宋体" w:hAnsi="宋体" w:cs="仿宋" w:hint="eastAsia"/>
          <w:color w:val="000000"/>
          <w:sz w:val="24"/>
          <w:szCs w:val="24"/>
        </w:rPr>
        <w:t>6、法定代表人授权书</w:t>
      </w:r>
    </w:p>
    <w:p w14:paraId="45F79B08" w14:textId="77777777" w:rsidR="00A12D01" w:rsidRPr="00A12D01" w:rsidRDefault="00A12D01" w:rsidP="00A12D01">
      <w:pPr>
        <w:snapToGrid w:val="0"/>
        <w:spacing w:line="360" w:lineRule="auto"/>
        <w:ind w:leftChars="200" w:left="420"/>
        <w:rPr>
          <w:rFonts w:ascii="宋体" w:eastAsia="宋体" w:hAnsi="宋体" w:cs="仿宋"/>
          <w:color w:val="000000"/>
          <w:sz w:val="24"/>
          <w:szCs w:val="24"/>
        </w:rPr>
      </w:pPr>
      <w:r w:rsidRPr="00A12D01">
        <w:rPr>
          <w:rFonts w:ascii="宋体" w:eastAsia="宋体" w:hAnsi="宋体" w:cs="仿宋" w:hint="eastAsia"/>
          <w:color w:val="000000"/>
          <w:sz w:val="24"/>
          <w:szCs w:val="24"/>
        </w:rPr>
        <w:t>7、投标单位近三年业绩表</w:t>
      </w:r>
    </w:p>
    <w:p w14:paraId="47036E2D" w14:textId="77777777" w:rsidR="00A12D01" w:rsidRPr="00A12D01" w:rsidRDefault="00A12D01" w:rsidP="00A12D01">
      <w:pPr>
        <w:snapToGrid w:val="0"/>
        <w:spacing w:line="360" w:lineRule="auto"/>
        <w:ind w:leftChars="200" w:left="420"/>
        <w:rPr>
          <w:rFonts w:ascii="宋体" w:eastAsia="宋体" w:hAnsi="宋体" w:cs="仿宋"/>
          <w:color w:val="000000"/>
          <w:sz w:val="24"/>
          <w:szCs w:val="24"/>
        </w:rPr>
      </w:pPr>
      <w:r w:rsidRPr="00A12D01">
        <w:rPr>
          <w:rFonts w:ascii="宋体" w:eastAsia="宋体" w:hAnsi="宋体" w:cs="仿宋" w:hint="eastAsia"/>
          <w:color w:val="000000"/>
          <w:sz w:val="24"/>
          <w:szCs w:val="24"/>
        </w:rPr>
        <w:t>8、资格证明文件</w:t>
      </w:r>
    </w:p>
    <w:p w14:paraId="69A6A03E" w14:textId="77777777" w:rsidR="00A12D01" w:rsidRPr="00A12D01" w:rsidRDefault="00A12D01" w:rsidP="00A12D01">
      <w:pPr>
        <w:snapToGrid w:val="0"/>
        <w:spacing w:line="360" w:lineRule="auto"/>
        <w:ind w:leftChars="200" w:left="420"/>
        <w:rPr>
          <w:rFonts w:ascii="宋体" w:eastAsia="宋体" w:hAnsi="宋体" w:cs="仿宋"/>
          <w:color w:val="000000"/>
          <w:sz w:val="24"/>
          <w:szCs w:val="24"/>
        </w:rPr>
      </w:pPr>
      <w:r w:rsidRPr="00A12D01">
        <w:rPr>
          <w:rFonts w:ascii="宋体" w:eastAsia="宋体" w:hAnsi="宋体" w:cs="仿宋" w:hint="eastAsia"/>
          <w:color w:val="000000"/>
          <w:sz w:val="24"/>
          <w:szCs w:val="24"/>
        </w:rPr>
        <w:t>9、基本资质资料</w:t>
      </w:r>
    </w:p>
    <w:p w14:paraId="385E59F1" w14:textId="55FA6034" w:rsidR="00A12D01" w:rsidRPr="00A12D01" w:rsidRDefault="00A12D01" w:rsidP="00A12D01">
      <w:pPr>
        <w:snapToGrid w:val="0"/>
        <w:spacing w:line="360" w:lineRule="auto"/>
        <w:ind w:firstLineChars="200" w:firstLine="480"/>
        <w:rPr>
          <w:rFonts w:ascii="宋体" w:eastAsia="宋体" w:hAnsi="宋体" w:cs="仿宋"/>
          <w:color w:val="000000"/>
          <w:sz w:val="24"/>
          <w:szCs w:val="24"/>
        </w:rPr>
      </w:pPr>
      <w:r w:rsidRPr="00A12D01">
        <w:rPr>
          <w:rFonts w:ascii="宋体" w:eastAsia="宋体" w:hAnsi="宋体" w:cs="仿宋" w:hint="eastAsia"/>
          <w:color w:val="000000"/>
          <w:sz w:val="24"/>
          <w:szCs w:val="24"/>
        </w:rPr>
        <w:t>企业营业执照、税务登记证、授权委托书、身份证复印件（法定代表人、授权委托代理人）、资质证书、软件著作权</w:t>
      </w:r>
    </w:p>
    <w:p w14:paraId="16AD5037" w14:textId="77777777" w:rsidR="00A12D01" w:rsidRPr="00A12D01" w:rsidRDefault="00A12D01" w:rsidP="00A12D01">
      <w:pPr>
        <w:snapToGrid w:val="0"/>
        <w:spacing w:line="360" w:lineRule="auto"/>
        <w:ind w:leftChars="200" w:left="420"/>
        <w:rPr>
          <w:rFonts w:ascii="宋体" w:eastAsia="宋体" w:hAnsi="宋体" w:cs="仿宋"/>
          <w:color w:val="000000"/>
          <w:sz w:val="24"/>
          <w:szCs w:val="24"/>
        </w:rPr>
      </w:pPr>
      <w:r w:rsidRPr="00A12D01">
        <w:rPr>
          <w:rFonts w:ascii="宋体" w:eastAsia="宋体" w:hAnsi="宋体" w:cs="仿宋" w:hint="eastAsia"/>
          <w:color w:val="000000"/>
          <w:sz w:val="24"/>
          <w:szCs w:val="24"/>
        </w:rPr>
        <w:t>10、其他证明资料：</w:t>
      </w:r>
    </w:p>
    <w:p w14:paraId="11EB0368" w14:textId="77777777" w:rsidR="00A12D01" w:rsidRPr="00A12D01" w:rsidRDefault="00A12D01" w:rsidP="00A12D01">
      <w:pPr>
        <w:snapToGrid w:val="0"/>
        <w:spacing w:line="360" w:lineRule="auto"/>
        <w:ind w:firstLineChars="200" w:firstLine="480"/>
        <w:rPr>
          <w:rFonts w:ascii="宋体" w:eastAsia="宋体" w:hAnsi="宋体" w:cs="仿宋"/>
          <w:color w:val="000000"/>
          <w:sz w:val="24"/>
          <w:szCs w:val="24"/>
        </w:rPr>
      </w:pPr>
      <w:r w:rsidRPr="00A12D01">
        <w:rPr>
          <w:rFonts w:ascii="宋体" w:eastAsia="宋体" w:hAnsi="宋体" w:cs="仿宋" w:hint="eastAsia"/>
          <w:color w:val="000000"/>
          <w:sz w:val="24"/>
          <w:szCs w:val="24"/>
        </w:rPr>
        <w:t>社会信誉/荣誉证明（仅国家级）、无违法记录证明、体系认证证明、销售报表、销售合同等相关材料。</w:t>
      </w:r>
    </w:p>
    <w:p w14:paraId="7FEE73CF" w14:textId="269A5881" w:rsidR="00A12D01" w:rsidRPr="00A12D01" w:rsidRDefault="00A12D01" w:rsidP="00A12D01">
      <w:pPr>
        <w:snapToGrid w:val="0"/>
        <w:spacing w:line="360" w:lineRule="auto"/>
        <w:ind w:firstLineChars="200" w:firstLine="480"/>
        <w:rPr>
          <w:rFonts w:ascii="宋体" w:eastAsia="宋体" w:hAnsi="宋体" w:cs="仿宋"/>
          <w:color w:val="000000"/>
          <w:sz w:val="24"/>
          <w:szCs w:val="24"/>
        </w:rPr>
      </w:pPr>
      <w:r w:rsidRPr="00A12D01">
        <w:rPr>
          <w:rFonts w:ascii="宋体" w:eastAsia="宋体" w:hAnsi="宋体" w:cs="仿宋" w:hint="eastAsia"/>
          <w:color w:val="000000"/>
          <w:sz w:val="24"/>
          <w:szCs w:val="24"/>
        </w:rPr>
        <w:lastRenderedPageBreak/>
        <w:t>以上材料复制材料应当加盖企业公章，注明与原件一致字样（</w:t>
      </w:r>
      <w:r w:rsidRPr="00CC1DC8">
        <w:rPr>
          <w:rFonts w:ascii="宋体" w:eastAsia="宋体" w:hAnsi="宋体" w:cs="仿宋" w:hint="eastAsia"/>
          <w:color w:val="000000"/>
          <w:sz w:val="24"/>
          <w:szCs w:val="24"/>
        </w:rPr>
        <w:t>授权书不得复</w:t>
      </w:r>
      <w:r w:rsidR="00CC1DC8" w:rsidRPr="00CC1DC8">
        <w:rPr>
          <w:rFonts w:ascii="宋体" w:eastAsia="宋体" w:hAnsi="宋体" w:cs="仿宋" w:hint="eastAsia"/>
          <w:color w:val="000000"/>
          <w:sz w:val="24"/>
          <w:szCs w:val="24"/>
        </w:rPr>
        <w:t>印</w:t>
      </w:r>
      <w:r w:rsidRPr="00CC1DC8">
        <w:rPr>
          <w:rFonts w:ascii="宋体" w:eastAsia="宋体" w:hAnsi="宋体" w:cs="仿宋" w:hint="eastAsia"/>
          <w:color w:val="000000"/>
          <w:sz w:val="24"/>
          <w:szCs w:val="24"/>
        </w:rPr>
        <w:t>）。</w:t>
      </w:r>
    </w:p>
    <w:p w14:paraId="79DDD3E4" w14:textId="71592EA0" w:rsidR="00A12D01" w:rsidRPr="00A12D01" w:rsidRDefault="00A12D01" w:rsidP="00A12D01">
      <w:pPr>
        <w:snapToGrid w:val="0"/>
        <w:spacing w:line="360" w:lineRule="auto"/>
        <w:ind w:leftChars="200" w:left="420"/>
        <w:rPr>
          <w:rStyle w:val="af1"/>
          <w:rFonts w:hAnsi="宋体" w:cs="仿宋"/>
          <w:color w:val="000000"/>
          <w:sz w:val="24"/>
          <w:szCs w:val="24"/>
        </w:rPr>
      </w:pPr>
      <w:r w:rsidRPr="00A12D01">
        <w:rPr>
          <w:rFonts w:ascii="宋体" w:eastAsia="宋体" w:hAnsi="宋体" w:cs="仿宋" w:hint="eastAsia"/>
          <w:color w:val="000000"/>
          <w:sz w:val="24"/>
          <w:szCs w:val="24"/>
        </w:rPr>
        <w:t>技术标封面（标明投标单位名称、项目名称）</w:t>
      </w:r>
      <w:r>
        <w:rPr>
          <w:rFonts w:ascii="宋体" w:eastAsia="宋体" w:hAnsi="宋体" w:cs="仿宋" w:hint="eastAsia"/>
          <w:color w:val="000000"/>
          <w:sz w:val="24"/>
          <w:szCs w:val="24"/>
        </w:rPr>
        <w:t>相关表格格式见附件</w:t>
      </w:r>
    </w:p>
    <w:p w14:paraId="4E16D03B" w14:textId="77777777" w:rsidR="00A12D01" w:rsidRPr="00A12D01" w:rsidRDefault="00A12D01" w:rsidP="00A12D01">
      <w:pPr>
        <w:pStyle w:val="a7"/>
        <w:numPr>
          <w:ilvl w:val="0"/>
          <w:numId w:val="47"/>
        </w:numPr>
        <w:spacing w:line="360" w:lineRule="auto"/>
        <w:ind w:firstLineChars="0"/>
        <w:rPr>
          <w:rFonts w:ascii="宋体" w:eastAsia="宋体" w:hAnsi="宋体" w:cs="仿宋"/>
          <w:color w:val="000000"/>
          <w:sz w:val="24"/>
          <w:szCs w:val="24"/>
        </w:rPr>
      </w:pPr>
      <w:r w:rsidRPr="00A12D01">
        <w:rPr>
          <w:rFonts w:ascii="宋体" w:eastAsia="宋体" w:hAnsi="宋体" w:cs="仿宋" w:hint="eastAsia"/>
          <w:color w:val="000000"/>
          <w:sz w:val="24"/>
          <w:szCs w:val="24"/>
        </w:rPr>
        <w:t>项目方案、技术方案、实施方案、对应时间节点</w:t>
      </w:r>
    </w:p>
    <w:p w14:paraId="5C3F51C1" w14:textId="77777777" w:rsidR="00A12D01" w:rsidRPr="00A12D01" w:rsidRDefault="00A12D01" w:rsidP="00A12D01">
      <w:pPr>
        <w:pStyle w:val="a7"/>
        <w:numPr>
          <w:ilvl w:val="0"/>
          <w:numId w:val="47"/>
        </w:numPr>
        <w:spacing w:line="360" w:lineRule="auto"/>
        <w:ind w:firstLineChars="0"/>
        <w:rPr>
          <w:rFonts w:ascii="宋体" w:eastAsia="宋体" w:hAnsi="宋体" w:cs="仿宋"/>
          <w:color w:val="000000"/>
          <w:sz w:val="24"/>
          <w:szCs w:val="24"/>
        </w:rPr>
      </w:pPr>
      <w:r w:rsidRPr="00A12D01">
        <w:rPr>
          <w:rFonts w:ascii="宋体" w:eastAsia="宋体" w:hAnsi="宋体" w:cs="仿宋" w:hint="eastAsia"/>
          <w:color w:val="000000"/>
          <w:sz w:val="24"/>
          <w:szCs w:val="24"/>
        </w:rPr>
        <w:t>系统功能清单</w:t>
      </w:r>
    </w:p>
    <w:p w14:paraId="04304FA7" w14:textId="77777777" w:rsidR="00A12D01" w:rsidRPr="00A12D01" w:rsidRDefault="00A12D01" w:rsidP="00A12D01">
      <w:pPr>
        <w:pStyle w:val="a7"/>
        <w:numPr>
          <w:ilvl w:val="0"/>
          <w:numId w:val="47"/>
        </w:numPr>
        <w:spacing w:line="360" w:lineRule="auto"/>
        <w:ind w:firstLineChars="0"/>
        <w:rPr>
          <w:rFonts w:ascii="宋体" w:eastAsia="宋体" w:hAnsi="宋体" w:cs="Times New Roman"/>
          <w:sz w:val="24"/>
          <w:szCs w:val="24"/>
        </w:rPr>
      </w:pPr>
      <w:r w:rsidRPr="00A12D01">
        <w:rPr>
          <w:rFonts w:ascii="宋体" w:eastAsia="宋体" w:hAnsi="宋体" w:cs="仿宋" w:hint="eastAsia"/>
          <w:color w:val="000000"/>
          <w:sz w:val="24"/>
          <w:szCs w:val="24"/>
        </w:rPr>
        <w:t>软件描述一览表</w:t>
      </w:r>
    </w:p>
    <w:p w14:paraId="4C6C7AC8" w14:textId="77777777" w:rsidR="00A12D01" w:rsidRPr="00A12D01" w:rsidRDefault="00A12D01" w:rsidP="00A12D01">
      <w:pPr>
        <w:pStyle w:val="a7"/>
        <w:numPr>
          <w:ilvl w:val="0"/>
          <w:numId w:val="47"/>
        </w:numPr>
        <w:spacing w:line="360" w:lineRule="auto"/>
        <w:ind w:firstLineChars="0"/>
        <w:rPr>
          <w:rFonts w:ascii="宋体" w:eastAsia="宋体" w:hAnsi="宋体" w:cs="Times New Roman"/>
          <w:sz w:val="24"/>
          <w:szCs w:val="24"/>
        </w:rPr>
      </w:pPr>
      <w:r w:rsidRPr="00A12D01">
        <w:rPr>
          <w:rFonts w:ascii="宋体" w:eastAsia="宋体" w:hAnsi="宋体" w:cs="仿宋" w:hint="eastAsia"/>
          <w:color w:val="000000"/>
          <w:sz w:val="24"/>
          <w:szCs w:val="24"/>
        </w:rPr>
        <w:t>软件功能清单</w:t>
      </w:r>
    </w:p>
    <w:p w14:paraId="78AF1E93" w14:textId="77777777" w:rsidR="00A12D01" w:rsidRPr="00A12D01" w:rsidRDefault="00A12D01" w:rsidP="00A12D01">
      <w:pPr>
        <w:pStyle w:val="a7"/>
        <w:numPr>
          <w:ilvl w:val="0"/>
          <w:numId w:val="47"/>
        </w:numPr>
        <w:spacing w:line="360" w:lineRule="auto"/>
        <w:ind w:firstLineChars="0"/>
        <w:rPr>
          <w:rFonts w:ascii="宋体" w:eastAsia="宋体" w:hAnsi="宋体" w:cs="Times New Roman"/>
          <w:sz w:val="24"/>
          <w:szCs w:val="24"/>
        </w:rPr>
      </w:pPr>
      <w:r w:rsidRPr="00A12D01">
        <w:rPr>
          <w:rFonts w:ascii="宋体" w:eastAsia="宋体" w:hAnsi="宋体" w:cs="仿宋" w:hint="eastAsia"/>
          <w:color w:val="000000"/>
          <w:sz w:val="24"/>
          <w:szCs w:val="24"/>
        </w:rPr>
        <w:t>技术规格偏离表</w:t>
      </w:r>
    </w:p>
    <w:p w14:paraId="7134D806" w14:textId="61A638E3" w:rsidR="00A12D01" w:rsidRPr="00A12D01" w:rsidRDefault="00A12D01" w:rsidP="00A12D01">
      <w:pPr>
        <w:pStyle w:val="a7"/>
        <w:numPr>
          <w:ilvl w:val="0"/>
          <w:numId w:val="47"/>
        </w:numPr>
        <w:spacing w:line="360" w:lineRule="auto"/>
        <w:ind w:firstLineChars="0"/>
        <w:rPr>
          <w:rFonts w:ascii="宋体" w:eastAsia="宋体" w:hAnsi="宋体"/>
          <w:sz w:val="24"/>
          <w:szCs w:val="24"/>
        </w:rPr>
      </w:pPr>
      <w:r w:rsidRPr="00A12D01">
        <w:rPr>
          <w:rFonts w:ascii="宋体" w:eastAsia="宋体" w:hAnsi="宋体" w:hint="eastAsia"/>
          <w:sz w:val="24"/>
          <w:szCs w:val="24"/>
        </w:rPr>
        <w:t>拟投入人员数量以及简历</w:t>
      </w:r>
    </w:p>
    <w:p w14:paraId="5E258D2F" w14:textId="42EA34FD" w:rsidR="00A12D01" w:rsidRPr="00A12D01" w:rsidRDefault="00A12D01" w:rsidP="00A12D01">
      <w:pPr>
        <w:spacing w:line="360" w:lineRule="auto"/>
        <w:rPr>
          <w:rFonts w:ascii="宋体" w:eastAsia="宋体" w:hAnsi="宋体"/>
          <w:sz w:val="24"/>
          <w:szCs w:val="24"/>
        </w:rPr>
      </w:pPr>
      <w:r w:rsidRPr="00A12D01">
        <w:rPr>
          <w:rStyle w:val="af1"/>
          <w:rFonts w:hint="eastAsia"/>
          <w:sz w:val="24"/>
          <w:szCs w:val="24"/>
        </w:rPr>
        <w:t>投标文件应当标注正本、副本字样</w:t>
      </w:r>
    </w:p>
    <w:p w14:paraId="741E4DB7" w14:textId="13504A4E" w:rsidR="00047C6B" w:rsidRDefault="00A12D01" w:rsidP="000C7FF0">
      <w:pPr>
        <w:pStyle w:val="2"/>
        <w:rPr>
          <w:rFonts w:ascii="仿宋" w:eastAsia="仿宋" w:hAnsi="仿宋"/>
          <w:sz w:val="24"/>
          <w:szCs w:val="24"/>
        </w:rPr>
      </w:pPr>
      <w:bookmarkStart w:id="70" w:name="_Toc115180459"/>
      <w:r>
        <w:rPr>
          <w:rFonts w:ascii="仿宋" w:eastAsia="仿宋" w:hAnsi="仿宋" w:hint="eastAsia"/>
          <w:sz w:val="24"/>
          <w:szCs w:val="24"/>
        </w:rPr>
        <w:t>三、</w:t>
      </w:r>
      <w:r w:rsidRPr="00047C6B">
        <w:rPr>
          <w:rFonts w:ascii="仿宋" w:eastAsia="仿宋" w:hAnsi="仿宋" w:hint="eastAsia"/>
          <w:sz w:val="24"/>
          <w:szCs w:val="24"/>
        </w:rPr>
        <w:t>招标文件的澄清</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047C6B">
        <w:rPr>
          <w:rFonts w:ascii="仿宋" w:eastAsia="仿宋" w:hAnsi="仿宋" w:hint="eastAsia"/>
          <w:sz w:val="24"/>
          <w:szCs w:val="24"/>
        </w:rPr>
        <w:t>和修改</w:t>
      </w:r>
      <w:bookmarkEnd w:id="66"/>
      <w:bookmarkEnd w:id="67"/>
      <w:bookmarkEnd w:id="68"/>
      <w:bookmarkEnd w:id="69"/>
      <w:bookmarkEnd w:id="70"/>
    </w:p>
    <w:p w14:paraId="75095EFA" w14:textId="7E563D81" w:rsidR="009D7092" w:rsidRPr="000B6DEA" w:rsidRDefault="00F4258E" w:rsidP="00EA6B21">
      <w:pPr>
        <w:adjustRightInd w:val="0"/>
        <w:snapToGrid w:val="0"/>
        <w:spacing w:line="360" w:lineRule="auto"/>
        <w:ind w:firstLine="420"/>
        <w:rPr>
          <w:rFonts w:ascii="宋体" w:eastAsia="宋体" w:hAnsi="宋体"/>
          <w:color w:val="000000" w:themeColor="text1"/>
          <w:sz w:val="24"/>
          <w:szCs w:val="24"/>
        </w:rPr>
      </w:pPr>
      <w:r w:rsidRPr="000B6DEA">
        <w:rPr>
          <w:rFonts w:ascii="宋体" w:eastAsia="宋体" w:hAnsi="宋体" w:hint="eastAsia"/>
          <w:color w:val="000000" w:themeColor="text1"/>
          <w:sz w:val="24"/>
          <w:szCs w:val="24"/>
        </w:rPr>
        <w:t>一</w:t>
      </w:r>
      <w:r w:rsidR="009D7092" w:rsidRPr="000B6DEA">
        <w:rPr>
          <w:rFonts w:ascii="宋体" w:eastAsia="宋体" w:hAnsi="宋体" w:hint="eastAsia"/>
          <w:color w:val="000000" w:themeColor="text1"/>
          <w:sz w:val="24"/>
          <w:szCs w:val="24"/>
        </w:rPr>
        <w:t>、</w:t>
      </w:r>
      <w:r w:rsidR="00EA6B21" w:rsidRPr="000B6DEA">
        <w:rPr>
          <w:rFonts w:ascii="宋体" w:eastAsia="宋体" w:hAnsi="宋体" w:hint="eastAsia"/>
          <w:color w:val="000000" w:themeColor="text1"/>
          <w:sz w:val="24"/>
          <w:szCs w:val="24"/>
        </w:rPr>
        <w:t>投标人</w:t>
      </w:r>
      <w:r w:rsidR="009D7092" w:rsidRPr="000B6DEA">
        <w:rPr>
          <w:rFonts w:ascii="宋体" w:eastAsia="宋体" w:hAnsi="宋体" w:hint="eastAsia"/>
          <w:color w:val="000000" w:themeColor="text1"/>
          <w:sz w:val="24"/>
          <w:szCs w:val="24"/>
        </w:rPr>
        <w:t>任何要求对招标文件进行澄清的</w:t>
      </w:r>
      <w:r w:rsidR="00EA6B21" w:rsidRPr="000B6DEA">
        <w:rPr>
          <w:rFonts w:ascii="宋体" w:eastAsia="宋体" w:hAnsi="宋体" w:hint="eastAsia"/>
          <w:color w:val="000000" w:themeColor="text1"/>
          <w:sz w:val="24"/>
          <w:szCs w:val="24"/>
        </w:rPr>
        <w:t>内容</w:t>
      </w:r>
      <w:r w:rsidR="009D7092" w:rsidRPr="000B6DEA">
        <w:rPr>
          <w:rFonts w:ascii="宋体" w:eastAsia="宋体" w:hAnsi="宋体" w:hint="eastAsia"/>
          <w:color w:val="000000" w:themeColor="text1"/>
          <w:sz w:val="24"/>
          <w:szCs w:val="24"/>
        </w:rPr>
        <w:t>，应在投标截止时间</w:t>
      </w:r>
      <w:r w:rsidR="009D7092" w:rsidRPr="000B6DEA">
        <w:rPr>
          <w:rFonts w:ascii="宋体" w:eastAsia="宋体" w:hAnsi="宋体"/>
          <w:color w:val="000000" w:themeColor="text1"/>
          <w:sz w:val="24"/>
          <w:szCs w:val="24"/>
        </w:rPr>
        <w:t>1</w:t>
      </w:r>
      <w:r w:rsidR="00EA6B21" w:rsidRPr="000B6DEA">
        <w:rPr>
          <w:rFonts w:ascii="宋体" w:eastAsia="宋体" w:hAnsi="宋体"/>
          <w:color w:val="000000" w:themeColor="text1"/>
          <w:sz w:val="24"/>
          <w:szCs w:val="24"/>
        </w:rPr>
        <w:t>0</w:t>
      </w:r>
      <w:r w:rsidR="009D7092" w:rsidRPr="000B6DEA">
        <w:rPr>
          <w:rFonts w:ascii="宋体" w:eastAsia="宋体" w:hAnsi="宋体" w:hint="eastAsia"/>
          <w:color w:val="000000" w:themeColor="text1"/>
          <w:sz w:val="24"/>
          <w:szCs w:val="24"/>
        </w:rPr>
        <w:t>日前以书面形式或邮件形式通知招标人。招标人对需要进行答复的内容，将以书面形式或邮件形式通知所有获取招标文件的潜在投标人（不包括问题的来源）。</w:t>
      </w:r>
    </w:p>
    <w:p w14:paraId="038DA38C" w14:textId="2108D110" w:rsidR="009D7092" w:rsidRPr="000B6DEA" w:rsidRDefault="00F4258E" w:rsidP="00EA6B21">
      <w:pPr>
        <w:adjustRightInd w:val="0"/>
        <w:snapToGrid w:val="0"/>
        <w:spacing w:line="360" w:lineRule="auto"/>
        <w:ind w:firstLine="420"/>
        <w:rPr>
          <w:rFonts w:ascii="宋体" w:eastAsia="宋体" w:hAnsi="宋体"/>
          <w:color w:val="000000" w:themeColor="text1"/>
          <w:sz w:val="24"/>
          <w:szCs w:val="24"/>
        </w:rPr>
      </w:pPr>
      <w:r w:rsidRPr="000B6DEA">
        <w:rPr>
          <w:rFonts w:ascii="宋体" w:eastAsia="宋体" w:hAnsi="宋体" w:hint="eastAsia"/>
          <w:color w:val="000000" w:themeColor="text1"/>
          <w:sz w:val="24"/>
          <w:szCs w:val="24"/>
        </w:rPr>
        <w:t>二</w:t>
      </w:r>
      <w:r w:rsidR="009D7092" w:rsidRPr="000B6DEA">
        <w:rPr>
          <w:rFonts w:ascii="宋体" w:eastAsia="宋体" w:hAnsi="宋体" w:hint="eastAsia"/>
          <w:color w:val="000000" w:themeColor="text1"/>
          <w:sz w:val="24"/>
          <w:szCs w:val="24"/>
        </w:rPr>
        <w:t>、招标人对已发出的招标文件可以进行必要的澄清或修改。澄清或修改的内容可能影响投标文件编制的，招标人将在投标截止时间至少</w:t>
      </w:r>
      <w:r w:rsidR="009D7092" w:rsidRPr="000B6DEA">
        <w:rPr>
          <w:rFonts w:ascii="宋体" w:eastAsia="宋体" w:hAnsi="宋体"/>
          <w:color w:val="000000" w:themeColor="text1"/>
          <w:sz w:val="24"/>
          <w:szCs w:val="24"/>
        </w:rPr>
        <w:t>1</w:t>
      </w:r>
      <w:r w:rsidR="00EA6B21" w:rsidRPr="000B6DEA">
        <w:rPr>
          <w:rFonts w:ascii="宋体" w:eastAsia="宋体" w:hAnsi="宋体"/>
          <w:color w:val="000000" w:themeColor="text1"/>
          <w:sz w:val="24"/>
          <w:szCs w:val="24"/>
        </w:rPr>
        <w:t>0</w:t>
      </w:r>
      <w:r w:rsidR="009D7092" w:rsidRPr="000B6DEA">
        <w:rPr>
          <w:rFonts w:ascii="宋体" w:eastAsia="宋体" w:hAnsi="宋体" w:hint="eastAsia"/>
          <w:color w:val="000000" w:themeColor="text1"/>
          <w:sz w:val="24"/>
          <w:szCs w:val="24"/>
        </w:rPr>
        <w:t>日前，以招标文件补充通知的书面形式通知所有获取招标文件的投标人，</w:t>
      </w:r>
      <w:r w:rsidR="009D7092" w:rsidRPr="0062332C">
        <w:rPr>
          <w:rFonts w:ascii="宋体" w:eastAsia="宋体" w:hAnsi="宋体" w:hint="eastAsia"/>
          <w:color w:val="000000" w:themeColor="text1"/>
          <w:sz w:val="24"/>
          <w:szCs w:val="24"/>
        </w:rPr>
        <w:t>并对其具有约束力，投标人收到补充通知后应立即向招标人回函确认。</w:t>
      </w:r>
    </w:p>
    <w:p w14:paraId="6BC7D5BF" w14:textId="15060B07" w:rsidR="009D7092" w:rsidRPr="000B6DEA" w:rsidRDefault="00F4258E" w:rsidP="00EA6B21">
      <w:pPr>
        <w:adjustRightInd w:val="0"/>
        <w:snapToGrid w:val="0"/>
        <w:spacing w:line="360" w:lineRule="auto"/>
        <w:ind w:firstLine="420"/>
        <w:rPr>
          <w:rFonts w:ascii="宋体" w:eastAsia="宋体" w:hAnsi="宋体"/>
          <w:color w:val="000000" w:themeColor="text1"/>
          <w:sz w:val="24"/>
          <w:szCs w:val="24"/>
        </w:rPr>
      </w:pPr>
      <w:r w:rsidRPr="000B6DEA">
        <w:rPr>
          <w:rFonts w:ascii="宋体" w:eastAsia="宋体" w:hAnsi="宋体" w:hint="eastAsia"/>
          <w:color w:val="000000" w:themeColor="text1"/>
          <w:sz w:val="24"/>
          <w:szCs w:val="24"/>
        </w:rPr>
        <w:t>三</w:t>
      </w:r>
      <w:r w:rsidR="009D7092" w:rsidRPr="000B6DEA">
        <w:rPr>
          <w:rFonts w:ascii="宋体" w:eastAsia="宋体" w:hAnsi="宋体" w:hint="eastAsia"/>
          <w:color w:val="000000" w:themeColor="text1"/>
          <w:sz w:val="24"/>
          <w:szCs w:val="24"/>
        </w:rPr>
        <w:t>、为使投标人编写投标文件时，有充足时间对招标文件的修改部分进行研究，招标人可依法酌情延长投标截止日期，在招标文件要求提交投标文件的截止时间前，将变更时间书面或邮件形式通知所有</w:t>
      </w:r>
      <w:r w:rsidR="00EA6B21" w:rsidRPr="000B6DEA">
        <w:rPr>
          <w:rFonts w:ascii="宋体" w:eastAsia="宋体" w:hAnsi="宋体" w:hint="eastAsia"/>
          <w:color w:val="000000" w:themeColor="text1"/>
          <w:sz w:val="24"/>
          <w:szCs w:val="24"/>
        </w:rPr>
        <w:t>投标人</w:t>
      </w:r>
      <w:r w:rsidR="009D7092" w:rsidRPr="000B6DEA">
        <w:rPr>
          <w:rFonts w:ascii="宋体" w:eastAsia="宋体" w:hAnsi="宋体" w:hint="eastAsia"/>
          <w:color w:val="000000" w:themeColor="text1"/>
          <w:sz w:val="24"/>
          <w:szCs w:val="24"/>
        </w:rPr>
        <w:t>。</w:t>
      </w:r>
    </w:p>
    <w:p w14:paraId="3A5BF66C" w14:textId="75A2DF16" w:rsidR="009D7092" w:rsidRPr="000B6DEA" w:rsidRDefault="00F4258E" w:rsidP="00EA6B21">
      <w:pPr>
        <w:adjustRightInd w:val="0"/>
        <w:snapToGrid w:val="0"/>
        <w:spacing w:line="360" w:lineRule="auto"/>
        <w:ind w:firstLine="420"/>
        <w:rPr>
          <w:rFonts w:ascii="宋体" w:eastAsia="宋体" w:hAnsi="宋体"/>
          <w:color w:val="000000" w:themeColor="text1"/>
          <w:sz w:val="24"/>
          <w:szCs w:val="24"/>
        </w:rPr>
      </w:pPr>
      <w:r w:rsidRPr="000B6DEA">
        <w:rPr>
          <w:rFonts w:ascii="宋体" w:eastAsia="宋体" w:hAnsi="宋体" w:hint="eastAsia"/>
          <w:color w:val="000000" w:themeColor="text1"/>
          <w:sz w:val="24"/>
          <w:szCs w:val="24"/>
        </w:rPr>
        <w:t>四</w:t>
      </w:r>
      <w:r w:rsidR="009D7092" w:rsidRPr="000B6DEA">
        <w:rPr>
          <w:rFonts w:ascii="宋体" w:eastAsia="宋体" w:hAnsi="宋体" w:hint="eastAsia"/>
          <w:color w:val="000000" w:themeColor="text1"/>
          <w:sz w:val="24"/>
          <w:szCs w:val="24"/>
        </w:rPr>
        <w:t>、招标人一旦对招标文件</w:t>
      </w:r>
      <w:r w:rsidR="0062332C" w:rsidRPr="000B6DEA">
        <w:rPr>
          <w:rFonts w:ascii="宋体" w:eastAsia="宋体" w:hAnsi="宋体" w:hint="eastAsia"/>
          <w:color w:val="000000" w:themeColor="text1"/>
          <w:sz w:val="24"/>
          <w:szCs w:val="24"/>
        </w:rPr>
        <w:t>做出</w:t>
      </w:r>
      <w:r w:rsidR="009D7092" w:rsidRPr="000B6DEA">
        <w:rPr>
          <w:rFonts w:ascii="宋体" w:eastAsia="宋体" w:hAnsi="宋体" w:hint="eastAsia"/>
          <w:color w:val="000000" w:themeColor="text1"/>
          <w:sz w:val="24"/>
          <w:szCs w:val="24"/>
        </w:rPr>
        <w:t>澄清、修改及其它答复，即刻发生效力，有关的补充通知、澄清文件应当作为招标文件的组成部分，对所有投标人均具有约束力。</w:t>
      </w:r>
    </w:p>
    <w:p w14:paraId="01810FB8" w14:textId="2AEB4251" w:rsidR="009D7092" w:rsidRDefault="00A82F51" w:rsidP="000C7FF0">
      <w:pPr>
        <w:pStyle w:val="2"/>
        <w:rPr>
          <w:rFonts w:ascii="仿宋" w:eastAsia="仿宋" w:hAnsi="仿宋"/>
          <w:sz w:val="24"/>
          <w:szCs w:val="24"/>
        </w:rPr>
      </w:pPr>
      <w:bookmarkStart w:id="71" w:name="_Toc115180460"/>
      <w:r>
        <w:rPr>
          <w:rFonts w:ascii="仿宋" w:eastAsia="仿宋" w:hAnsi="仿宋" w:hint="eastAsia"/>
          <w:sz w:val="24"/>
          <w:szCs w:val="24"/>
        </w:rPr>
        <w:t>四</w:t>
      </w:r>
      <w:r w:rsidR="00167734">
        <w:rPr>
          <w:rFonts w:ascii="仿宋" w:eastAsia="仿宋" w:hAnsi="仿宋" w:hint="eastAsia"/>
          <w:sz w:val="24"/>
          <w:szCs w:val="24"/>
        </w:rPr>
        <w:t>、</w:t>
      </w:r>
      <w:r w:rsidR="009D7092" w:rsidRPr="009D7092">
        <w:rPr>
          <w:rFonts w:ascii="仿宋" w:eastAsia="仿宋" w:hAnsi="仿宋" w:hint="eastAsia"/>
          <w:sz w:val="24"/>
          <w:szCs w:val="24"/>
        </w:rPr>
        <w:t>投标文件的递交</w:t>
      </w:r>
      <w:bookmarkEnd w:id="71"/>
    </w:p>
    <w:p w14:paraId="5185F688" w14:textId="155D2CA8" w:rsidR="00F4258E" w:rsidRPr="00183AED" w:rsidRDefault="00F4258E" w:rsidP="00EA6B21">
      <w:pPr>
        <w:spacing w:line="360" w:lineRule="auto"/>
        <w:ind w:firstLine="420"/>
        <w:rPr>
          <w:rFonts w:ascii="宋体" w:eastAsia="宋体" w:hAnsi="宋体" w:cs="Times New Roman"/>
          <w:bCs/>
          <w:color w:val="000000" w:themeColor="text1"/>
          <w:sz w:val="24"/>
          <w:szCs w:val="21"/>
        </w:rPr>
      </w:pPr>
      <w:r w:rsidRPr="00183AED">
        <w:rPr>
          <w:rFonts w:ascii="宋体" w:eastAsia="宋体" w:hAnsi="宋体" w:cs="Times New Roman" w:hint="eastAsia"/>
          <w:bCs/>
          <w:color w:val="000000" w:themeColor="text1"/>
          <w:sz w:val="24"/>
          <w:szCs w:val="21"/>
        </w:rPr>
        <w:t>一</w:t>
      </w:r>
      <w:r w:rsidR="00306B67" w:rsidRPr="00183AED">
        <w:rPr>
          <w:rFonts w:ascii="宋体" w:eastAsia="宋体" w:hAnsi="宋体" w:cs="Times New Roman" w:hint="eastAsia"/>
          <w:bCs/>
          <w:color w:val="000000" w:themeColor="text1"/>
          <w:sz w:val="24"/>
          <w:szCs w:val="21"/>
        </w:rPr>
        <w:t>、</w:t>
      </w:r>
      <w:r w:rsidRPr="00183AED">
        <w:rPr>
          <w:rFonts w:ascii="宋体" w:eastAsia="宋体" w:hAnsi="宋体" w:cs="Times New Roman" w:hint="eastAsia"/>
          <w:bCs/>
          <w:color w:val="000000" w:themeColor="text1"/>
          <w:sz w:val="24"/>
          <w:szCs w:val="21"/>
        </w:rPr>
        <w:t>投标人按规定时间以邮件形式发送电子标书；电子文档压缩一份PDF，</w:t>
      </w:r>
      <w:r w:rsidRPr="00183AED">
        <w:rPr>
          <w:rFonts w:ascii="宋体" w:eastAsia="宋体" w:hAnsi="宋体" w:cs="Times New Roman" w:hint="eastAsia"/>
          <w:bCs/>
          <w:color w:val="000000" w:themeColor="text1"/>
          <w:sz w:val="24"/>
          <w:szCs w:val="21"/>
        </w:rPr>
        <w:lastRenderedPageBreak/>
        <w:t>并对文件进行加密。接受标书邮件地址：</w:t>
      </w:r>
      <w:r w:rsidRPr="00183AED">
        <w:rPr>
          <w:rFonts w:ascii="宋体" w:eastAsia="宋体" w:hAnsi="宋体" w:cs="Times New Roman"/>
          <w:bCs/>
          <w:color w:val="000000" w:themeColor="text1"/>
          <w:sz w:val="24"/>
          <w:szCs w:val="21"/>
        </w:rPr>
        <w:t xml:space="preserve"> </w:t>
      </w:r>
    </w:p>
    <w:p w14:paraId="15C84C3F" w14:textId="4021D6C4" w:rsidR="00F4258E" w:rsidRPr="00CB6649" w:rsidRDefault="00F4258E" w:rsidP="00A82F51">
      <w:pPr>
        <w:spacing w:line="360" w:lineRule="auto"/>
        <w:ind w:firstLine="420"/>
        <w:rPr>
          <w:rFonts w:ascii="宋体" w:eastAsia="宋体" w:hAnsi="宋体" w:cs="Times New Roman"/>
          <w:bCs/>
          <w:color w:val="000000" w:themeColor="text1"/>
          <w:sz w:val="24"/>
          <w:szCs w:val="21"/>
          <w:u w:val="single"/>
        </w:rPr>
      </w:pPr>
      <w:r w:rsidRPr="00CB6649">
        <w:rPr>
          <w:rFonts w:ascii="宋体" w:eastAsia="宋体" w:hAnsi="宋体" w:cs="Times New Roman" w:hint="eastAsia"/>
          <w:bCs/>
          <w:color w:val="000000" w:themeColor="text1"/>
          <w:sz w:val="24"/>
          <w:szCs w:val="21"/>
          <w:u w:val="single"/>
        </w:rPr>
        <w:t>xx</w:t>
      </w:r>
      <w:r w:rsidRPr="00CB6649">
        <w:rPr>
          <w:rFonts w:ascii="宋体" w:eastAsia="宋体" w:hAnsi="宋体" w:cs="Times New Roman"/>
          <w:bCs/>
          <w:color w:val="000000" w:themeColor="text1"/>
          <w:sz w:val="24"/>
          <w:szCs w:val="21"/>
          <w:u w:val="single"/>
        </w:rPr>
        <w:t>fzbzb@lolo.com.cn</w:t>
      </w:r>
    </w:p>
    <w:p w14:paraId="433EE1D9" w14:textId="08E17ACC" w:rsidR="00EA6B21" w:rsidRDefault="00F4258E" w:rsidP="00EA6B21">
      <w:pPr>
        <w:spacing w:line="360" w:lineRule="auto"/>
        <w:ind w:firstLine="420"/>
        <w:rPr>
          <w:rFonts w:ascii="宋体" w:eastAsia="宋体" w:hAnsi="宋体" w:cs="Times New Roman"/>
          <w:bCs/>
          <w:color w:val="000000" w:themeColor="text1"/>
          <w:sz w:val="24"/>
          <w:szCs w:val="21"/>
        </w:rPr>
      </w:pPr>
      <w:r w:rsidRPr="00183AED">
        <w:rPr>
          <w:rFonts w:ascii="宋体" w:eastAsia="宋体" w:hAnsi="宋体" w:cs="Times New Roman" w:hint="eastAsia"/>
          <w:bCs/>
          <w:color w:val="000000" w:themeColor="text1"/>
          <w:sz w:val="24"/>
          <w:szCs w:val="21"/>
        </w:rPr>
        <w:t>二、</w:t>
      </w:r>
      <w:r w:rsidR="00306B67" w:rsidRPr="00183AED">
        <w:rPr>
          <w:rFonts w:ascii="宋体" w:eastAsia="宋体" w:hAnsi="宋体" w:cs="Times New Roman" w:hint="eastAsia"/>
          <w:bCs/>
          <w:color w:val="000000" w:themeColor="text1"/>
          <w:sz w:val="24"/>
          <w:szCs w:val="21"/>
        </w:rPr>
        <w:t>投标人必须用中文打印(如有专有英文词汇，需对英文词汇进行中文说明</w:t>
      </w:r>
      <w:r w:rsidRPr="00183AED">
        <w:rPr>
          <w:rFonts w:ascii="宋体" w:eastAsia="宋体" w:hAnsi="宋体" w:cs="Times New Roman" w:hint="eastAsia"/>
          <w:bCs/>
          <w:color w:val="000000" w:themeColor="text1"/>
          <w:sz w:val="24"/>
          <w:szCs w:val="21"/>
        </w:rPr>
        <w:t>含义</w:t>
      </w:r>
      <w:r w:rsidR="00306B67" w:rsidRPr="00183AED">
        <w:rPr>
          <w:rFonts w:ascii="宋体" w:eastAsia="宋体" w:hAnsi="宋体" w:cs="Times New Roman"/>
          <w:bCs/>
          <w:color w:val="000000" w:themeColor="text1"/>
          <w:sz w:val="24"/>
          <w:szCs w:val="21"/>
        </w:rPr>
        <w:t>)</w:t>
      </w:r>
      <w:r w:rsidR="00306B67" w:rsidRPr="00183AED">
        <w:rPr>
          <w:rFonts w:ascii="宋体" w:eastAsia="宋体" w:hAnsi="宋体" w:cs="Times New Roman" w:hint="eastAsia"/>
          <w:bCs/>
          <w:color w:val="000000" w:themeColor="text1"/>
          <w:sz w:val="24"/>
          <w:szCs w:val="21"/>
        </w:rPr>
        <w:t>制作4份投标文件（1正3副），</w:t>
      </w:r>
      <w:r w:rsidRPr="00183AED">
        <w:rPr>
          <w:rFonts w:ascii="宋体" w:eastAsia="宋体" w:hAnsi="宋体" w:cs="Times New Roman" w:hint="eastAsia"/>
          <w:bCs/>
          <w:color w:val="000000" w:themeColor="text1"/>
          <w:sz w:val="24"/>
          <w:szCs w:val="21"/>
        </w:rPr>
        <w:t>投标文件寄送到承德露露股份公司。</w:t>
      </w:r>
      <w:r w:rsidR="00306B67" w:rsidRPr="00183AED">
        <w:rPr>
          <w:rFonts w:ascii="宋体" w:eastAsia="宋体" w:hAnsi="宋体" w:cs="Times New Roman" w:hint="eastAsia"/>
          <w:bCs/>
          <w:color w:val="000000" w:themeColor="text1"/>
          <w:sz w:val="24"/>
          <w:szCs w:val="21"/>
        </w:rPr>
        <w:t>在每份上清晰地标记“正本”或“副本”字样。如果正副本之间有偏差，将以正本为准。</w:t>
      </w:r>
      <w:r w:rsidR="00EA6B21">
        <w:rPr>
          <w:rFonts w:ascii="宋体" w:eastAsia="宋体" w:hAnsi="宋体" w:cs="Times New Roman" w:hint="eastAsia"/>
          <w:bCs/>
          <w:color w:val="000000" w:themeColor="text1"/>
          <w:sz w:val="24"/>
          <w:szCs w:val="21"/>
        </w:rPr>
        <w:t>标书电子档文件以U盘存储方式随标书一起</w:t>
      </w:r>
      <w:r w:rsidR="00306B67" w:rsidRPr="00183AED">
        <w:rPr>
          <w:rFonts w:ascii="宋体" w:eastAsia="宋体" w:hAnsi="宋体" w:cs="Times New Roman" w:hint="eastAsia"/>
          <w:bCs/>
          <w:color w:val="000000" w:themeColor="text1"/>
          <w:sz w:val="24"/>
          <w:szCs w:val="21"/>
        </w:rPr>
        <w:t>封装</w:t>
      </w:r>
      <w:r w:rsidR="00EA6B21">
        <w:rPr>
          <w:rFonts w:ascii="宋体" w:eastAsia="宋体" w:hAnsi="宋体" w:cs="Times New Roman" w:hint="eastAsia"/>
          <w:bCs/>
          <w:color w:val="000000" w:themeColor="text1"/>
          <w:sz w:val="24"/>
          <w:szCs w:val="21"/>
        </w:rPr>
        <w:t>在投标文件档案袋中。</w:t>
      </w:r>
    </w:p>
    <w:p w14:paraId="5CB2C989" w14:textId="4D427078" w:rsidR="00306B67" w:rsidRPr="00183AED" w:rsidRDefault="00306B67" w:rsidP="00EA6B21">
      <w:pPr>
        <w:spacing w:line="360" w:lineRule="auto"/>
        <w:rPr>
          <w:rFonts w:ascii="宋体" w:eastAsia="宋体" w:hAnsi="宋体" w:cs="Times New Roman"/>
          <w:bCs/>
          <w:color w:val="000000" w:themeColor="text1"/>
          <w:sz w:val="24"/>
          <w:szCs w:val="21"/>
        </w:rPr>
      </w:pPr>
      <w:r w:rsidRPr="00183AED">
        <w:rPr>
          <w:rFonts w:ascii="宋体" w:eastAsia="宋体" w:hAnsi="宋体" w:cs="Times New Roman" w:hint="eastAsia"/>
          <w:bCs/>
          <w:color w:val="000000" w:themeColor="text1"/>
          <w:sz w:val="24"/>
          <w:szCs w:val="21"/>
        </w:rPr>
        <w:t>投标文件的</w:t>
      </w:r>
      <w:r w:rsidR="00EA6B21">
        <w:rPr>
          <w:rFonts w:ascii="宋体" w:eastAsia="宋体" w:hAnsi="宋体" w:cs="Times New Roman" w:hint="eastAsia"/>
          <w:bCs/>
          <w:color w:val="000000" w:themeColor="text1"/>
          <w:sz w:val="24"/>
          <w:szCs w:val="21"/>
        </w:rPr>
        <w:t>档案</w:t>
      </w:r>
      <w:r w:rsidRPr="00183AED">
        <w:rPr>
          <w:rFonts w:ascii="宋体" w:eastAsia="宋体" w:hAnsi="宋体" w:cs="Times New Roman" w:hint="eastAsia"/>
          <w:bCs/>
          <w:color w:val="000000" w:themeColor="text1"/>
          <w:sz w:val="24"/>
          <w:szCs w:val="21"/>
        </w:rPr>
        <w:t>袋应标明：</w:t>
      </w:r>
    </w:p>
    <w:p w14:paraId="71BCC6EF" w14:textId="1C6B9B78" w:rsidR="00306B67" w:rsidRPr="00183AED" w:rsidRDefault="00306B67" w:rsidP="00306B67">
      <w:pPr>
        <w:spacing w:line="360" w:lineRule="auto"/>
        <w:rPr>
          <w:rFonts w:ascii="宋体" w:eastAsia="宋体" w:hAnsi="宋体" w:cs="Times New Roman"/>
          <w:bCs/>
          <w:color w:val="000000" w:themeColor="text1"/>
          <w:sz w:val="24"/>
          <w:szCs w:val="21"/>
        </w:rPr>
      </w:pPr>
      <w:r w:rsidRPr="00183AED">
        <w:rPr>
          <w:rFonts w:ascii="宋体" w:eastAsia="宋体" w:hAnsi="宋体" w:cs="Times New Roman" w:hint="eastAsia"/>
          <w:bCs/>
          <w:color w:val="000000" w:themeColor="text1"/>
          <w:sz w:val="24"/>
          <w:szCs w:val="21"/>
        </w:rPr>
        <w:t>项目名称、招标编号、招标人名称；投标人名称；</w:t>
      </w:r>
      <w:r w:rsidRPr="006539AD">
        <w:rPr>
          <w:rFonts w:ascii="宋体" w:eastAsia="宋体" w:hAnsi="宋体" w:cs="Times New Roman" w:hint="eastAsia"/>
          <w:bCs/>
          <w:color w:val="000000" w:themeColor="text1"/>
          <w:sz w:val="24"/>
          <w:szCs w:val="21"/>
        </w:rPr>
        <w:t>“开标前不得开封”字样</w:t>
      </w:r>
      <w:r w:rsidRPr="00183AED">
        <w:rPr>
          <w:rFonts w:ascii="宋体" w:eastAsia="宋体" w:hAnsi="宋体" w:cs="Times New Roman" w:hint="eastAsia"/>
          <w:bCs/>
          <w:color w:val="000000" w:themeColor="text1"/>
          <w:sz w:val="24"/>
          <w:szCs w:val="21"/>
        </w:rPr>
        <w:t>。</w:t>
      </w:r>
    </w:p>
    <w:p w14:paraId="15035CD5" w14:textId="04148AB5" w:rsidR="00F4258E" w:rsidRPr="00183AED" w:rsidRDefault="00EA6B21" w:rsidP="00EA6B21">
      <w:pPr>
        <w:spacing w:line="360" w:lineRule="auto"/>
        <w:ind w:firstLine="420"/>
        <w:rPr>
          <w:rFonts w:ascii="宋体" w:eastAsia="宋体" w:hAnsi="宋体" w:cs="Times New Roman"/>
          <w:bCs/>
          <w:color w:val="000000" w:themeColor="text1"/>
          <w:sz w:val="24"/>
          <w:szCs w:val="21"/>
        </w:rPr>
      </w:pPr>
      <w:r>
        <w:rPr>
          <w:rFonts w:ascii="宋体" w:eastAsia="宋体" w:hAnsi="宋体" w:cs="Times New Roman" w:hint="eastAsia"/>
          <w:bCs/>
          <w:color w:val="000000" w:themeColor="text1"/>
          <w:sz w:val="24"/>
          <w:szCs w:val="21"/>
        </w:rPr>
        <w:t>三</w:t>
      </w:r>
      <w:r w:rsidR="00306B67" w:rsidRPr="00183AED">
        <w:rPr>
          <w:rFonts w:ascii="宋体" w:eastAsia="宋体" w:hAnsi="宋体" w:cs="Times New Roman" w:hint="eastAsia"/>
          <w:bCs/>
          <w:color w:val="000000" w:themeColor="text1"/>
          <w:sz w:val="24"/>
          <w:szCs w:val="21"/>
        </w:rPr>
        <w:t>、</w:t>
      </w:r>
      <w:r w:rsidR="00306B67" w:rsidRPr="00183AED">
        <w:rPr>
          <w:rFonts w:ascii="宋体" w:eastAsia="宋体" w:hAnsi="宋体" w:cs="Times New Roman"/>
          <w:bCs/>
          <w:color w:val="000000" w:themeColor="text1"/>
          <w:sz w:val="24"/>
          <w:szCs w:val="21"/>
        </w:rPr>
        <w:t>投标文件规格幅面使用A4规格纸张，按照招标文件规定的顺序，由于编排混乱导致投标文件被误读或查找不到，其责任由投标人承担。投标文件装订采用胶订</w:t>
      </w:r>
      <w:r w:rsidR="00306B67" w:rsidRPr="00183AED">
        <w:rPr>
          <w:rFonts w:ascii="宋体" w:eastAsia="宋体" w:hAnsi="宋体" w:cs="Times New Roman" w:hint="eastAsia"/>
          <w:bCs/>
          <w:color w:val="000000" w:themeColor="text1"/>
          <w:sz w:val="24"/>
          <w:szCs w:val="21"/>
        </w:rPr>
        <w:t>本</w:t>
      </w:r>
      <w:r w:rsidR="00306B67" w:rsidRPr="00183AED">
        <w:rPr>
          <w:rFonts w:ascii="宋体" w:eastAsia="宋体" w:hAnsi="宋体" w:cs="Times New Roman"/>
          <w:bCs/>
          <w:color w:val="000000" w:themeColor="text1"/>
          <w:sz w:val="24"/>
          <w:szCs w:val="21"/>
        </w:rPr>
        <w:t>形式，不得采用活页装订，否则将被视为无效投标。投标文件应字迹</w:t>
      </w:r>
      <w:r w:rsidR="004740DD">
        <w:rPr>
          <w:rFonts w:ascii="宋体" w:eastAsia="宋体" w:hAnsi="宋体" w:cs="Times New Roman" w:hint="eastAsia"/>
          <w:bCs/>
          <w:color w:val="000000" w:themeColor="text1"/>
          <w:sz w:val="24"/>
          <w:szCs w:val="21"/>
        </w:rPr>
        <w:t>清晰</w:t>
      </w:r>
      <w:r w:rsidR="00306B67" w:rsidRPr="00183AED">
        <w:rPr>
          <w:rFonts w:ascii="宋体" w:eastAsia="宋体" w:hAnsi="宋体" w:cs="Times New Roman"/>
          <w:bCs/>
          <w:color w:val="000000" w:themeColor="text1"/>
          <w:sz w:val="24"/>
          <w:szCs w:val="21"/>
        </w:rPr>
        <w:t>，内容齐全，不得涂改或增删。任何行间插字、涂改和增删，必须有投标人公章及投标文件签字人签字方为有效。</w:t>
      </w:r>
    </w:p>
    <w:p w14:paraId="2CE81051" w14:textId="039526AC" w:rsidR="009D7092" w:rsidRDefault="00A82F51" w:rsidP="006539AD">
      <w:pPr>
        <w:pStyle w:val="2"/>
        <w:tabs>
          <w:tab w:val="center" w:pos="4153"/>
        </w:tabs>
        <w:rPr>
          <w:rFonts w:ascii="仿宋" w:eastAsia="仿宋" w:hAnsi="仿宋"/>
          <w:sz w:val="24"/>
          <w:szCs w:val="24"/>
        </w:rPr>
      </w:pPr>
      <w:bookmarkStart w:id="72" w:name="_Toc115180461"/>
      <w:r>
        <w:rPr>
          <w:rFonts w:ascii="仿宋" w:eastAsia="仿宋" w:hAnsi="仿宋" w:hint="eastAsia"/>
          <w:sz w:val="24"/>
          <w:szCs w:val="24"/>
        </w:rPr>
        <w:t>五</w:t>
      </w:r>
      <w:r w:rsidR="00167734">
        <w:rPr>
          <w:rFonts w:ascii="仿宋" w:eastAsia="仿宋" w:hAnsi="仿宋" w:hint="eastAsia"/>
          <w:sz w:val="24"/>
          <w:szCs w:val="24"/>
        </w:rPr>
        <w:t>、</w:t>
      </w:r>
      <w:r w:rsidR="009D7092" w:rsidRPr="009D7092">
        <w:rPr>
          <w:rFonts w:ascii="仿宋" w:eastAsia="仿宋" w:hAnsi="仿宋" w:hint="eastAsia"/>
          <w:sz w:val="24"/>
          <w:szCs w:val="24"/>
        </w:rPr>
        <w:t>评标</w:t>
      </w:r>
      <w:bookmarkEnd w:id="72"/>
      <w:r w:rsidR="006539AD">
        <w:rPr>
          <w:rFonts w:ascii="仿宋" w:eastAsia="仿宋" w:hAnsi="仿宋"/>
          <w:sz w:val="24"/>
          <w:szCs w:val="24"/>
        </w:rPr>
        <w:tab/>
      </w:r>
    </w:p>
    <w:p w14:paraId="3E5DAD71" w14:textId="3696C1F5" w:rsidR="00306B67" w:rsidRPr="00F4258E" w:rsidRDefault="004740DD" w:rsidP="004740DD">
      <w:pPr>
        <w:snapToGrid w:val="0"/>
        <w:spacing w:line="360" w:lineRule="auto"/>
        <w:ind w:firstLine="420"/>
        <w:rPr>
          <w:rFonts w:ascii="宋体" w:eastAsia="宋体" w:hAnsi="宋体" w:cs="Times New Roman"/>
          <w:bCs/>
          <w:color w:val="000000" w:themeColor="text1"/>
          <w:sz w:val="24"/>
          <w:szCs w:val="21"/>
        </w:rPr>
      </w:pPr>
      <w:r>
        <w:rPr>
          <w:rFonts w:ascii="宋体" w:eastAsia="宋体" w:hAnsi="宋体" w:cs="Times New Roman" w:hint="eastAsia"/>
          <w:bCs/>
          <w:color w:val="000000" w:themeColor="text1"/>
          <w:sz w:val="24"/>
          <w:szCs w:val="21"/>
        </w:rPr>
        <w:t>1</w:t>
      </w:r>
      <w:r w:rsidR="00F4258E">
        <w:rPr>
          <w:rFonts w:ascii="宋体" w:eastAsia="宋体" w:hAnsi="宋体" w:cs="Times New Roman" w:hint="eastAsia"/>
          <w:bCs/>
          <w:color w:val="000000" w:themeColor="text1"/>
          <w:sz w:val="24"/>
          <w:szCs w:val="21"/>
        </w:rPr>
        <w:t>、</w:t>
      </w:r>
      <w:r w:rsidR="00306B67" w:rsidRPr="00F4258E">
        <w:rPr>
          <w:rFonts w:ascii="宋体" w:eastAsia="宋体" w:hAnsi="宋体" w:cs="Times New Roman" w:hint="eastAsia"/>
          <w:bCs/>
          <w:color w:val="000000" w:themeColor="text1"/>
          <w:sz w:val="24"/>
          <w:szCs w:val="21"/>
        </w:rPr>
        <w:t>评标原则</w:t>
      </w:r>
    </w:p>
    <w:p w14:paraId="2AD3B047" w14:textId="77777777" w:rsidR="00306B67" w:rsidRPr="00F4258E" w:rsidRDefault="00306B67" w:rsidP="004740DD">
      <w:pPr>
        <w:snapToGrid w:val="0"/>
        <w:spacing w:line="360" w:lineRule="auto"/>
        <w:ind w:firstLine="420"/>
        <w:rPr>
          <w:rFonts w:ascii="宋体" w:eastAsia="宋体" w:hAnsi="宋体" w:cs="Times New Roman"/>
          <w:bCs/>
          <w:color w:val="000000" w:themeColor="text1"/>
          <w:sz w:val="24"/>
          <w:szCs w:val="21"/>
        </w:rPr>
      </w:pPr>
      <w:r w:rsidRPr="00F4258E">
        <w:rPr>
          <w:rFonts w:ascii="宋体" w:eastAsia="宋体" w:hAnsi="宋体" w:cs="Times New Roman" w:hint="eastAsia"/>
          <w:bCs/>
          <w:color w:val="000000" w:themeColor="text1"/>
          <w:sz w:val="24"/>
          <w:szCs w:val="21"/>
        </w:rPr>
        <w:t>坚持公开、公平、公正、择优的原则，反对不正当竞争。</w:t>
      </w:r>
    </w:p>
    <w:p w14:paraId="161E60AC" w14:textId="00ADDA88" w:rsidR="00306B67" w:rsidRPr="00F4258E" w:rsidRDefault="004740DD" w:rsidP="004740DD">
      <w:pPr>
        <w:snapToGrid w:val="0"/>
        <w:spacing w:line="360" w:lineRule="auto"/>
        <w:ind w:firstLine="420"/>
        <w:rPr>
          <w:rFonts w:ascii="宋体" w:eastAsia="宋体" w:hAnsi="宋体" w:cs="Times New Roman"/>
          <w:bCs/>
          <w:color w:val="000000" w:themeColor="text1"/>
          <w:sz w:val="24"/>
          <w:szCs w:val="21"/>
        </w:rPr>
      </w:pPr>
      <w:r>
        <w:rPr>
          <w:rFonts w:ascii="宋体" w:eastAsia="宋体" w:hAnsi="宋体" w:cs="Times New Roman" w:hint="eastAsia"/>
          <w:bCs/>
          <w:color w:val="000000" w:themeColor="text1"/>
          <w:sz w:val="24"/>
          <w:szCs w:val="21"/>
        </w:rPr>
        <w:t>2</w:t>
      </w:r>
      <w:r w:rsidR="00F4258E">
        <w:rPr>
          <w:rFonts w:ascii="宋体" w:eastAsia="宋体" w:hAnsi="宋体" w:cs="Times New Roman" w:hint="eastAsia"/>
          <w:bCs/>
          <w:color w:val="000000" w:themeColor="text1"/>
          <w:sz w:val="24"/>
          <w:szCs w:val="21"/>
        </w:rPr>
        <w:t>、</w:t>
      </w:r>
      <w:r w:rsidR="00306B67" w:rsidRPr="00F4258E">
        <w:rPr>
          <w:rFonts w:ascii="宋体" w:eastAsia="宋体" w:hAnsi="宋体" w:cs="Times New Roman" w:hint="eastAsia"/>
          <w:bCs/>
          <w:color w:val="000000" w:themeColor="text1"/>
          <w:sz w:val="24"/>
          <w:szCs w:val="21"/>
        </w:rPr>
        <w:t>评标办法</w:t>
      </w:r>
    </w:p>
    <w:p w14:paraId="266F67E6" w14:textId="77777777" w:rsidR="00306B67" w:rsidRPr="00F4258E" w:rsidRDefault="00306B67" w:rsidP="004740DD">
      <w:pPr>
        <w:snapToGrid w:val="0"/>
        <w:spacing w:line="360" w:lineRule="auto"/>
        <w:ind w:firstLine="420"/>
        <w:rPr>
          <w:rFonts w:ascii="宋体" w:eastAsia="宋体" w:hAnsi="宋体" w:cs="Times New Roman"/>
          <w:bCs/>
          <w:color w:val="000000" w:themeColor="text1"/>
          <w:sz w:val="24"/>
          <w:szCs w:val="21"/>
        </w:rPr>
      </w:pPr>
      <w:r w:rsidRPr="00F4258E">
        <w:rPr>
          <w:rFonts w:ascii="宋体" w:eastAsia="宋体" w:hAnsi="宋体" w:cs="Times New Roman" w:hint="eastAsia"/>
          <w:bCs/>
          <w:color w:val="000000" w:themeColor="text1"/>
          <w:sz w:val="24"/>
          <w:szCs w:val="21"/>
        </w:rPr>
        <w:t>采用竞价、谈判等方式综合择优评标，招标人不保证最低报价能够中标。</w:t>
      </w:r>
    </w:p>
    <w:p w14:paraId="30944576" w14:textId="59C80EF3" w:rsidR="009D7092" w:rsidRDefault="00A82F51" w:rsidP="000C7FF0">
      <w:pPr>
        <w:pStyle w:val="2"/>
        <w:rPr>
          <w:rFonts w:ascii="仿宋" w:eastAsia="仿宋" w:hAnsi="仿宋"/>
          <w:sz w:val="24"/>
          <w:szCs w:val="24"/>
        </w:rPr>
      </w:pPr>
      <w:bookmarkStart w:id="73" w:name="_Toc115180462"/>
      <w:r>
        <w:rPr>
          <w:rFonts w:ascii="仿宋" w:eastAsia="仿宋" w:hAnsi="仿宋" w:hint="eastAsia"/>
          <w:sz w:val="24"/>
          <w:szCs w:val="24"/>
        </w:rPr>
        <w:t>六</w:t>
      </w:r>
      <w:r w:rsidR="00167734">
        <w:rPr>
          <w:rFonts w:ascii="仿宋" w:eastAsia="仿宋" w:hAnsi="仿宋" w:hint="eastAsia"/>
          <w:sz w:val="24"/>
          <w:szCs w:val="24"/>
        </w:rPr>
        <w:t>、</w:t>
      </w:r>
      <w:r w:rsidR="009D7092">
        <w:rPr>
          <w:rFonts w:ascii="仿宋" w:eastAsia="仿宋" w:hAnsi="仿宋" w:hint="eastAsia"/>
          <w:sz w:val="24"/>
          <w:szCs w:val="24"/>
        </w:rPr>
        <w:t>授予合同</w:t>
      </w:r>
      <w:bookmarkEnd w:id="73"/>
    </w:p>
    <w:p w14:paraId="2E7ACD9A" w14:textId="4EB215EC" w:rsidR="009D7092" w:rsidRPr="009D7092" w:rsidRDefault="00167734" w:rsidP="009D7092">
      <w:pPr>
        <w:pStyle w:val="30"/>
        <w:rPr>
          <w:rFonts w:ascii="仿宋" w:eastAsia="仿宋" w:hAnsi="仿宋"/>
          <w:sz w:val="24"/>
          <w:szCs w:val="24"/>
        </w:rPr>
      </w:pPr>
      <w:bookmarkStart w:id="74" w:name="_Toc115180463"/>
      <w:r>
        <w:rPr>
          <w:rFonts w:ascii="仿宋" w:eastAsia="仿宋" w:hAnsi="仿宋" w:hint="eastAsia"/>
          <w:sz w:val="24"/>
          <w:szCs w:val="24"/>
        </w:rPr>
        <w:t>1</w:t>
      </w:r>
      <w:r w:rsidR="000C7FF0">
        <w:rPr>
          <w:rFonts w:ascii="仿宋" w:eastAsia="仿宋" w:hAnsi="仿宋" w:hint="eastAsia"/>
          <w:sz w:val="24"/>
          <w:szCs w:val="24"/>
        </w:rPr>
        <w:t>、</w:t>
      </w:r>
      <w:r w:rsidR="009D7092" w:rsidRPr="009D7092">
        <w:rPr>
          <w:rFonts w:ascii="仿宋" w:eastAsia="仿宋" w:hAnsi="仿宋" w:hint="eastAsia"/>
          <w:sz w:val="24"/>
          <w:szCs w:val="24"/>
        </w:rPr>
        <w:t>中标通知</w:t>
      </w:r>
      <w:bookmarkEnd w:id="74"/>
    </w:p>
    <w:p w14:paraId="28BCE58F" w14:textId="3598FEFD" w:rsidR="000F1837" w:rsidRPr="00322C24" w:rsidRDefault="009D7092" w:rsidP="000F1837">
      <w:pPr>
        <w:adjustRightInd w:val="0"/>
        <w:snapToGrid w:val="0"/>
        <w:spacing w:line="360" w:lineRule="auto"/>
        <w:ind w:firstLine="241"/>
        <w:rPr>
          <w:rFonts w:ascii="宋体" w:eastAsia="宋体" w:hAnsi="宋体"/>
          <w:bCs/>
          <w:color w:val="000000" w:themeColor="text1"/>
          <w:sz w:val="24"/>
        </w:rPr>
      </w:pPr>
      <w:r w:rsidRPr="00322C24">
        <w:rPr>
          <w:rFonts w:ascii="宋体" w:eastAsia="宋体" w:hAnsi="宋体" w:hint="eastAsia"/>
          <w:bCs/>
          <w:color w:val="000000" w:themeColor="text1"/>
          <w:sz w:val="24"/>
        </w:rPr>
        <w:t>中标人确定后，</w:t>
      </w:r>
      <w:r w:rsidR="004275C3" w:rsidRPr="00322C24">
        <w:rPr>
          <w:rFonts w:ascii="宋体" w:eastAsia="宋体" w:hAnsi="宋体" w:hint="eastAsia"/>
          <w:bCs/>
          <w:color w:val="000000" w:themeColor="text1"/>
          <w:sz w:val="24"/>
        </w:rPr>
        <w:t>招标人将以书面形式发出《中标通知书》</w:t>
      </w:r>
      <w:r w:rsidRPr="00322C24">
        <w:rPr>
          <w:rFonts w:ascii="宋体" w:eastAsia="宋体" w:hAnsi="宋体" w:hint="eastAsia"/>
          <w:bCs/>
          <w:color w:val="000000" w:themeColor="text1"/>
          <w:sz w:val="24"/>
        </w:rPr>
        <w:t>。以通知发布日为准计算时间，自发布日起</w:t>
      </w:r>
      <w:r w:rsidR="008A1DD7" w:rsidRPr="00322C24">
        <w:rPr>
          <w:rFonts w:ascii="宋体" w:eastAsia="宋体" w:hAnsi="宋体" w:hint="eastAsia"/>
          <w:bCs/>
          <w:color w:val="000000" w:themeColor="text1"/>
          <w:sz w:val="24"/>
        </w:rPr>
        <w:t>五</w:t>
      </w:r>
      <w:r w:rsidRPr="00322C24">
        <w:rPr>
          <w:rFonts w:ascii="宋体" w:eastAsia="宋体" w:hAnsi="宋体" w:hint="eastAsia"/>
          <w:bCs/>
          <w:color w:val="000000" w:themeColor="text1"/>
          <w:sz w:val="24"/>
        </w:rPr>
        <w:t>个工作日内，中标人逾期未确认中标通知书的，视同主动放弃中标。</w:t>
      </w:r>
    </w:p>
    <w:p w14:paraId="18569D05" w14:textId="1218D198" w:rsidR="009D7092" w:rsidRPr="000F1837" w:rsidRDefault="00167734" w:rsidP="000F1837">
      <w:pPr>
        <w:pStyle w:val="30"/>
        <w:rPr>
          <w:rFonts w:ascii="仿宋" w:eastAsia="仿宋" w:hAnsi="仿宋"/>
          <w:sz w:val="24"/>
          <w:szCs w:val="24"/>
        </w:rPr>
      </w:pPr>
      <w:bookmarkStart w:id="75" w:name="_Toc115180464"/>
      <w:r>
        <w:rPr>
          <w:rFonts w:ascii="仿宋" w:eastAsia="仿宋" w:hAnsi="仿宋" w:hint="eastAsia"/>
          <w:sz w:val="24"/>
          <w:szCs w:val="24"/>
        </w:rPr>
        <w:lastRenderedPageBreak/>
        <w:t>2</w:t>
      </w:r>
      <w:r w:rsidR="000C7FF0">
        <w:rPr>
          <w:rFonts w:ascii="仿宋" w:eastAsia="仿宋" w:hAnsi="仿宋" w:hint="eastAsia"/>
          <w:sz w:val="24"/>
          <w:szCs w:val="24"/>
        </w:rPr>
        <w:t>、</w:t>
      </w:r>
      <w:r w:rsidR="009D7092" w:rsidRPr="008A1DD7">
        <w:rPr>
          <w:rFonts w:ascii="仿宋" w:eastAsia="仿宋" w:hAnsi="仿宋" w:hint="eastAsia"/>
          <w:sz w:val="24"/>
          <w:szCs w:val="24"/>
        </w:rPr>
        <w:t>签订合同</w:t>
      </w:r>
      <w:bookmarkEnd w:id="75"/>
    </w:p>
    <w:p w14:paraId="12ACA187" w14:textId="278E9ABB" w:rsidR="009D7092" w:rsidRPr="004740DD" w:rsidRDefault="004740DD" w:rsidP="004740DD">
      <w:pPr>
        <w:pStyle w:val="af5"/>
        <w:snapToGrid w:val="0"/>
        <w:spacing w:line="360" w:lineRule="auto"/>
        <w:ind w:firstLine="0"/>
        <w:rPr>
          <w:rFonts w:ascii="宋体" w:hAnsi="宋体"/>
          <w:color w:val="000000" w:themeColor="text1"/>
          <w:sz w:val="24"/>
        </w:rPr>
      </w:pPr>
      <w:r w:rsidRPr="004740DD">
        <w:rPr>
          <w:rFonts w:ascii="宋体" w:hAnsi="宋体" w:hint="eastAsia"/>
          <w:color w:val="000000" w:themeColor="text1"/>
          <w:sz w:val="24"/>
        </w:rPr>
        <w:t>（1）</w:t>
      </w:r>
      <w:r w:rsidR="009D7092" w:rsidRPr="004740DD">
        <w:rPr>
          <w:rFonts w:ascii="宋体" w:hAnsi="宋体" w:hint="eastAsia"/>
          <w:color w:val="000000" w:themeColor="text1"/>
          <w:sz w:val="24"/>
        </w:rPr>
        <w:t>中标人必须根据招标文件、投标文件及评标过程中的有关澄清、说明或者</w:t>
      </w:r>
      <w:r>
        <w:rPr>
          <w:rFonts w:ascii="宋体" w:hAnsi="宋体" w:hint="eastAsia"/>
          <w:color w:val="000000" w:themeColor="text1"/>
          <w:sz w:val="24"/>
        </w:rPr>
        <w:t>补充修正</w:t>
      </w:r>
      <w:r w:rsidR="009D7092" w:rsidRPr="004740DD">
        <w:rPr>
          <w:rFonts w:ascii="宋体" w:hAnsi="宋体" w:hint="eastAsia"/>
          <w:color w:val="000000" w:themeColor="text1"/>
          <w:sz w:val="24"/>
        </w:rPr>
        <w:t>文件的内容与招标人签订合同。中标人不得再与招标人签订背离合同实质性内容的其它协议或声明。</w:t>
      </w:r>
    </w:p>
    <w:p w14:paraId="14E0FE58" w14:textId="28C8F77E" w:rsidR="009D7092" w:rsidRDefault="004740DD" w:rsidP="004740DD">
      <w:pPr>
        <w:pStyle w:val="af5"/>
        <w:snapToGrid w:val="0"/>
        <w:spacing w:line="360" w:lineRule="auto"/>
        <w:ind w:firstLine="0"/>
        <w:rPr>
          <w:bCs/>
          <w:color w:val="000000" w:themeColor="text1"/>
          <w:sz w:val="24"/>
        </w:rPr>
      </w:pPr>
      <w:r w:rsidRPr="004740DD">
        <w:rPr>
          <w:rFonts w:ascii="宋体" w:hAnsi="宋体" w:hint="eastAsia"/>
          <w:bCs/>
          <w:color w:val="000000" w:themeColor="text1"/>
          <w:sz w:val="24"/>
        </w:rPr>
        <w:t>（2）</w:t>
      </w:r>
      <w:r w:rsidR="009D7092" w:rsidRPr="004740DD">
        <w:rPr>
          <w:rFonts w:ascii="宋体" w:hAnsi="宋体" w:hint="eastAsia"/>
          <w:bCs/>
          <w:color w:val="000000" w:themeColor="text1"/>
          <w:sz w:val="24"/>
        </w:rPr>
        <w:t>中标</w:t>
      </w:r>
      <w:r w:rsidR="009D7092">
        <w:rPr>
          <w:rFonts w:hint="eastAsia"/>
          <w:bCs/>
          <w:color w:val="000000" w:themeColor="text1"/>
          <w:sz w:val="24"/>
        </w:rPr>
        <w:t>人应按招标人通知的时间、地点与招标人签订合同，自中标通知书发出之日起三十日内，由于非招标人原因未完成合同签署，则视同中标人自动放弃中选结果，招标人有权启动备选中标人。</w:t>
      </w:r>
    </w:p>
    <w:p w14:paraId="1F02F7ED" w14:textId="34570DA9" w:rsidR="009D7092" w:rsidRPr="008A1DD7" w:rsidRDefault="00167734" w:rsidP="008A1DD7">
      <w:pPr>
        <w:pStyle w:val="30"/>
        <w:rPr>
          <w:rFonts w:ascii="仿宋" w:eastAsia="仿宋" w:hAnsi="仿宋"/>
          <w:sz w:val="24"/>
          <w:szCs w:val="24"/>
        </w:rPr>
      </w:pPr>
      <w:bookmarkStart w:id="76" w:name="_Toc115180465"/>
      <w:r>
        <w:rPr>
          <w:rFonts w:ascii="仿宋" w:eastAsia="仿宋" w:hAnsi="仿宋" w:hint="eastAsia"/>
          <w:sz w:val="24"/>
          <w:szCs w:val="24"/>
        </w:rPr>
        <w:t>3</w:t>
      </w:r>
      <w:r w:rsidR="000C7FF0">
        <w:rPr>
          <w:rFonts w:ascii="仿宋" w:eastAsia="仿宋" w:hAnsi="仿宋" w:hint="eastAsia"/>
          <w:sz w:val="24"/>
          <w:szCs w:val="24"/>
        </w:rPr>
        <w:t>、</w:t>
      </w:r>
      <w:r w:rsidR="009D7092" w:rsidRPr="008A1DD7">
        <w:rPr>
          <w:rFonts w:ascii="仿宋" w:eastAsia="仿宋" w:hAnsi="仿宋" w:hint="eastAsia"/>
          <w:sz w:val="24"/>
          <w:szCs w:val="24"/>
        </w:rPr>
        <w:t>保密条款</w:t>
      </w:r>
      <w:bookmarkEnd w:id="76"/>
    </w:p>
    <w:p w14:paraId="121E59FB" w14:textId="66BEF1B4" w:rsidR="009D7092" w:rsidRPr="00322C24" w:rsidRDefault="004740DD" w:rsidP="000F1837">
      <w:pPr>
        <w:adjustRightInd w:val="0"/>
        <w:snapToGrid w:val="0"/>
        <w:spacing w:line="360" w:lineRule="auto"/>
        <w:rPr>
          <w:rFonts w:ascii="宋体" w:eastAsia="宋体" w:hAnsi="宋体" w:cs="Times New Roman"/>
          <w:color w:val="000000" w:themeColor="text1"/>
          <w:sz w:val="24"/>
          <w:szCs w:val="24"/>
        </w:rPr>
      </w:pPr>
      <w:r w:rsidRPr="00322C24">
        <w:rPr>
          <w:rFonts w:ascii="宋体" w:eastAsia="宋体" w:hAnsi="宋体" w:hint="eastAsia"/>
          <w:color w:val="000000" w:themeColor="text1"/>
          <w:sz w:val="24"/>
          <w:szCs w:val="24"/>
        </w:rPr>
        <w:t>（1）</w:t>
      </w:r>
      <w:r w:rsidR="009D7092" w:rsidRPr="00322C24">
        <w:rPr>
          <w:rFonts w:ascii="宋体" w:eastAsia="宋体" w:hAnsi="宋体" w:cs="Times New Roman" w:hint="eastAsia"/>
          <w:color w:val="000000" w:themeColor="text1"/>
          <w:sz w:val="24"/>
          <w:szCs w:val="24"/>
        </w:rPr>
        <w:t>除投标人为投标所雇人员外，在未经招标人书面同意的情况下，投标人不得将本项目、与项目中相关的任何内容、资料透露给任何人。否则，投标人必须承担因此给招标人造成的一切经济损失，招标人保留追究其法律责任的权利。</w:t>
      </w:r>
    </w:p>
    <w:p w14:paraId="03C31E14" w14:textId="1E0DA908" w:rsidR="000F1837" w:rsidRPr="00322C24" w:rsidRDefault="004740DD" w:rsidP="000F1837">
      <w:pPr>
        <w:snapToGrid w:val="0"/>
        <w:spacing w:line="360" w:lineRule="auto"/>
        <w:rPr>
          <w:rFonts w:ascii="宋体" w:eastAsia="宋体" w:hAnsi="宋体" w:cs="Times New Roman"/>
          <w:color w:val="000000" w:themeColor="text1"/>
          <w:sz w:val="24"/>
          <w:szCs w:val="24"/>
        </w:rPr>
      </w:pPr>
      <w:r w:rsidRPr="00322C24">
        <w:rPr>
          <w:rFonts w:ascii="宋体" w:eastAsia="宋体" w:hAnsi="宋体" w:cs="Times New Roman" w:hint="eastAsia"/>
          <w:color w:val="000000" w:themeColor="text1"/>
          <w:sz w:val="24"/>
          <w:szCs w:val="24"/>
        </w:rPr>
        <w:t>（2）</w:t>
      </w:r>
      <w:r w:rsidR="000F1837" w:rsidRPr="00322C24">
        <w:rPr>
          <w:rFonts w:ascii="宋体" w:eastAsia="宋体" w:hAnsi="宋体" w:cs="Times New Roman" w:hint="eastAsia"/>
          <w:color w:val="000000" w:themeColor="text1"/>
          <w:sz w:val="24"/>
          <w:szCs w:val="24"/>
        </w:rPr>
        <w:t>开标后至招标人公布中标结果之前，有关投标文件的检查、澄清、评比和定标等信息对投标人及其它与本项目无关的人员保密。投标人不应对招标人或有关人员施加影响和试图获取评标信息，违者取消中标资格。</w:t>
      </w:r>
    </w:p>
    <w:p w14:paraId="316EB65F" w14:textId="627EF3E9" w:rsidR="009D7092" w:rsidRPr="00322C24" w:rsidRDefault="004740DD" w:rsidP="000F1837">
      <w:pPr>
        <w:adjustRightInd w:val="0"/>
        <w:snapToGrid w:val="0"/>
        <w:spacing w:line="360" w:lineRule="auto"/>
        <w:rPr>
          <w:rFonts w:ascii="宋体" w:eastAsia="宋体" w:hAnsi="宋体" w:cs="Times New Roman"/>
          <w:color w:val="000000" w:themeColor="text1"/>
          <w:sz w:val="24"/>
          <w:szCs w:val="24"/>
        </w:rPr>
      </w:pPr>
      <w:r w:rsidRPr="00322C24">
        <w:rPr>
          <w:rFonts w:ascii="宋体" w:eastAsia="宋体" w:hAnsi="宋体" w:cs="Times New Roman" w:hint="eastAsia"/>
          <w:color w:val="000000" w:themeColor="text1"/>
          <w:sz w:val="24"/>
          <w:szCs w:val="24"/>
        </w:rPr>
        <w:t>（3）</w:t>
      </w:r>
      <w:r w:rsidR="009D7092" w:rsidRPr="00322C24">
        <w:rPr>
          <w:rFonts w:ascii="宋体" w:eastAsia="宋体" w:hAnsi="宋体" w:cs="Times New Roman" w:hint="eastAsia"/>
          <w:color w:val="000000" w:themeColor="text1"/>
          <w:sz w:val="24"/>
          <w:szCs w:val="24"/>
        </w:rPr>
        <w:t>除非执行合同需要，在事先未得到招标人书面同意的情况下，投标人不得使用本招标文件中所提供的任何文件和资料。</w:t>
      </w:r>
    </w:p>
    <w:p w14:paraId="17F5439E" w14:textId="4A5D340D" w:rsidR="009D7092" w:rsidRPr="00322C24" w:rsidRDefault="004740DD" w:rsidP="000F1837">
      <w:pPr>
        <w:adjustRightInd w:val="0"/>
        <w:snapToGrid w:val="0"/>
        <w:spacing w:line="360" w:lineRule="auto"/>
        <w:rPr>
          <w:rFonts w:ascii="宋体" w:eastAsia="宋体" w:hAnsi="宋体" w:cs="Times New Roman"/>
          <w:color w:val="000000" w:themeColor="text1"/>
          <w:sz w:val="24"/>
          <w:szCs w:val="24"/>
        </w:rPr>
      </w:pPr>
      <w:r w:rsidRPr="00322C24">
        <w:rPr>
          <w:rFonts w:ascii="宋体" w:eastAsia="宋体" w:hAnsi="宋体" w:cs="Times New Roman" w:hint="eastAsia"/>
          <w:color w:val="000000" w:themeColor="text1"/>
          <w:sz w:val="24"/>
          <w:szCs w:val="24"/>
        </w:rPr>
        <w:t>（4）</w:t>
      </w:r>
      <w:r w:rsidR="009D7092" w:rsidRPr="00322C24">
        <w:rPr>
          <w:rFonts w:ascii="宋体" w:eastAsia="宋体" w:hAnsi="宋体" w:cs="Times New Roman" w:hint="eastAsia"/>
          <w:color w:val="000000" w:themeColor="text1"/>
          <w:sz w:val="24"/>
          <w:szCs w:val="24"/>
        </w:rPr>
        <w:t>招标人对投标人提交的</w:t>
      </w:r>
      <w:r w:rsidRPr="00322C24">
        <w:rPr>
          <w:rFonts w:ascii="宋体" w:eastAsia="宋体" w:hAnsi="宋体" w:cs="Times New Roman" w:hint="eastAsia"/>
          <w:color w:val="000000" w:themeColor="text1"/>
          <w:sz w:val="24"/>
          <w:szCs w:val="24"/>
        </w:rPr>
        <w:t>所有</w:t>
      </w:r>
      <w:r w:rsidR="009D7092" w:rsidRPr="00322C24">
        <w:rPr>
          <w:rFonts w:ascii="宋体" w:eastAsia="宋体" w:hAnsi="宋体" w:cs="Times New Roman" w:hint="eastAsia"/>
          <w:color w:val="000000" w:themeColor="text1"/>
          <w:sz w:val="24"/>
          <w:szCs w:val="24"/>
        </w:rPr>
        <w:t>文件</w:t>
      </w:r>
      <w:r w:rsidRPr="00322C24">
        <w:rPr>
          <w:rFonts w:ascii="宋体" w:eastAsia="宋体" w:hAnsi="宋体" w:cs="Times New Roman" w:hint="eastAsia"/>
          <w:color w:val="000000" w:themeColor="text1"/>
          <w:sz w:val="24"/>
          <w:szCs w:val="24"/>
        </w:rPr>
        <w:t>、U盘</w:t>
      </w:r>
      <w:r w:rsidR="009D7092" w:rsidRPr="00322C24">
        <w:rPr>
          <w:rFonts w:ascii="宋体" w:eastAsia="宋体" w:hAnsi="宋体" w:cs="Times New Roman" w:hint="eastAsia"/>
          <w:color w:val="000000" w:themeColor="text1"/>
          <w:sz w:val="24"/>
          <w:szCs w:val="24"/>
        </w:rPr>
        <w:t>将给予保密，但不退还。</w:t>
      </w:r>
    </w:p>
    <w:p w14:paraId="68499F86" w14:textId="1DE5AE6C" w:rsidR="000022E1" w:rsidRPr="009D7092" w:rsidRDefault="00A82F51" w:rsidP="00FC0179">
      <w:pPr>
        <w:pStyle w:val="2"/>
        <w:rPr>
          <w:rFonts w:ascii="仿宋" w:eastAsia="仿宋" w:hAnsi="仿宋"/>
          <w:sz w:val="24"/>
          <w:szCs w:val="24"/>
        </w:rPr>
      </w:pPr>
      <w:bookmarkStart w:id="77" w:name="_Toc115180466"/>
      <w:r>
        <w:rPr>
          <w:rFonts w:ascii="仿宋" w:eastAsia="仿宋" w:hAnsi="仿宋" w:hint="eastAsia"/>
          <w:sz w:val="24"/>
          <w:szCs w:val="24"/>
        </w:rPr>
        <w:t>七</w:t>
      </w:r>
      <w:r w:rsidR="00167734">
        <w:rPr>
          <w:rFonts w:ascii="仿宋" w:eastAsia="仿宋" w:hAnsi="仿宋" w:hint="eastAsia"/>
          <w:sz w:val="24"/>
          <w:szCs w:val="24"/>
        </w:rPr>
        <w:t>、</w:t>
      </w:r>
      <w:r w:rsidR="000022E1" w:rsidRPr="000022E1">
        <w:rPr>
          <w:rFonts w:ascii="仿宋" w:eastAsia="仿宋" w:hAnsi="仿宋" w:hint="eastAsia"/>
          <w:sz w:val="24"/>
          <w:szCs w:val="24"/>
        </w:rPr>
        <w:t>投标文件要求</w:t>
      </w:r>
      <w:bookmarkEnd w:id="77"/>
    </w:p>
    <w:p w14:paraId="2EB609A9" w14:textId="2823C648" w:rsidR="009D21D8" w:rsidRPr="00A52942" w:rsidRDefault="000022E1" w:rsidP="00FC0179">
      <w:pPr>
        <w:spacing w:line="360" w:lineRule="auto"/>
        <w:ind w:firstLine="420"/>
        <w:rPr>
          <w:rFonts w:ascii="宋体" w:eastAsia="宋体" w:hAnsi="宋体"/>
          <w:sz w:val="24"/>
          <w:szCs w:val="24"/>
        </w:rPr>
      </w:pPr>
      <w:r w:rsidRPr="00802962">
        <w:rPr>
          <w:rFonts w:ascii="宋体" w:eastAsia="宋体" w:hAnsi="宋体" w:hint="eastAsia"/>
          <w:sz w:val="24"/>
          <w:szCs w:val="24"/>
        </w:rPr>
        <w:t>投标人应分别将</w:t>
      </w:r>
      <w:r w:rsidR="00AD441B" w:rsidRPr="00802962">
        <w:rPr>
          <w:rFonts w:ascii="宋体" w:eastAsia="宋体" w:hAnsi="宋体" w:hint="eastAsia"/>
          <w:sz w:val="24"/>
          <w:szCs w:val="24"/>
        </w:rPr>
        <w:t>技术标和商务标</w:t>
      </w:r>
      <w:r w:rsidRPr="00802962">
        <w:rPr>
          <w:rFonts w:ascii="宋体" w:eastAsia="宋体" w:hAnsi="宋体" w:hint="eastAsia"/>
          <w:sz w:val="24"/>
          <w:szCs w:val="24"/>
        </w:rPr>
        <w:t>单独封存，技术标内不要体现价格</w:t>
      </w:r>
      <w:r w:rsidR="00AD441B" w:rsidRPr="00802962">
        <w:rPr>
          <w:rFonts w:ascii="宋体" w:eastAsia="宋体" w:hAnsi="宋体" w:hint="eastAsia"/>
          <w:sz w:val="24"/>
          <w:szCs w:val="24"/>
        </w:rPr>
        <w:t>，如在技术标内出现报价</w:t>
      </w:r>
      <w:r w:rsidR="00A52942">
        <w:rPr>
          <w:rFonts w:ascii="宋体" w:eastAsia="宋体" w:hAnsi="宋体" w:hint="eastAsia"/>
          <w:sz w:val="24"/>
          <w:szCs w:val="24"/>
        </w:rPr>
        <w:t>或</w:t>
      </w:r>
      <w:r w:rsidR="004C0ACA">
        <w:rPr>
          <w:rFonts w:ascii="宋体" w:eastAsia="宋体" w:hAnsi="宋体" w:hint="eastAsia"/>
          <w:sz w:val="24"/>
          <w:szCs w:val="24"/>
        </w:rPr>
        <w:t>含有</w:t>
      </w:r>
      <w:r w:rsidR="00A52942">
        <w:rPr>
          <w:rFonts w:ascii="宋体" w:eastAsia="宋体" w:hAnsi="宋体" w:hint="eastAsia"/>
          <w:sz w:val="24"/>
          <w:szCs w:val="24"/>
        </w:rPr>
        <w:t>本次招标有关的任何价格</w:t>
      </w:r>
      <w:r w:rsidR="002D5FB9">
        <w:rPr>
          <w:rFonts w:ascii="宋体" w:eastAsia="宋体" w:hAnsi="宋体" w:hint="eastAsia"/>
          <w:sz w:val="24"/>
          <w:szCs w:val="24"/>
        </w:rPr>
        <w:t>的内容</w:t>
      </w:r>
      <w:r w:rsidR="00AD441B" w:rsidRPr="00802962">
        <w:rPr>
          <w:rFonts w:ascii="宋体" w:eastAsia="宋体" w:hAnsi="宋体" w:hint="eastAsia"/>
          <w:sz w:val="24"/>
          <w:szCs w:val="24"/>
        </w:rPr>
        <w:t>，则按照弃标处理</w:t>
      </w:r>
      <w:r w:rsidRPr="00802962">
        <w:rPr>
          <w:rFonts w:ascii="宋体" w:eastAsia="宋体" w:hAnsi="宋体" w:hint="eastAsia"/>
          <w:sz w:val="24"/>
          <w:szCs w:val="24"/>
        </w:rPr>
        <w:t>；商务</w:t>
      </w:r>
      <w:r w:rsidR="00964828">
        <w:rPr>
          <w:rFonts w:ascii="宋体" w:eastAsia="宋体" w:hAnsi="宋体" w:hint="eastAsia"/>
          <w:sz w:val="24"/>
          <w:szCs w:val="24"/>
        </w:rPr>
        <w:t>标</w:t>
      </w:r>
      <w:r w:rsidRPr="00802962">
        <w:rPr>
          <w:rFonts w:ascii="宋体" w:eastAsia="宋体" w:hAnsi="宋体" w:hint="eastAsia"/>
          <w:sz w:val="24"/>
          <w:szCs w:val="24"/>
        </w:rPr>
        <w:t>报价部分单独密封一份；投标文件正本、副本装入袋内一起密封，并在密封处加盖投标人公章。</w:t>
      </w:r>
    </w:p>
    <w:p w14:paraId="278F1A5C" w14:textId="456C1257" w:rsidR="00D05180" w:rsidRDefault="00167734" w:rsidP="000C7FF0">
      <w:pPr>
        <w:pStyle w:val="30"/>
        <w:rPr>
          <w:rFonts w:ascii="仿宋" w:eastAsia="仿宋" w:hAnsi="仿宋"/>
          <w:b w:val="0"/>
          <w:bCs w:val="0"/>
          <w:sz w:val="24"/>
          <w:szCs w:val="24"/>
        </w:rPr>
      </w:pPr>
      <w:bookmarkStart w:id="78" w:name="_Toc115180467"/>
      <w:r>
        <w:rPr>
          <w:rFonts w:ascii="仿宋" w:eastAsia="仿宋" w:hAnsi="仿宋" w:hint="eastAsia"/>
          <w:sz w:val="24"/>
          <w:szCs w:val="24"/>
        </w:rPr>
        <w:lastRenderedPageBreak/>
        <w:t>1</w:t>
      </w:r>
      <w:r w:rsidR="00FC0179">
        <w:rPr>
          <w:rFonts w:ascii="仿宋" w:eastAsia="仿宋" w:hAnsi="仿宋" w:hint="eastAsia"/>
          <w:sz w:val="24"/>
          <w:szCs w:val="24"/>
        </w:rPr>
        <w:t>、</w:t>
      </w:r>
      <w:r w:rsidR="00D05180" w:rsidRPr="00D05180">
        <w:rPr>
          <w:rFonts w:ascii="仿宋" w:eastAsia="仿宋" w:hAnsi="仿宋" w:hint="eastAsia"/>
          <w:sz w:val="24"/>
          <w:szCs w:val="24"/>
        </w:rPr>
        <w:t>商务标文件</w:t>
      </w:r>
      <w:r w:rsidR="00D05180">
        <w:rPr>
          <w:rFonts w:ascii="仿宋" w:eastAsia="仿宋" w:hAnsi="仿宋" w:hint="eastAsia"/>
          <w:sz w:val="24"/>
          <w:szCs w:val="24"/>
        </w:rPr>
        <w:t>要求</w:t>
      </w:r>
      <w:bookmarkEnd w:id="78"/>
    </w:p>
    <w:p w14:paraId="084567CC" w14:textId="02E3FCFB" w:rsidR="004608E9" w:rsidRPr="00DB2FD8" w:rsidRDefault="004608E9" w:rsidP="000C7FF0">
      <w:pPr>
        <w:pStyle w:val="30"/>
        <w:rPr>
          <w:rFonts w:ascii="仿宋" w:eastAsia="仿宋" w:hAnsi="仿宋" w:cs="仿宋"/>
          <w:color w:val="000000"/>
          <w:sz w:val="24"/>
          <w:szCs w:val="24"/>
        </w:rPr>
      </w:pPr>
      <w:bookmarkStart w:id="79" w:name="_Toc115180468"/>
      <w:r w:rsidRPr="00DB2FD8">
        <w:rPr>
          <w:rFonts w:ascii="仿宋" w:eastAsia="仿宋" w:hAnsi="仿宋" w:cs="仿宋" w:hint="eastAsia"/>
          <w:color w:val="000000"/>
          <w:sz w:val="24"/>
          <w:szCs w:val="24"/>
        </w:rPr>
        <w:t>（1）投标报价</w:t>
      </w:r>
      <w:bookmarkEnd w:id="79"/>
    </w:p>
    <w:p w14:paraId="69ABBDB2" w14:textId="4DF8571B" w:rsidR="004608E9" w:rsidRPr="001904FF" w:rsidRDefault="004608E9" w:rsidP="009D6F24">
      <w:pPr>
        <w:tabs>
          <w:tab w:val="left" w:pos="2865"/>
        </w:tabs>
        <w:snapToGrid w:val="0"/>
        <w:spacing w:line="360" w:lineRule="auto"/>
        <w:rPr>
          <w:rFonts w:ascii="宋体" w:eastAsia="宋体" w:hAnsi="宋体" w:cs="仿宋"/>
          <w:color w:val="000000"/>
          <w:sz w:val="24"/>
          <w:szCs w:val="24"/>
        </w:rPr>
      </w:pPr>
      <w:r w:rsidRPr="001904FF">
        <w:rPr>
          <w:rFonts w:ascii="宋体" w:eastAsia="宋体" w:hAnsi="宋体" w:cs="仿宋" w:hint="eastAsia"/>
          <w:color w:val="000000"/>
          <w:sz w:val="24"/>
          <w:szCs w:val="24"/>
        </w:rPr>
        <w:t>1）投标书报价必须按系统的单价和项目总价进行报价，附有明细价格。</w:t>
      </w:r>
    </w:p>
    <w:p w14:paraId="6AC36648" w14:textId="77777777" w:rsidR="009D6F24" w:rsidRDefault="004608E9" w:rsidP="009D6F24">
      <w:pPr>
        <w:tabs>
          <w:tab w:val="left" w:pos="2865"/>
        </w:tabs>
        <w:snapToGrid w:val="0"/>
        <w:spacing w:line="360" w:lineRule="auto"/>
        <w:rPr>
          <w:rFonts w:ascii="宋体" w:eastAsia="宋体" w:hAnsi="宋体" w:cs="仿宋"/>
          <w:color w:val="000000"/>
          <w:sz w:val="24"/>
          <w:szCs w:val="24"/>
        </w:rPr>
      </w:pPr>
      <w:r w:rsidRPr="001904FF">
        <w:rPr>
          <w:rFonts w:ascii="宋体" w:eastAsia="宋体" w:hAnsi="宋体" w:cs="仿宋" w:hint="eastAsia"/>
          <w:color w:val="000000"/>
          <w:sz w:val="24"/>
          <w:szCs w:val="24"/>
        </w:rPr>
        <w:t>2）投标总价应包含：</w:t>
      </w:r>
    </w:p>
    <w:p w14:paraId="1F0D5384" w14:textId="0209761C" w:rsidR="004608E9" w:rsidRPr="001904FF" w:rsidRDefault="004608E9" w:rsidP="009D6F24">
      <w:pPr>
        <w:tabs>
          <w:tab w:val="left" w:pos="2865"/>
        </w:tabs>
        <w:snapToGrid w:val="0"/>
        <w:spacing w:line="360" w:lineRule="auto"/>
        <w:rPr>
          <w:rFonts w:ascii="宋体" w:eastAsia="宋体" w:hAnsi="宋体" w:cs="仿宋"/>
          <w:color w:val="000000"/>
          <w:sz w:val="24"/>
          <w:szCs w:val="24"/>
        </w:rPr>
      </w:pPr>
      <w:r w:rsidRPr="001904FF">
        <w:rPr>
          <w:rFonts w:ascii="宋体" w:eastAsia="宋体" w:hAnsi="宋体" w:cs="仿宋" w:hint="eastAsia"/>
          <w:color w:val="000000"/>
          <w:sz w:val="24"/>
          <w:szCs w:val="24"/>
        </w:rPr>
        <w:t>投标方应当逐项填写投标分项报价表</w:t>
      </w:r>
      <w:r w:rsidR="00964828" w:rsidRPr="001904FF">
        <w:rPr>
          <w:rFonts w:ascii="宋体" w:eastAsia="宋体" w:hAnsi="宋体" w:cs="仿宋" w:hint="eastAsia"/>
          <w:color w:val="000000"/>
          <w:sz w:val="24"/>
          <w:szCs w:val="24"/>
        </w:rPr>
        <w:t>(</w:t>
      </w:r>
      <w:r w:rsidRPr="001904FF">
        <w:rPr>
          <w:rFonts w:ascii="宋体" w:eastAsia="宋体" w:hAnsi="宋体" w:cs="仿宋" w:hint="eastAsia"/>
          <w:color w:val="000000"/>
          <w:sz w:val="24"/>
          <w:szCs w:val="24"/>
        </w:rPr>
        <w:t>含税</w:t>
      </w:r>
      <w:r w:rsidR="00964828" w:rsidRPr="001904FF">
        <w:rPr>
          <w:rFonts w:ascii="宋体" w:eastAsia="宋体" w:hAnsi="宋体" w:cs="仿宋" w:hint="eastAsia"/>
          <w:color w:val="000000"/>
          <w:sz w:val="24"/>
          <w:szCs w:val="24"/>
        </w:rPr>
        <w:t>)</w:t>
      </w:r>
      <w:r w:rsidR="009D6F24">
        <w:rPr>
          <w:rFonts w:ascii="宋体" w:eastAsia="宋体" w:hAnsi="宋体" w:cs="仿宋" w:hint="eastAsia"/>
          <w:color w:val="000000"/>
          <w:sz w:val="24"/>
          <w:szCs w:val="24"/>
        </w:rPr>
        <w:t>，</w:t>
      </w:r>
      <w:r w:rsidRPr="001904FF">
        <w:rPr>
          <w:rFonts w:ascii="宋体" w:eastAsia="宋体" w:hAnsi="宋体" w:cs="仿宋" w:hint="eastAsia"/>
          <w:color w:val="000000"/>
          <w:sz w:val="24"/>
          <w:szCs w:val="24"/>
        </w:rPr>
        <w:t>分项单价包含分项系统的实施费用。</w:t>
      </w:r>
      <w:r w:rsidRPr="001904FF">
        <w:rPr>
          <w:rFonts w:ascii="宋体" w:eastAsia="宋体" w:hAnsi="宋体" w:cs="仿宋"/>
          <w:color w:val="000000"/>
          <w:sz w:val="24"/>
          <w:szCs w:val="24"/>
        </w:rPr>
        <w:t xml:space="preserve"> </w:t>
      </w:r>
    </w:p>
    <w:p w14:paraId="5D49B203" w14:textId="77777777" w:rsidR="004608E9" w:rsidRPr="001904FF" w:rsidRDefault="004608E9" w:rsidP="009D6F24">
      <w:pPr>
        <w:tabs>
          <w:tab w:val="left" w:pos="2865"/>
        </w:tabs>
        <w:snapToGrid w:val="0"/>
        <w:spacing w:line="360" w:lineRule="auto"/>
        <w:rPr>
          <w:rFonts w:ascii="宋体" w:eastAsia="宋体" w:hAnsi="宋体" w:cs="仿宋"/>
          <w:color w:val="000000"/>
          <w:sz w:val="24"/>
          <w:szCs w:val="24"/>
        </w:rPr>
      </w:pPr>
      <w:r w:rsidRPr="001904FF">
        <w:rPr>
          <w:rFonts w:ascii="宋体" w:eastAsia="宋体" w:hAnsi="宋体" w:cs="仿宋" w:hint="eastAsia"/>
          <w:color w:val="000000"/>
          <w:sz w:val="24"/>
          <w:szCs w:val="24"/>
        </w:rPr>
        <w:t>本招标项目的承包方式为总承包。有能力的投标方在分别对各部分进行投标报价的基础上，进行总承包而且为交钥匙工程。投标价格为交钥匙工程价格，所有与本招标项下有关的内容及标书中未提到的内容都包含在此价格中。</w:t>
      </w:r>
    </w:p>
    <w:p w14:paraId="6F3F0CBB" w14:textId="1AF044DE" w:rsidR="004608E9" w:rsidRPr="00DB2FD8" w:rsidRDefault="004608E9" w:rsidP="000C7FF0">
      <w:pPr>
        <w:pStyle w:val="30"/>
        <w:rPr>
          <w:rFonts w:ascii="仿宋" w:eastAsia="仿宋" w:hAnsi="仿宋" w:cs="仿宋"/>
          <w:color w:val="000000"/>
          <w:sz w:val="24"/>
          <w:szCs w:val="24"/>
        </w:rPr>
      </w:pPr>
      <w:bookmarkStart w:id="80" w:name="_Toc115180469"/>
      <w:r w:rsidRPr="00DB2FD8">
        <w:rPr>
          <w:rFonts w:ascii="仿宋" w:eastAsia="仿宋" w:hAnsi="仿宋" w:cs="仿宋" w:hint="eastAsia"/>
          <w:color w:val="000000"/>
          <w:sz w:val="24"/>
          <w:szCs w:val="24"/>
        </w:rPr>
        <w:t>（2）投标货币</w:t>
      </w:r>
      <w:bookmarkEnd w:id="80"/>
    </w:p>
    <w:p w14:paraId="60D8547F" w14:textId="77777777" w:rsidR="004608E9" w:rsidRPr="009D6F24" w:rsidRDefault="004608E9" w:rsidP="000C7FF0">
      <w:pPr>
        <w:tabs>
          <w:tab w:val="left" w:pos="2865"/>
        </w:tabs>
        <w:snapToGrid w:val="0"/>
        <w:spacing w:line="360" w:lineRule="auto"/>
        <w:rPr>
          <w:rFonts w:ascii="宋体" w:eastAsia="宋体" w:hAnsi="宋体" w:cs="仿宋"/>
          <w:color w:val="000000"/>
          <w:sz w:val="24"/>
          <w:szCs w:val="24"/>
        </w:rPr>
      </w:pPr>
      <w:r w:rsidRPr="009D6F24">
        <w:rPr>
          <w:rFonts w:ascii="宋体" w:eastAsia="宋体" w:hAnsi="宋体" w:cs="仿宋" w:hint="eastAsia"/>
          <w:color w:val="000000"/>
          <w:sz w:val="24"/>
          <w:szCs w:val="24"/>
        </w:rPr>
        <w:t>此次招标项目，招标方选择人民币作为投标货币签订合同。</w:t>
      </w:r>
    </w:p>
    <w:p w14:paraId="662E81FF" w14:textId="44E8F1E5" w:rsidR="004608E9" w:rsidRPr="00DB2FD8" w:rsidRDefault="004608E9" w:rsidP="000C7FF0">
      <w:pPr>
        <w:pStyle w:val="30"/>
        <w:rPr>
          <w:rFonts w:ascii="仿宋" w:eastAsia="仿宋" w:hAnsi="仿宋" w:cs="仿宋"/>
          <w:color w:val="000000"/>
          <w:sz w:val="24"/>
          <w:szCs w:val="24"/>
        </w:rPr>
      </w:pPr>
      <w:bookmarkStart w:id="81" w:name="_Toc22015"/>
      <w:bookmarkStart w:id="82" w:name="_Toc115180470"/>
      <w:r w:rsidRPr="00DB2FD8">
        <w:rPr>
          <w:rFonts w:ascii="仿宋" w:eastAsia="仿宋" w:hAnsi="仿宋" w:cs="仿宋" w:hint="eastAsia"/>
          <w:color w:val="000000"/>
          <w:sz w:val="24"/>
          <w:szCs w:val="24"/>
        </w:rPr>
        <w:t>（3）付款方式</w:t>
      </w:r>
      <w:bookmarkEnd w:id="81"/>
      <w:bookmarkEnd w:id="82"/>
    </w:p>
    <w:p w14:paraId="213E0920" w14:textId="0902F27D" w:rsidR="004608E9" w:rsidRPr="00D42AE7" w:rsidRDefault="004608E9" w:rsidP="009D6F24">
      <w:pPr>
        <w:tabs>
          <w:tab w:val="left" w:pos="2865"/>
        </w:tabs>
        <w:snapToGrid w:val="0"/>
        <w:spacing w:line="360" w:lineRule="auto"/>
        <w:rPr>
          <w:rFonts w:ascii="宋体" w:eastAsia="宋体" w:hAnsi="宋体" w:cs="仿宋"/>
          <w:color w:val="000000"/>
          <w:sz w:val="24"/>
          <w:szCs w:val="24"/>
        </w:rPr>
      </w:pPr>
      <w:r w:rsidRPr="00D42AE7">
        <w:rPr>
          <w:rFonts w:ascii="宋体" w:eastAsia="宋体" w:hAnsi="宋体" w:cs="仿宋" w:hint="eastAsia"/>
          <w:color w:val="000000"/>
          <w:sz w:val="24"/>
          <w:szCs w:val="24"/>
        </w:rPr>
        <w:t>1）结算依据</w:t>
      </w:r>
    </w:p>
    <w:p w14:paraId="63F0E345" w14:textId="32ABB5E6" w:rsidR="004608E9" w:rsidRPr="00D42AE7" w:rsidRDefault="004608E9" w:rsidP="009D6F24">
      <w:pPr>
        <w:tabs>
          <w:tab w:val="left" w:pos="2865"/>
        </w:tabs>
        <w:snapToGrid w:val="0"/>
        <w:spacing w:line="360" w:lineRule="auto"/>
        <w:ind w:firstLineChars="200" w:firstLine="480"/>
        <w:rPr>
          <w:rFonts w:ascii="宋体" w:eastAsia="宋体" w:hAnsi="宋体" w:cs="仿宋"/>
          <w:color w:val="000000"/>
          <w:sz w:val="24"/>
          <w:szCs w:val="24"/>
        </w:rPr>
      </w:pPr>
      <w:r w:rsidRPr="00D42AE7">
        <w:rPr>
          <w:rFonts w:ascii="宋体" w:eastAsia="宋体" w:hAnsi="宋体" w:cs="仿宋" w:hint="eastAsia"/>
          <w:color w:val="000000"/>
          <w:sz w:val="24"/>
          <w:szCs w:val="24"/>
        </w:rPr>
        <w:t>执行合同固定价格、投标方出具销售发票（增值税专用发票）、招标方出具的</w:t>
      </w:r>
      <w:r w:rsidR="001904FF" w:rsidRPr="00D42AE7">
        <w:rPr>
          <w:rFonts w:ascii="宋体" w:eastAsia="宋体" w:hAnsi="宋体" w:cs="仿宋" w:hint="eastAsia"/>
          <w:color w:val="000000"/>
          <w:sz w:val="24"/>
          <w:szCs w:val="24"/>
        </w:rPr>
        <w:t>上线报告、</w:t>
      </w:r>
      <w:r w:rsidRPr="00D42AE7">
        <w:rPr>
          <w:rFonts w:ascii="宋体" w:eastAsia="宋体" w:hAnsi="宋体" w:cs="仿宋" w:hint="eastAsia"/>
          <w:color w:val="000000"/>
          <w:sz w:val="24"/>
          <w:szCs w:val="24"/>
        </w:rPr>
        <w:t>验收报告等。</w:t>
      </w:r>
    </w:p>
    <w:p w14:paraId="489AF11E" w14:textId="7C8452E7" w:rsidR="004608E9" w:rsidRPr="00D42AE7" w:rsidRDefault="00D42AE7" w:rsidP="009D6F24">
      <w:pPr>
        <w:tabs>
          <w:tab w:val="left" w:pos="2865"/>
        </w:tabs>
        <w:snapToGrid w:val="0"/>
        <w:spacing w:line="360" w:lineRule="auto"/>
        <w:rPr>
          <w:rFonts w:ascii="宋体" w:eastAsia="宋体" w:hAnsi="宋体" w:cs="仿宋"/>
          <w:color w:val="000000"/>
          <w:sz w:val="24"/>
          <w:szCs w:val="24"/>
        </w:rPr>
      </w:pPr>
      <w:r w:rsidRPr="00D42AE7">
        <w:rPr>
          <w:rFonts w:ascii="宋体" w:eastAsia="宋体" w:hAnsi="宋体" w:cs="仿宋"/>
          <w:color w:val="000000"/>
          <w:sz w:val="24"/>
          <w:szCs w:val="24"/>
        </w:rPr>
        <w:t>2</w:t>
      </w:r>
      <w:r w:rsidRPr="00D42AE7">
        <w:rPr>
          <w:rFonts w:ascii="宋体" w:eastAsia="宋体" w:hAnsi="宋体" w:cs="仿宋" w:hint="eastAsia"/>
          <w:color w:val="000000"/>
          <w:sz w:val="24"/>
          <w:szCs w:val="24"/>
        </w:rPr>
        <w:t>）</w:t>
      </w:r>
      <w:r w:rsidR="004608E9" w:rsidRPr="00D42AE7">
        <w:rPr>
          <w:rFonts w:ascii="宋体" w:eastAsia="宋体" w:hAnsi="宋体" w:cs="仿宋" w:hint="eastAsia"/>
          <w:color w:val="000000"/>
          <w:sz w:val="24"/>
          <w:szCs w:val="24"/>
        </w:rPr>
        <w:t>结算方式</w:t>
      </w:r>
    </w:p>
    <w:p w14:paraId="1312508C" w14:textId="381862C1" w:rsidR="00802962" w:rsidRPr="00D42AE7" w:rsidRDefault="00802962" w:rsidP="009D6F24">
      <w:pPr>
        <w:tabs>
          <w:tab w:val="left" w:pos="2865"/>
        </w:tabs>
        <w:snapToGrid w:val="0"/>
        <w:spacing w:line="360" w:lineRule="auto"/>
        <w:rPr>
          <w:rFonts w:ascii="宋体" w:eastAsia="宋体" w:hAnsi="宋体" w:cs="仿宋"/>
          <w:color w:val="000000" w:themeColor="text1"/>
          <w:sz w:val="24"/>
          <w:szCs w:val="24"/>
        </w:rPr>
      </w:pPr>
      <w:r w:rsidRPr="00D42AE7">
        <w:rPr>
          <w:rFonts w:ascii="宋体" w:eastAsia="宋体" w:hAnsi="宋体" w:cs="仿宋" w:hint="eastAsia"/>
          <w:color w:val="000000" w:themeColor="text1"/>
          <w:sz w:val="24"/>
          <w:szCs w:val="24"/>
        </w:rPr>
        <w:t>第一期付款-</w:t>
      </w:r>
      <w:r w:rsidR="008D59C6">
        <w:rPr>
          <w:rFonts w:ascii="宋体" w:eastAsia="宋体" w:hAnsi="宋体" w:cs="仿宋" w:hint="eastAsia"/>
          <w:color w:val="000000" w:themeColor="text1"/>
          <w:sz w:val="24"/>
          <w:szCs w:val="24"/>
        </w:rPr>
        <w:t>项目</w:t>
      </w:r>
      <w:r w:rsidR="006B13D3">
        <w:rPr>
          <w:rFonts w:ascii="宋体" w:eastAsia="宋体" w:hAnsi="宋体" w:cs="仿宋" w:hint="eastAsia"/>
          <w:color w:val="000000" w:themeColor="text1"/>
          <w:sz w:val="24"/>
          <w:szCs w:val="24"/>
        </w:rPr>
        <w:t>上线</w:t>
      </w:r>
      <w:r w:rsidRPr="00D42AE7">
        <w:rPr>
          <w:rFonts w:ascii="宋体" w:eastAsia="宋体" w:hAnsi="宋体" w:cs="仿宋" w:hint="eastAsia"/>
          <w:color w:val="000000" w:themeColor="text1"/>
          <w:sz w:val="24"/>
          <w:szCs w:val="24"/>
        </w:rPr>
        <w:t>款：</w:t>
      </w:r>
    </w:p>
    <w:p w14:paraId="40A8D4F7" w14:textId="645C6B7C" w:rsidR="00802962" w:rsidRPr="00D42AE7" w:rsidRDefault="00802962" w:rsidP="009D6F24">
      <w:pPr>
        <w:tabs>
          <w:tab w:val="left" w:pos="2865"/>
        </w:tabs>
        <w:snapToGrid w:val="0"/>
        <w:spacing w:line="360" w:lineRule="auto"/>
        <w:ind w:firstLineChars="200" w:firstLine="480"/>
        <w:rPr>
          <w:rFonts w:ascii="宋体" w:eastAsia="宋体" w:hAnsi="宋体" w:cs="仿宋"/>
          <w:color w:val="000000" w:themeColor="text1"/>
          <w:sz w:val="24"/>
          <w:szCs w:val="24"/>
        </w:rPr>
      </w:pPr>
      <w:r w:rsidRPr="00D42AE7">
        <w:rPr>
          <w:rFonts w:ascii="宋体" w:eastAsia="宋体" w:hAnsi="宋体" w:cs="仿宋" w:hint="eastAsia"/>
          <w:color w:val="000000" w:themeColor="text1"/>
          <w:sz w:val="24"/>
          <w:szCs w:val="24"/>
        </w:rPr>
        <w:t>合同签订之日起</w:t>
      </w:r>
      <w:r w:rsidR="006B13D3">
        <w:rPr>
          <w:rFonts w:ascii="宋体" w:eastAsia="宋体" w:hAnsi="宋体" w:cs="仿宋" w:hint="eastAsia"/>
          <w:color w:val="000000" w:themeColor="text1"/>
          <w:sz w:val="24"/>
          <w:szCs w:val="24"/>
        </w:rPr>
        <w:t>,投标方完成整体项目上线后，经招标方书面确认上线后，</w:t>
      </w:r>
      <w:r w:rsidR="006B13D3" w:rsidRPr="00D42AE7">
        <w:rPr>
          <w:rFonts w:ascii="宋体" w:eastAsia="宋体" w:hAnsi="宋体" w:cs="仿宋" w:hint="eastAsia"/>
          <w:color w:val="000000" w:themeColor="text1"/>
          <w:sz w:val="24"/>
          <w:szCs w:val="24"/>
        </w:rPr>
        <w:t>投标方提供合同总金额</w:t>
      </w:r>
      <w:r w:rsidR="006B13D3">
        <w:rPr>
          <w:rFonts w:ascii="宋体" w:eastAsia="宋体" w:hAnsi="宋体" w:cs="仿宋" w:hint="eastAsia"/>
          <w:color w:val="000000" w:themeColor="text1"/>
          <w:sz w:val="24"/>
          <w:szCs w:val="24"/>
        </w:rPr>
        <w:t>45</w:t>
      </w:r>
      <w:r w:rsidR="006B13D3" w:rsidRPr="00D42AE7">
        <w:rPr>
          <w:rFonts w:ascii="宋体" w:eastAsia="宋体" w:hAnsi="宋体" w:cs="仿宋" w:hint="eastAsia"/>
          <w:color w:val="000000" w:themeColor="text1"/>
          <w:sz w:val="24"/>
          <w:szCs w:val="24"/>
        </w:rPr>
        <w:t>%的增值税专用发票，招标方在收到发票后的14个工作日内支付合同总金额</w:t>
      </w:r>
      <w:r w:rsidR="006B13D3">
        <w:rPr>
          <w:rFonts w:ascii="宋体" w:eastAsia="宋体" w:hAnsi="宋体" w:cs="仿宋" w:hint="eastAsia"/>
          <w:color w:val="000000" w:themeColor="text1"/>
          <w:sz w:val="24"/>
          <w:szCs w:val="24"/>
        </w:rPr>
        <w:t>45</w:t>
      </w:r>
      <w:r w:rsidR="006B13D3" w:rsidRPr="00D42AE7">
        <w:rPr>
          <w:rFonts w:ascii="宋体" w:eastAsia="宋体" w:hAnsi="宋体" w:cs="仿宋" w:hint="eastAsia"/>
          <w:color w:val="000000" w:themeColor="text1"/>
          <w:sz w:val="24"/>
          <w:szCs w:val="24"/>
        </w:rPr>
        <w:t>%的</w:t>
      </w:r>
      <w:r w:rsidR="006B13D3">
        <w:rPr>
          <w:rFonts w:ascii="宋体" w:eastAsia="宋体" w:hAnsi="宋体" w:cs="仿宋" w:hint="eastAsia"/>
          <w:color w:val="000000" w:themeColor="text1"/>
          <w:sz w:val="24"/>
          <w:szCs w:val="24"/>
        </w:rPr>
        <w:t>项目上线</w:t>
      </w:r>
      <w:r w:rsidR="006B13D3" w:rsidRPr="00D42AE7">
        <w:rPr>
          <w:rFonts w:ascii="宋体" w:eastAsia="宋体" w:hAnsi="宋体" w:cs="仿宋" w:hint="eastAsia"/>
          <w:color w:val="000000" w:themeColor="text1"/>
          <w:sz w:val="24"/>
          <w:szCs w:val="24"/>
        </w:rPr>
        <w:t>款</w:t>
      </w:r>
    </w:p>
    <w:p w14:paraId="27FED3DC" w14:textId="7DDA677E" w:rsidR="00802962" w:rsidRPr="00D42AE7" w:rsidRDefault="00802962" w:rsidP="009D6F24">
      <w:pPr>
        <w:tabs>
          <w:tab w:val="left" w:pos="2865"/>
        </w:tabs>
        <w:snapToGrid w:val="0"/>
        <w:spacing w:line="360" w:lineRule="auto"/>
        <w:rPr>
          <w:rFonts w:ascii="宋体" w:eastAsia="宋体" w:hAnsi="宋体" w:cs="仿宋"/>
          <w:color w:val="000000" w:themeColor="text1"/>
          <w:sz w:val="24"/>
          <w:szCs w:val="24"/>
        </w:rPr>
      </w:pPr>
      <w:r w:rsidRPr="00D42AE7">
        <w:rPr>
          <w:rFonts w:ascii="宋体" w:eastAsia="宋体" w:hAnsi="宋体" w:cs="仿宋" w:hint="eastAsia"/>
          <w:color w:val="000000" w:themeColor="text1"/>
          <w:sz w:val="24"/>
          <w:szCs w:val="24"/>
        </w:rPr>
        <w:t>第二期付款-</w:t>
      </w:r>
      <w:r w:rsidR="008D59C6">
        <w:rPr>
          <w:rFonts w:ascii="宋体" w:eastAsia="宋体" w:hAnsi="宋体" w:cs="仿宋" w:hint="eastAsia"/>
          <w:color w:val="000000" w:themeColor="text1"/>
          <w:sz w:val="24"/>
          <w:szCs w:val="24"/>
        </w:rPr>
        <w:t>项目</w:t>
      </w:r>
      <w:r w:rsidR="006B13D3">
        <w:rPr>
          <w:rFonts w:ascii="宋体" w:eastAsia="宋体" w:hAnsi="宋体" w:cs="仿宋" w:hint="eastAsia"/>
          <w:color w:val="000000" w:themeColor="text1"/>
          <w:sz w:val="24"/>
          <w:szCs w:val="24"/>
        </w:rPr>
        <w:t>验收</w:t>
      </w:r>
      <w:r w:rsidR="00EA021A">
        <w:rPr>
          <w:rFonts w:ascii="宋体" w:eastAsia="宋体" w:hAnsi="宋体" w:cs="仿宋" w:hint="eastAsia"/>
          <w:color w:val="000000" w:themeColor="text1"/>
          <w:sz w:val="24"/>
          <w:szCs w:val="24"/>
        </w:rPr>
        <w:t>款</w:t>
      </w:r>
      <w:r w:rsidRPr="00D42AE7">
        <w:rPr>
          <w:rFonts w:ascii="宋体" w:eastAsia="宋体" w:hAnsi="宋体" w:cs="仿宋" w:hint="eastAsia"/>
          <w:color w:val="000000" w:themeColor="text1"/>
          <w:sz w:val="24"/>
          <w:szCs w:val="24"/>
        </w:rPr>
        <w:t>：</w:t>
      </w:r>
    </w:p>
    <w:p w14:paraId="76126760" w14:textId="5724D73C" w:rsidR="00802962" w:rsidRPr="00D42AE7" w:rsidRDefault="00177253" w:rsidP="009D6F24">
      <w:pPr>
        <w:tabs>
          <w:tab w:val="left" w:pos="2865"/>
        </w:tabs>
        <w:snapToGrid w:val="0"/>
        <w:spacing w:line="360" w:lineRule="auto"/>
        <w:ind w:firstLineChars="200" w:firstLine="480"/>
        <w:rPr>
          <w:rFonts w:ascii="宋体" w:eastAsia="宋体" w:hAnsi="宋体" w:cs="仿宋"/>
          <w:color w:val="000000" w:themeColor="text1"/>
          <w:sz w:val="24"/>
          <w:szCs w:val="24"/>
        </w:rPr>
      </w:pPr>
      <w:r w:rsidRPr="00D42AE7">
        <w:rPr>
          <w:rFonts w:ascii="宋体" w:eastAsia="宋体" w:hAnsi="宋体" w:cs="仿宋" w:hint="eastAsia"/>
          <w:color w:val="000000" w:themeColor="text1"/>
          <w:sz w:val="24"/>
          <w:szCs w:val="24"/>
        </w:rPr>
        <w:t>项目经过前期调研沟通确认，项目实施</w:t>
      </w:r>
      <w:r w:rsidR="004E6D11">
        <w:rPr>
          <w:rFonts w:ascii="宋体" w:eastAsia="宋体" w:hAnsi="宋体" w:cs="仿宋" w:hint="eastAsia"/>
          <w:color w:val="000000" w:themeColor="text1"/>
          <w:sz w:val="24"/>
          <w:szCs w:val="24"/>
        </w:rPr>
        <w:t>完成</w:t>
      </w:r>
      <w:r w:rsidRPr="00D42AE7">
        <w:rPr>
          <w:rFonts w:ascii="宋体" w:eastAsia="宋体" w:hAnsi="宋体" w:cs="仿宋" w:hint="eastAsia"/>
          <w:color w:val="000000" w:themeColor="text1"/>
          <w:sz w:val="24"/>
          <w:szCs w:val="24"/>
        </w:rPr>
        <w:t>进行</w:t>
      </w:r>
      <w:r w:rsidR="006B13D3">
        <w:rPr>
          <w:rFonts w:ascii="宋体" w:eastAsia="宋体" w:hAnsi="宋体" w:cs="仿宋" w:hint="eastAsia"/>
          <w:color w:val="000000" w:themeColor="text1"/>
          <w:sz w:val="24"/>
          <w:szCs w:val="24"/>
        </w:rPr>
        <w:t>验收</w:t>
      </w:r>
      <w:r w:rsidRPr="00D42AE7">
        <w:rPr>
          <w:rFonts w:ascii="宋体" w:eastAsia="宋体" w:hAnsi="宋体" w:cs="仿宋" w:hint="eastAsia"/>
          <w:color w:val="000000" w:themeColor="text1"/>
          <w:sz w:val="24"/>
          <w:szCs w:val="24"/>
        </w:rPr>
        <w:t>后，经招标方书面确认</w:t>
      </w:r>
      <w:r w:rsidR="006B13D3">
        <w:rPr>
          <w:rFonts w:ascii="宋体" w:eastAsia="宋体" w:hAnsi="宋体" w:cs="仿宋" w:hint="eastAsia"/>
          <w:color w:val="000000" w:themeColor="text1"/>
          <w:sz w:val="24"/>
          <w:szCs w:val="24"/>
        </w:rPr>
        <w:t>验收</w:t>
      </w:r>
      <w:r w:rsidRPr="00D42AE7">
        <w:rPr>
          <w:rFonts w:ascii="宋体" w:eastAsia="宋体" w:hAnsi="宋体" w:cs="仿宋" w:hint="eastAsia"/>
          <w:color w:val="000000" w:themeColor="text1"/>
          <w:sz w:val="24"/>
          <w:szCs w:val="24"/>
        </w:rPr>
        <w:t>后</w:t>
      </w:r>
      <w:r w:rsidR="00802962" w:rsidRPr="00D42AE7">
        <w:rPr>
          <w:rFonts w:ascii="宋体" w:eastAsia="宋体" w:hAnsi="宋体" w:cs="仿宋" w:hint="eastAsia"/>
          <w:color w:val="000000" w:themeColor="text1"/>
          <w:sz w:val="24"/>
          <w:szCs w:val="24"/>
        </w:rPr>
        <w:t>，投标方提供合同总金额</w:t>
      </w:r>
      <w:r w:rsidR="006B13D3">
        <w:rPr>
          <w:rFonts w:ascii="宋体" w:eastAsia="宋体" w:hAnsi="宋体" w:cs="仿宋" w:hint="eastAsia"/>
          <w:color w:val="000000" w:themeColor="text1"/>
          <w:sz w:val="24"/>
          <w:szCs w:val="24"/>
        </w:rPr>
        <w:t>55%</w:t>
      </w:r>
      <w:r w:rsidR="00802962" w:rsidRPr="00D42AE7">
        <w:rPr>
          <w:rFonts w:ascii="宋体" w:eastAsia="宋体" w:hAnsi="宋体" w:cs="仿宋" w:hint="eastAsia"/>
          <w:color w:val="000000" w:themeColor="text1"/>
          <w:sz w:val="24"/>
          <w:szCs w:val="24"/>
        </w:rPr>
        <w:t>的增值税专用发票，招标方在收到发票后的14个工作日内支付合同总金额</w:t>
      </w:r>
      <w:r w:rsidR="006B13D3">
        <w:rPr>
          <w:rFonts w:ascii="宋体" w:eastAsia="宋体" w:hAnsi="宋体" w:cs="仿宋" w:hint="eastAsia"/>
          <w:color w:val="000000" w:themeColor="text1"/>
          <w:sz w:val="24"/>
          <w:szCs w:val="24"/>
        </w:rPr>
        <w:t>50</w:t>
      </w:r>
      <w:r w:rsidR="00802962" w:rsidRPr="00D42AE7">
        <w:rPr>
          <w:rFonts w:ascii="宋体" w:eastAsia="宋体" w:hAnsi="宋体" w:cs="仿宋" w:hint="eastAsia"/>
          <w:color w:val="000000" w:themeColor="text1"/>
          <w:sz w:val="24"/>
          <w:szCs w:val="24"/>
        </w:rPr>
        <w:t>%的</w:t>
      </w:r>
      <w:r w:rsidR="00F24348">
        <w:rPr>
          <w:rFonts w:ascii="宋体" w:eastAsia="宋体" w:hAnsi="宋体" w:cs="仿宋" w:hint="eastAsia"/>
          <w:color w:val="000000" w:themeColor="text1"/>
          <w:sz w:val="24"/>
          <w:szCs w:val="24"/>
        </w:rPr>
        <w:t>项目</w:t>
      </w:r>
      <w:r w:rsidR="006B13D3">
        <w:rPr>
          <w:rFonts w:ascii="宋体" w:eastAsia="宋体" w:hAnsi="宋体" w:cs="仿宋" w:hint="eastAsia"/>
          <w:color w:val="000000" w:themeColor="text1"/>
          <w:sz w:val="24"/>
          <w:szCs w:val="24"/>
        </w:rPr>
        <w:t>验收</w:t>
      </w:r>
      <w:r w:rsidR="00802962" w:rsidRPr="00D42AE7">
        <w:rPr>
          <w:rFonts w:ascii="宋体" w:eastAsia="宋体" w:hAnsi="宋体" w:cs="仿宋" w:hint="eastAsia"/>
          <w:color w:val="000000" w:themeColor="text1"/>
          <w:sz w:val="24"/>
          <w:szCs w:val="24"/>
        </w:rPr>
        <w:t>款。</w:t>
      </w:r>
    </w:p>
    <w:p w14:paraId="4278001C" w14:textId="358EB1A4" w:rsidR="00802962" w:rsidRPr="00D42AE7" w:rsidRDefault="00802962" w:rsidP="009D6F24">
      <w:pPr>
        <w:tabs>
          <w:tab w:val="left" w:pos="2865"/>
        </w:tabs>
        <w:snapToGrid w:val="0"/>
        <w:spacing w:line="360" w:lineRule="auto"/>
        <w:rPr>
          <w:rFonts w:ascii="宋体" w:eastAsia="宋体" w:hAnsi="宋体" w:cs="仿宋"/>
          <w:color w:val="000000" w:themeColor="text1"/>
          <w:sz w:val="24"/>
          <w:szCs w:val="24"/>
        </w:rPr>
      </w:pPr>
      <w:r w:rsidRPr="00D42AE7">
        <w:rPr>
          <w:rFonts w:ascii="宋体" w:eastAsia="宋体" w:hAnsi="宋体" w:cs="仿宋" w:hint="eastAsia"/>
          <w:color w:val="000000" w:themeColor="text1"/>
          <w:sz w:val="24"/>
          <w:szCs w:val="24"/>
        </w:rPr>
        <w:t>第</w:t>
      </w:r>
      <w:r w:rsidR="006B13D3">
        <w:rPr>
          <w:rFonts w:ascii="宋体" w:eastAsia="宋体" w:hAnsi="宋体" w:cs="仿宋" w:hint="eastAsia"/>
          <w:color w:val="000000" w:themeColor="text1"/>
          <w:sz w:val="24"/>
          <w:szCs w:val="24"/>
        </w:rPr>
        <w:t>三</w:t>
      </w:r>
      <w:r w:rsidRPr="00D42AE7">
        <w:rPr>
          <w:rFonts w:ascii="宋体" w:eastAsia="宋体" w:hAnsi="宋体" w:cs="仿宋" w:hint="eastAsia"/>
          <w:color w:val="000000" w:themeColor="text1"/>
          <w:sz w:val="24"/>
          <w:szCs w:val="24"/>
        </w:rPr>
        <w:t>期付款-</w:t>
      </w:r>
      <w:r w:rsidR="008D59C6">
        <w:rPr>
          <w:rFonts w:ascii="宋体" w:eastAsia="宋体" w:hAnsi="宋体" w:cs="仿宋" w:hint="eastAsia"/>
          <w:color w:val="000000" w:themeColor="text1"/>
          <w:sz w:val="24"/>
          <w:szCs w:val="24"/>
        </w:rPr>
        <w:t>项目</w:t>
      </w:r>
      <w:r w:rsidRPr="00D42AE7">
        <w:rPr>
          <w:rFonts w:ascii="宋体" w:eastAsia="宋体" w:hAnsi="宋体" w:cs="仿宋" w:hint="eastAsia"/>
          <w:color w:val="000000" w:themeColor="text1"/>
          <w:sz w:val="24"/>
          <w:szCs w:val="24"/>
        </w:rPr>
        <w:t>质保金：</w:t>
      </w:r>
    </w:p>
    <w:p w14:paraId="2C1ABFCB" w14:textId="4D4E8EBE" w:rsidR="004608E9" w:rsidRPr="00774B1F" w:rsidRDefault="00802962" w:rsidP="009D6F24">
      <w:pPr>
        <w:tabs>
          <w:tab w:val="left" w:pos="2865"/>
        </w:tabs>
        <w:snapToGrid w:val="0"/>
        <w:spacing w:line="360" w:lineRule="auto"/>
        <w:ind w:firstLineChars="200" w:firstLine="480"/>
        <w:rPr>
          <w:rFonts w:ascii="宋体" w:eastAsia="宋体" w:hAnsi="宋体" w:cs="仿宋"/>
          <w:color w:val="000000" w:themeColor="text1"/>
          <w:sz w:val="24"/>
          <w:szCs w:val="24"/>
        </w:rPr>
      </w:pPr>
      <w:r w:rsidRPr="00D42AE7">
        <w:rPr>
          <w:rFonts w:ascii="宋体" w:eastAsia="宋体" w:hAnsi="宋体" w:cs="仿宋" w:hint="eastAsia"/>
          <w:color w:val="000000" w:themeColor="text1"/>
          <w:sz w:val="24"/>
          <w:szCs w:val="24"/>
        </w:rPr>
        <w:t>质保金为合同总价的5%，项目总体验收合格后满一年，招标方在收到投标</w:t>
      </w:r>
      <w:r w:rsidRPr="00D42AE7">
        <w:rPr>
          <w:rFonts w:ascii="宋体" w:eastAsia="宋体" w:hAnsi="宋体" w:cs="仿宋" w:hint="eastAsia"/>
          <w:color w:val="000000" w:themeColor="text1"/>
          <w:sz w:val="24"/>
          <w:szCs w:val="24"/>
        </w:rPr>
        <w:lastRenderedPageBreak/>
        <w:t>方质保验收申请14个工作日内支付合同总金额的5%。</w:t>
      </w:r>
    </w:p>
    <w:p w14:paraId="46A95956" w14:textId="58CB7127" w:rsidR="004608E9" w:rsidRPr="00DB2FD8" w:rsidRDefault="006132B0" w:rsidP="000C7FF0">
      <w:pPr>
        <w:pStyle w:val="30"/>
        <w:rPr>
          <w:rFonts w:ascii="仿宋" w:eastAsia="仿宋" w:hAnsi="仿宋" w:cs="仿宋"/>
          <w:color w:val="000000"/>
          <w:sz w:val="24"/>
          <w:szCs w:val="24"/>
        </w:rPr>
      </w:pPr>
      <w:bookmarkStart w:id="83" w:name="_Toc115180471"/>
      <w:r w:rsidRPr="00DB2FD8">
        <w:rPr>
          <w:rFonts w:ascii="仿宋" w:eastAsia="仿宋" w:hAnsi="仿宋" w:cs="仿宋" w:hint="eastAsia"/>
          <w:color w:val="000000"/>
          <w:sz w:val="24"/>
          <w:szCs w:val="24"/>
        </w:rPr>
        <w:t>（4）延期违约</w:t>
      </w:r>
      <w:bookmarkEnd w:id="83"/>
    </w:p>
    <w:p w14:paraId="5D21F360" w14:textId="183FA543" w:rsidR="007F1986" w:rsidRPr="007F1986" w:rsidRDefault="007F1986" w:rsidP="000C7FF0">
      <w:pPr>
        <w:tabs>
          <w:tab w:val="left" w:pos="2865"/>
        </w:tabs>
        <w:snapToGrid w:val="0"/>
        <w:spacing w:line="360" w:lineRule="auto"/>
        <w:ind w:firstLineChars="200" w:firstLine="480"/>
        <w:rPr>
          <w:rFonts w:ascii="宋体" w:eastAsia="宋体" w:hAnsi="宋体" w:cs="仿宋"/>
          <w:color w:val="000000"/>
          <w:sz w:val="24"/>
          <w:szCs w:val="24"/>
        </w:rPr>
      </w:pPr>
      <w:r w:rsidRPr="007F1986">
        <w:rPr>
          <w:rFonts w:ascii="宋体" w:eastAsia="宋体" w:hAnsi="宋体" w:cs="仿宋" w:hint="eastAsia"/>
          <w:color w:val="000000"/>
          <w:sz w:val="24"/>
          <w:szCs w:val="24"/>
        </w:rPr>
        <w:t>1.投标方必须按合同中规定的时间</w:t>
      </w:r>
      <w:r>
        <w:rPr>
          <w:rFonts w:ascii="宋体" w:eastAsia="宋体" w:hAnsi="宋体" w:cs="仿宋" w:hint="eastAsia"/>
          <w:color w:val="000000"/>
          <w:sz w:val="24"/>
          <w:szCs w:val="24"/>
        </w:rPr>
        <w:t>节点</w:t>
      </w:r>
      <w:r w:rsidRPr="007F1986">
        <w:rPr>
          <w:rFonts w:ascii="宋体" w:eastAsia="宋体" w:hAnsi="宋体" w:cs="仿宋" w:hint="eastAsia"/>
          <w:color w:val="000000"/>
          <w:sz w:val="24"/>
          <w:szCs w:val="24"/>
        </w:rPr>
        <w:t>完成相应工作，如果因投标方的原因导致不能按时完成验收</w:t>
      </w:r>
      <w:r w:rsidR="006F3060">
        <w:rPr>
          <w:rFonts w:ascii="宋体" w:eastAsia="宋体" w:hAnsi="宋体" w:cs="仿宋" w:hint="eastAsia"/>
          <w:color w:val="000000"/>
          <w:sz w:val="24"/>
          <w:szCs w:val="24"/>
        </w:rPr>
        <w:t>，</w:t>
      </w:r>
      <w:r w:rsidRPr="007F1986">
        <w:rPr>
          <w:rFonts w:ascii="宋体" w:eastAsia="宋体" w:hAnsi="宋体" w:cs="仿宋" w:hint="eastAsia"/>
          <w:color w:val="000000"/>
          <w:sz w:val="24"/>
          <w:szCs w:val="24"/>
        </w:rPr>
        <w:t>影响业务系统的正常运行（不可抗力除外），投标方将就延期行为向招标方支付违约金，违约金为每一周扣除合同总价的0.5%，不足一周的按一周计算，违约金累计不得超过合同总价的5％，违约金将在通过银行的付款中或者投标方保证金中扣除。投标方不能因缴纳违约金而松懈所负担的合同标的责任。如果投标方延迟交货的时间按合同规定超过10周，招标方有权终止合同。</w:t>
      </w:r>
    </w:p>
    <w:p w14:paraId="0FC0D9D6" w14:textId="326072EE" w:rsidR="007F1986" w:rsidRPr="007F1986" w:rsidRDefault="007F1986" w:rsidP="000C7FF0">
      <w:pPr>
        <w:tabs>
          <w:tab w:val="left" w:pos="2865"/>
        </w:tabs>
        <w:snapToGrid w:val="0"/>
        <w:spacing w:line="360" w:lineRule="auto"/>
        <w:ind w:firstLineChars="200" w:firstLine="480"/>
        <w:rPr>
          <w:rFonts w:ascii="宋体" w:eastAsia="宋体" w:hAnsi="宋体" w:cs="仿宋"/>
          <w:color w:val="000000"/>
          <w:sz w:val="24"/>
          <w:szCs w:val="24"/>
        </w:rPr>
      </w:pPr>
      <w:r w:rsidRPr="007F1986">
        <w:rPr>
          <w:rFonts w:ascii="宋体" w:eastAsia="宋体" w:hAnsi="宋体" w:cs="仿宋" w:hint="eastAsia"/>
          <w:color w:val="000000"/>
          <w:sz w:val="24"/>
          <w:szCs w:val="24"/>
        </w:rPr>
        <w:t>2.如果招标方不能按合同中的规定按时付款，协商解决。</w:t>
      </w:r>
    </w:p>
    <w:p w14:paraId="0494D400" w14:textId="3B43D8A6" w:rsidR="006132B0" w:rsidRPr="00DB2FD8" w:rsidRDefault="006132B0" w:rsidP="000C7FF0">
      <w:pPr>
        <w:pStyle w:val="30"/>
        <w:rPr>
          <w:rFonts w:ascii="仿宋" w:eastAsia="仿宋" w:hAnsi="仿宋" w:cs="仿宋"/>
          <w:color w:val="000000"/>
          <w:sz w:val="24"/>
          <w:szCs w:val="24"/>
        </w:rPr>
      </w:pPr>
      <w:bookmarkStart w:id="84" w:name="_Toc115180472"/>
      <w:r w:rsidRPr="00DB2FD8">
        <w:rPr>
          <w:rFonts w:ascii="仿宋" w:eastAsia="仿宋" w:hAnsi="仿宋" w:cs="仿宋" w:hint="eastAsia"/>
          <w:color w:val="000000"/>
          <w:sz w:val="24"/>
          <w:szCs w:val="24"/>
        </w:rPr>
        <w:t>（5）附加</w:t>
      </w:r>
      <w:bookmarkEnd w:id="84"/>
    </w:p>
    <w:p w14:paraId="34DB3777" w14:textId="7C5E673E" w:rsidR="006132B0" w:rsidRPr="007F1986" w:rsidRDefault="006132B0" w:rsidP="007F1986">
      <w:pPr>
        <w:spacing w:line="360" w:lineRule="auto"/>
        <w:ind w:firstLine="420"/>
        <w:rPr>
          <w:rFonts w:ascii="宋体" w:eastAsia="宋体" w:hAnsi="宋体" w:cs="仿宋"/>
          <w:color w:val="000000"/>
          <w:sz w:val="24"/>
          <w:szCs w:val="24"/>
        </w:rPr>
      </w:pPr>
      <w:r w:rsidRPr="007F1986">
        <w:rPr>
          <w:rFonts w:ascii="宋体" w:eastAsia="宋体" w:hAnsi="宋体" w:cs="仿宋" w:hint="eastAsia"/>
          <w:color w:val="000000"/>
          <w:sz w:val="24"/>
          <w:szCs w:val="24"/>
        </w:rPr>
        <w:t>凡合同履行过程中发生的一切争议，双方应通过友好协商解决。如果协商不成，则由招标方选取仲裁方式和仲裁地点进行仲裁，仲裁费用由败诉一方负担。</w:t>
      </w:r>
    </w:p>
    <w:p w14:paraId="17FA27A1" w14:textId="2F45B67A" w:rsidR="00582BB5" w:rsidRDefault="001815CB" w:rsidP="001815CB">
      <w:pPr>
        <w:pStyle w:val="1"/>
        <w:jc w:val="center"/>
        <w:rPr>
          <w:rFonts w:ascii="仿宋" w:eastAsia="仿宋" w:hAnsi="仿宋"/>
          <w:sz w:val="32"/>
          <w:szCs w:val="32"/>
        </w:rPr>
      </w:pPr>
      <w:bookmarkStart w:id="85" w:name="_Toc115180473"/>
      <w:r>
        <w:rPr>
          <w:rFonts w:ascii="仿宋" w:eastAsia="仿宋" w:hAnsi="仿宋" w:hint="eastAsia"/>
          <w:sz w:val="32"/>
          <w:szCs w:val="32"/>
        </w:rPr>
        <w:t>第三章</w:t>
      </w:r>
      <w:r>
        <w:rPr>
          <w:rFonts w:ascii="仿宋" w:eastAsia="仿宋" w:hAnsi="仿宋"/>
          <w:sz w:val="32"/>
          <w:szCs w:val="32"/>
        </w:rPr>
        <w:tab/>
      </w:r>
      <w:r w:rsidR="00C072CA" w:rsidRPr="00C072CA">
        <w:rPr>
          <w:rFonts w:ascii="仿宋" w:eastAsia="仿宋" w:hAnsi="仿宋" w:hint="eastAsia"/>
          <w:sz w:val="32"/>
          <w:szCs w:val="32"/>
        </w:rPr>
        <w:t>项目</w:t>
      </w:r>
      <w:r w:rsidR="00621E90">
        <w:rPr>
          <w:rFonts w:ascii="仿宋" w:eastAsia="仿宋" w:hAnsi="仿宋" w:hint="eastAsia"/>
          <w:sz w:val="32"/>
          <w:szCs w:val="32"/>
        </w:rPr>
        <w:t>、技术</w:t>
      </w:r>
      <w:r w:rsidR="00C072CA" w:rsidRPr="00C072CA">
        <w:rPr>
          <w:rFonts w:ascii="仿宋" w:eastAsia="仿宋" w:hAnsi="仿宋" w:hint="eastAsia"/>
          <w:sz w:val="32"/>
          <w:szCs w:val="32"/>
        </w:rPr>
        <w:t>需求和要求</w:t>
      </w:r>
      <w:bookmarkEnd w:id="85"/>
    </w:p>
    <w:p w14:paraId="7114E554" w14:textId="7970B5BA" w:rsidR="00621E90" w:rsidRDefault="00357A83" w:rsidP="00357A83">
      <w:pPr>
        <w:pStyle w:val="2"/>
        <w:rPr>
          <w:rFonts w:ascii="仿宋" w:eastAsia="仿宋" w:hAnsi="仿宋"/>
          <w:sz w:val="24"/>
          <w:szCs w:val="24"/>
        </w:rPr>
      </w:pPr>
      <w:bookmarkStart w:id="86" w:name="_Toc115180474"/>
      <w:r>
        <w:rPr>
          <w:rFonts w:ascii="仿宋" w:eastAsia="仿宋" w:hAnsi="仿宋" w:hint="eastAsia"/>
          <w:sz w:val="24"/>
          <w:szCs w:val="24"/>
        </w:rPr>
        <w:t>一、</w:t>
      </w:r>
      <w:r w:rsidR="00621E90" w:rsidRPr="00CB620B">
        <w:rPr>
          <w:rFonts w:ascii="仿宋" w:eastAsia="仿宋" w:hAnsi="仿宋" w:hint="eastAsia"/>
          <w:sz w:val="24"/>
          <w:szCs w:val="24"/>
        </w:rPr>
        <w:t>项目背景</w:t>
      </w:r>
      <w:bookmarkEnd w:id="86"/>
    </w:p>
    <w:p w14:paraId="38C755FA" w14:textId="40546186" w:rsidR="00696DF2" w:rsidRPr="00C42999" w:rsidRDefault="00696DF2" w:rsidP="00C42999">
      <w:pPr>
        <w:spacing w:line="360" w:lineRule="auto"/>
        <w:ind w:firstLine="357"/>
        <w:rPr>
          <w:rFonts w:ascii="宋体" w:eastAsia="宋体" w:hAnsi="宋体"/>
          <w:sz w:val="24"/>
          <w:szCs w:val="24"/>
        </w:rPr>
      </w:pPr>
      <w:r w:rsidRPr="00696DF2">
        <w:rPr>
          <w:rFonts w:ascii="宋体" w:eastAsia="宋体" w:hAnsi="宋体" w:hint="eastAsia"/>
          <w:sz w:val="24"/>
          <w:szCs w:val="24"/>
        </w:rPr>
        <w:t>随着物联网、5G、人工智能等新一代信息技术与制造业深度融合，应用范围向生产核心环节不断拓展，在这个过程中，依托技术创新积淀，国内外智能制造能力提升，突破生产极限，持续释放生产力。世界经济论坛(WEF)公布第8批全</w:t>
      </w:r>
      <w:r w:rsidRPr="0062332C">
        <w:rPr>
          <w:rFonts w:ascii="宋体" w:eastAsia="宋体" w:hAnsi="宋体" w:hint="eastAsia"/>
          <w:sz w:val="24"/>
          <w:szCs w:val="24"/>
        </w:rPr>
        <w:t>球“灯塔工厂”名单，全球“灯塔工厂”数量103家，中国“灯塔工厂”增</w:t>
      </w:r>
      <w:r w:rsidRPr="00696DF2">
        <w:rPr>
          <w:rFonts w:ascii="宋体" w:eastAsia="宋体" w:hAnsi="宋体" w:hint="eastAsia"/>
          <w:sz w:val="24"/>
          <w:szCs w:val="24"/>
        </w:rPr>
        <w:t>至37家。相关</w:t>
      </w:r>
      <w:r w:rsidR="000767F4">
        <w:rPr>
          <w:rFonts w:ascii="宋体" w:eastAsia="宋体" w:hAnsi="宋体" w:hint="eastAsia"/>
          <w:sz w:val="24"/>
          <w:szCs w:val="24"/>
        </w:rPr>
        <w:t>数字化</w:t>
      </w:r>
      <w:r w:rsidRPr="00696DF2">
        <w:rPr>
          <w:rFonts w:ascii="宋体" w:eastAsia="宋体" w:hAnsi="宋体" w:hint="eastAsia"/>
          <w:sz w:val="24"/>
          <w:szCs w:val="24"/>
        </w:rPr>
        <w:t>体系已经成熟，核心始终围绕着“降本”“提质”“增效”三大要素，积极探索契合露露发展的</w:t>
      </w:r>
      <w:r w:rsidR="0062332C">
        <w:rPr>
          <w:rFonts w:ascii="宋体" w:eastAsia="宋体" w:hAnsi="宋体" w:hint="eastAsia"/>
          <w:sz w:val="24"/>
          <w:szCs w:val="24"/>
        </w:rPr>
        <w:t>数字化</w:t>
      </w:r>
      <w:r w:rsidRPr="00696DF2">
        <w:rPr>
          <w:rFonts w:ascii="宋体" w:eastAsia="宋体" w:hAnsi="宋体" w:hint="eastAsia"/>
          <w:sz w:val="24"/>
          <w:szCs w:val="24"/>
        </w:rPr>
        <w:t>转型路径，激发</w:t>
      </w:r>
      <w:r w:rsidR="0062332C">
        <w:rPr>
          <w:rFonts w:ascii="宋体" w:eastAsia="宋体" w:hAnsi="宋体" w:hint="eastAsia"/>
          <w:sz w:val="24"/>
          <w:szCs w:val="24"/>
        </w:rPr>
        <w:t>数字化</w:t>
      </w:r>
      <w:r w:rsidRPr="00696DF2">
        <w:rPr>
          <w:rFonts w:ascii="宋体" w:eastAsia="宋体" w:hAnsi="宋体" w:hint="eastAsia"/>
          <w:sz w:val="24"/>
          <w:szCs w:val="24"/>
        </w:rPr>
        <w:t>转型的无限潜能。面对当前制造业发展形势，响应国家和地方</w:t>
      </w:r>
      <w:r w:rsidR="007F1986">
        <w:rPr>
          <w:rFonts w:ascii="宋体" w:eastAsia="宋体" w:hAnsi="宋体" w:hint="eastAsia"/>
          <w:sz w:val="24"/>
          <w:szCs w:val="24"/>
        </w:rPr>
        <w:t>政府</w:t>
      </w:r>
      <w:r w:rsidRPr="00696DF2">
        <w:rPr>
          <w:rFonts w:ascii="宋体" w:eastAsia="宋体" w:hAnsi="宋体" w:hint="eastAsia"/>
          <w:sz w:val="24"/>
          <w:szCs w:val="24"/>
        </w:rPr>
        <w:t>推动企业数字化转型的号召，承德露露决定建设</w:t>
      </w:r>
      <w:r w:rsidR="000767F4">
        <w:rPr>
          <w:rFonts w:ascii="宋体" w:eastAsia="宋体" w:hAnsi="宋体" w:hint="eastAsia"/>
          <w:sz w:val="24"/>
          <w:szCs w:val="24"/>
        </w:rPr>
        <w:t>智能</w:t>
      </w:r>
      <w:r w:rsidRPr="00696DF2">
        <w:rPr>
          <w:rFonts w:ascii="宋体" w:eastAsia="宋体" w:hAnsi="宋体" w:hint="eastAsia"/>
          <w:sz w:val="24"/>
          <w:szCs w:val="24"/>
        </w:rPr>
        <w:t>工厂，本着实现精益生产为原则，全面实现提质、降本、增效</w:t>
      </w:r>
      <w:r w:rsidRPr="00696DF2">
        <w:rPr>
          <w:rFonts w:ascii="宋体" w:eastAsia="宋体" w:hAnsi="宋体" w:hint="eastAsia"/>
          <w:sz w:val="24"/>
          <w:szCs w:val="24"/>
        </w:rPr>
        <w:lastRenderedPageBreak/>
        <w:t>的目标，建设统一、集成、安全、高效、可视的</w:t>
      </w:r>
      <w:r w:rsidR="00093DBF">
        <w:rPr>
          <w:rFonts w:ascii="宋体" w:eastAsia="宋体" w:hAnsi="宋体" w:hint="eastAsia"/>
          <w:sz w:val="24"/>
          <w:szCs w:val="24"/>
        </w:rPr>
        <w:t>智能</w:t>
      </w:r>
      <w:r w:rsidR="00A769A6">
        <w:rPr>
          <w:rFonts w:ascii="宋体" w:eastAsia="宋体" w:hAnsi="宋体" w:hint="eastAsia"/>
          <w:sz w:val="24"/>
          <w:szCs w:val="24"/>
        </w:rPr>
        <w:t>工厂</w:t>
      </w:r>
      <w:r w:rsidRPr="00696DF2">
        <w:rPr>
          <w:rFonts w:ascii="宋体" w:eastAsia="宋体" w:hAnsi="宋体" w:hint="eastAsia"/>
          <w:sz w:val="24"/>
          <w:szCs w:val="24"/>
        </w:rPr>
        <w:t>，促进两化深度融合，进一步提升信息化核心价值作用，并在行业内形成示范效应。</w:t>
      </w:r>
    </w:p>
    <w:p w14:paraId="0E43D9A7" w14:textId="77BB0B2F" w:rsidR="00696DF2" w:rsidRDefault="00357A83" w:rsidP="00357A83">
      <w:pPr>
        <w:pStyle w:val="2"/>
        <w:rPr>
          <w:rFonts w:ascii="仿宋" w:eastAsia="仿宋" w:hAnsi="仿宋"/>
          <w:sz w:val="24"/>
          <w:szCs w:val="24"/>
        </w:rPr>
      </w:pPr>
      <w:bookmarkStart w:id="87" w:name="_Toc115180475"/>
      <w:r>
        <w:rPr>
          <w:rFonts w:ascii="仿宋" w:eastAsia="仿宋" w:hAnsi="仿宋" w:hint="eastAsia"/>
          <w:sz w:val="24"/>
          <w:szCs w:val="24"/>
        </w:rPr>
        <w:t>二、</w:t>
      </w:r>
      <w:r w:rsidR="00696DF2" w:rsidRPr="00696DF2">
        <w:rPr>
          <w:rFonts w:ascii="仿宋" w:eastAsia="仿宋" w:hAnsi="仿宋" w:hint="eastAsia"/>
          <w:sz w:val="24"/>
          <w:szCs w:val="24"/>
        </w:rPr>
        <w:t>项目设计总则</w:t>
      </w:r>
      <w:bookmarkEnd w:id="87"/>
    </w:p>
    <w:p w14:paraId="745582FA" w14:textId="58C10945" w:rsidR="00696DF2" w:rsidRPr="00322C24" w:rsidRDefault="00357A83" w:rsidP="00357A83">
      <w:pPr>
        <w:snapToGrid w:val="0"/>
        <w:spacing w:line="360" w:lineRule="auto"/>
        <w:ind w:firstLine="420"/>
        <w:rPr>
          <w:rFonts w:ascii="宋体" w:eastAsia="宋体" w:hAnsi="宋体"/>
          <w:color w:val="000000" w:themeColor="text1"/>
          <w:sz w:val="24"/>
        </w:rPr>
      </w:pPr>
      <w:r w:rsidRPr="00322C24">
        <w:rPr>
          <w:rFonts w:ascii="宋体" w:eastAsia="宋体" w:hAnsi="宋体" w:hint="eastAsia"/>
          <w:color w:val="000000" w:themeColor="text1"/>
          <w:sz w:val="24"/>
        </w:rPr>
        <w:t>1</w:t>
      </w:r>
      <w:r w:rsidR="001751B4" w:rsidRPr="00322C24">
        <w:rPr>
          <w:rFonts w:ascii="宋体" w:eastAsia="宋体" w:hAnsi="宋体" w:hint="eastAsia"/>
          <w:color w:val="000000" w:themeColor="text1"/>
          <w:sz w:val="24"/>
        </w:rPr>
        <w:t>、</w:t>
      </w:r>
      <w:r w:rsidR="009465EA">
        <w:rPr>
          <w:rFonts w:ascii="宋体" w:eastAsia="宋体" w:hAnsi="宋体" w:hint="eastAsia"/>
          <w:color w:val="000000" w:themeColor="text1"/>
          <w:sz w:val="24"/>
        </w:rPr>
        <w:t>智能工厂</w:t>
      </w:r>
    </w:p>
    <w:p w14:paraId="5A50AE8D" w14:textId="2E573D33" w:rsidR="00EC3216" w:rsidRPr="00322C24" w:rsidRDefault="009D6F24" w:rsidP="009D6F24">
      <w:pPr>
        <w:snapToGrid w:val="0"/>
        <w:spacing w:line="360" w:lineRule="auto"/>
        <w:ind w:firstLine="480"/>
        <w:rPr>
          <w:rFonts w:ascii="宋体" w:eastAsia="宋体" w:hAnsi="宋体"/>
          <w:color w:val="000000" w:themeColor="text1"/>
          <w:sz w:val="24"/>
        </w:rPr>
      </w:pPr>
      <w:r w:rsidRPr="00322C24">
        <w:rPr>
          <w:rFonts w:ascii="宋体" w:eastAsia="宋体" w:hAnsi="宋体" w:hint="eastAsia"/>
          <w:color w:val="000000" w:themeColor="text1"/>
          <w:sz w:val="24"/>
        </w:rPr>
        <w:t>年产50万吨露露系列饮料</w:t>
      </w:r>
      <w:r w:rsidR="008D5C28" w:rsidRPr="00322C24">
        <w:rPr>
          <w:rFonts w:ascii="宋体" w:eastAsia="宋体" w:hAnsi="宋体" w:hint="eastAsia"/>
          <w:color w:val="000000" w:themeColor="text1"/>
          <w:sz w:val="24"/>
        </w:rPr>
        <w:t>项目(一期</w:t>
      </w:r>
      <w:r w:rsidR="008D5C28" w:rsidRPr="00322C24">
        <w:rPr>
          <w:rFonts w:ascii="宋体" w:eastAsia="宋体" w:hAnsi="宋体"/>
          <w:color w:val="000000" w:themeColor="text1"/>
          <w:sz w:val="24"/>
        </w:rPr>
        <w:t>)</w:t>
      </w:r>
      <w:r w:rsidR="006E3D08">
        <w:rPr>
          <w:rFonts w:ascii="宋体" w:eastAsia="宋体" w:hAnsi="宋体" w:hint="eastAsia"/>
          <w:color w:val="000000" w:themeColor="text1"/>
          <w:sz w:val="24"/>
        </w:rPr>
        <w:t>智能</w:t>
      </w:r>
      <w:r w:rsidRPr="00322C24">
        <w:rPr>
          <w:rFonts w:ascii="宋体" w:eastAsia="宋体" w:hAnsi="宋体"/>
          <w:color w:val="000000" w:themeColor="text1"/>
          <w:sz w:val="24"/>
        </w:rPr>
        <w:t>工厂项目</w:t>
      </w:r>
      <w:r w:rsidR="00696DF2" w:rsidRPr="00322C24">
        <w:rPr>
          <w:rFonts w:ascii="宋体" w:eastAsia="宋体" w:hAnsi="宋体"/>
          <w:color w:val="000000" w:themeColor="text1"/>
          <w:sz w:val="24"/>
        </w:rPr>
        <w:t>（软件部分）以</w:t>
      </w:r>
      <w:r w:rsidR="006E3D08">
        <w:rPr>
          <w:rFonts w:ascii="宋体" w:eastAsia="宋体" w:hAnsi="宋体" w:hint="eastAsia"/>
          <w:color w:val="000000" w:themeColor="text1"/>
          <w:sz w:val="24"/>
        </w:rPr>
        <w:t>数字化</w:t>
      </w:r>
      <w:r w:rsidR="00696DF2" w:rsidRPr="00322C24">
        <w:rPr>
          <w:rFonts w:ascii="宋体" w:eastAsia="宋体" w:hAnsi="宋体"/>
          <w:color w:val="000000" w:themeColor="text1"/>
          <w:sz w:val="24"/>
        </w:rPr>
        <w:t>工厂建设为基础，基于</w:t>
      </w:r>
      <w:r w:rsidR="008B3A07" w:rsidRPr="008B3A07">
        <w:rPr>
          <w:rFonts w:ascii="宋体" w:eastAsia="宋体" w:hAnsi="宋体" w:hint="eastAsia"/>
          <w:color w:val="000000" w:themeColor="text1"/>
          <w:sz w:val="24"/>
        </w:rPr>
        <w:t>MES生产制造执行系统；数字孪生系统；全产业链追溯系统；</w:t>
      </w:r>
      <w:r w:rsidR="0022713E">
        <w:rPr>
          <w:rFonts w:ascii="宋体" w:eastAsia="宋体" w:hAnsi="宋体" w:hint="eastAsia"/>
          <w:color w:val="000000" w:themeColor="text1"/>
          <w:sz w:val="24"/>
        </w:rPr>
        <w:t>智慧能源</w:t>
      </w:r>
      <w:r w:rsidR="008B3A07" w:rsidRPr="008B3A07">
        <w:rPr>
          <w:rFonts w:ascii="宋体" w:eastAsia="宋体" w:hAnsi="宋体" w:hint="eastAsia"/>
          <w:color w:val="000000" w:themeColor="text1"/>
          <w:sz w:val="24"/>
        </w:rPr>
        <w:t>系统；数据中台；数字安防动环系统；智慧物流协同一体化平台；供应链；数据中心软件部分；系统集成协同平台</w:t>
      </w:r>
      <w:r w:rsidR="00696DF2" w:rsidRPr="00322C24">
        <w:rPr>
          <w:rFonts w:ascii="宋体" w:eastAsia="宋体" w:hAnsi="宋体"/>
          <w:color w:val="000000" w:themeColor="text1"/>
          <w:sz w:val="24"/>
        </w:rPr>
        <w:t>等系统的标准化、模块化建设，配合以实际生产运行为核心，以集成信息平台和工厂核心数据库为支撑，以业务流和数据流为载体，以统一的企业服务总线标准为接入点，并且从</w:t>
      </w:r>
      <w:r w:rsidRPr="00322C24">
        <w:rPr>
          <w:rFonts w:ascii="宋体" w:eastAsia="宋体" w:hAnsi="宋体" w:hint="eastAsia"/>
          <w:color w:val="000000" w:themeColor="text1"/>
          <w:sz w:val="24"/>
        </w:rPr>
        <w:t>功能</w:t>
      </w:r>
      <w:r w:rsidR="00696DF2" w:rsidRPr="00322C24">
        <w:rPr>
          <w:rFonts w:ascii="宋体" w:eastAsia="宋体" w:hAnsi="宋体"/>
          <w:color w:val="000000" w:themeColor="text1"/>
          <w:sz w:val="24"/>
        </w:rPr>
        <w:t>、数据、管理三个维度实现系统数据标准化，实现整个工厂数据的一致性和充分共享，各级生产管理人员将通过协同平台，实现统一系统访问、登录入口，并通过统一的身份认证机制、权限控制机制，实现单点登录功能，在一体化的信息系统集成平台的操作环境下，按照规范的流程执行授权的业务操作和获取相关的生产运营信息。</w:t>
      </w:r>
    </w:p>
    <w:p w14:paraId="4CDAFACE" w14:textId="2D19B682" w:rsidR="00EC3216" w:rsidRPr="00C42999" w:rsidRDefault="00357A83" w:rsidP="00357A83">
      <w:pPr>
        <w:snapToGrid w:val="0"/>
        <w:spacing w:line="360" w:lineRule="auto"/>
        <w:ind w:firstLine="360"/>
        <w:rPr>
          <w:rFonts w:ascii="宋体" w:eastAsia="宋体" w:hAnsi="宋体"/>
          <w:color w:val="000000" w:themeColor="text1"/>
          <w:sz w:val="24"/>
        </w:rPr>
      </w:pPr>
      <w:r>
        <w:rPr>
          <w:rFonts w:ascii="宋体" w:eastAsia="宋体" w:hAnsi="宋体" w:hint="eastAsia"/>
          <w:color w:val="000000" w:themeColor="text1"/>
          <w:sz w:val="24"/>
        </w:rPr>
        <w:t>2</w:t>
      </w:r>
      <w:r w:rsidR="001751B4">
        <w:rPr>
          <w:rFonts w:ascii="宋体" w:eastAsia="宋体" w:hAnsi="宋体" w:hint="eastAsia"/>
          <w:color w:val="000000" w:themeColor="text1"/>
          <w:sz w:val="24"/>
        </w:rPr>
        <w:t>、</w:t>
      </w:r>
      <w:r w:rsidR="00EC3216" w:rsidRPr="00C42999">
        <w:rPr>
          <w:rFonts w:ascii="宋体" w:eastAsia="宋体" w:hAnsi="宋体"/>
          <w:color w:val="000000" w:themeColor="text1"/>
          <w:sz w:val="24"/>
        </w:rPr>
        <w:t>业务集成要流畅、全面</w:t>
      </w:r>
    </w:p>
    <w:p w14:paraId="583D84B3" w14:textId="3D59D70D" w:rsidR="00696DF2" w:rsidRPr="00C42999" w:rsidRDefault="00696DF2" w:rsidP="00C42999">
      <w:pPr>
        <w:snapToGrid w:val="0"/>
        <w:spacing w:line="360" w:lineRule="auto"/>
        <w:ind w:firstLine="360"/>
        <w:rPr>
          <w:rFonts w:ascii="宋体" w:eastAsia="宋体" w:hAnsi="宋体"/>
          <w:color w:val="000000" w:themeColor="text1"/>
          <w:sz w:val="24"/>
        </w:rPr>
      </w:pPr>
      <w:r w:rsidRPr="00C42999">
        <w:rPr>
          <w:rFonts w:ascii="宋体" w:eastAsia="宋体" w:hAnsi="宋体"/>
          <w:color w:val="000000" w:themeColor="text1"/>
          <w:sz w:val="24"/>
        </w:rPr>
        <w:t>各生产管理相关职能部门，在统一的信息系统平台上，处理生产运营的相关操作和管理业务，处理过程输入的各类生产数据和信息，一经进入系统，即以标准的编码和规范的业务定义，生成生产运营业务的相关信息，并按业务规则提供共享，实现面向生产管理业务的集成与协同，</w:t>
      </w:r>
      <w:r w:rsidRPr="00986CD6">
        <w:rPr>
          <w:rFonts w:ascii="宋体" w:eastAsia="宋体" w:hAnsi="宋体"/>
          <w:color w:val="000000" w:themeColor="text1"/>
          <w:sz w:val="24"/>
        </w:rPr>
        <w:t>避免孤岛式信息系统业务相互独立</w:t>
      </w:r>
      <w:r w:rsidRPr="00C42999">
        <w:rPr>
          <w:rFonts w:ascii="宋体" w:eastAsia="宋体" w:hAnsi="宋体"/>
          <w:color w:val="000000" w:themeColor="text1"/>
          <w:sz w:val="24"/>
        </w:rPr>
        <w:t>，信息互不交换，数据重复录入以及不同系统之间数据不一致等种种弊端。系统实施过程中，将对生产运营业务流程进行分析和优化，</w:t>
      </w:r>
      <w:r w:rsidRPr="00BB3865">
        <w:rPr>
          <w:rFonts w:ascii="宋体" w:eastAsia="宋体" w:hAnsi="宋体"/>
          <w:color w:val="000000" w:themeColor="text1"/>
          <w:sz w:val="24"/>
        </w:rPr>
        <w:t>将体现公司和各级管理</w:t>
      </w:r>
      <w:r w:rsidR="00986CD6" w:rsidRPr="00BB3865">
        <w:rPr>
          <w:rFonts w:ascii="宋体" w:eastAsia="宋体" w:hAnsi="宋体" w:hint="eastAsia"/>
          <w:color w:val="000000" w:themeColor="text1"/>
          <w:sz w:val="24"/>
        </w:rPr>
        <w:t>要求</w:t>
      </w:r>
      <w:r w:rsidRPr="00BB3865">
        <w:rPr>
          <w:rFonts w:ascii="宋体" w:eastAsia="宋体" w:hAnsi="宋体"/>
          <w:color w:val="000000" w:themeColor="text1"/>
          <w:sz w:val="24"/>
        </w:rPr>
        <w:t>的业务流程和规则在系统中充分应用。</w:t>
      </w:r>
    </w:p>
    <w:p w14:paraId="4B18B40C" w14:textId="6FD4F209" w:rsidR="00696DF2" w:rsidRPr="001751B4" w:rsidRDefault="00357A83" w:rsidP="00357A83">
      <w:pPr>
        <w:snapToGrid w:val="0"/>
        <w:spacing w:line="360" w:lineRule="auto"/>
        <w:ind w:firstLine="360"/>
        <w:rPr>
          <w:rFonts w:ascii="宋体" w:eastAsia="宋体" w:hAnsi="宋体"/>
          <w:color w:val="000000" w:themeColor="text1"/>
          <w:sz w:val="24"/>
        </w:rPr>
      </w:pPr>
      <w:r>
        <w:rPr>
          <w:rFonts w:ascii="宋体" w:eastAsia="宋体" w:hAnsi="宋体" w:hint="eastAsia"/>
          <w:color w:val="000000" w:themeColor="text1"/>
          <w:sz w:val="24"/>
        </w:rPr>
        <w:t>3</w:t>
      </w:r>
      <w:r w:rsidR="001751B4">
        <w:rPr>
          <w:rFonts w:ascii="宋体" w:eastAsia="宋体" w:hAnsi="宋体" w:hint="eastAsia"/>
          <w:color w:val="000000" w:themeColor="text1"/>
          <w:sz w:val="24"/>
        </w:rPr>
        <w:t>、</w:t>
      </w:r>
      <w:r w:rsidR="00696DF2" w:rsidRPr="001751B4">
        <w:rPr>
          <w:rFonts w:ascii="宋体" w:eastAsia="宋体" w:hAnsi="宋体"/>
          <w:color w:val="000000" w:themeColor="text1"/>
          <w:sz w:val="24"/>
        </w:rPr>
        <w:t>操作界面和信息反应要灵敏</w:t>
      </w:r>
    </w:p>
    <w:p w14:paraId="0DC01537" w14:textId="52392AD9" w:rsidR="00696DF2" w:rsidRPr="00C42999" w:rsidRDefault="00696DF2" w:rsidP="00C42999">
      <w:pPr>
        <w:snapToGrid w:val="0"/>
        <w:spacing w:line="360" w:lineRule="auto"/>
        <w:ind w:firstLine="480"/>
        <w:rPr>
          <w:rFonts w:ascii="宋体" w:eastAsia="宋体" w:hAnsi="宋体"/>
          <w:color w:val="000000" w:themeColor="text1"/>
          <w:sz w:val="24"/>
        </w:rPr>
      </w:pPr>
      <w:r w:rsidRPr="00C42999">
        <w:rPr>
          <w:rFonts w:ascii="宋体" w:eastAsia="宋体" w:hAnsi="宋体"/>
          <w:color w:val="000000" w:themeColor="text1"/>
          <w:sz w:val="24"/>
        </w:rPr>
        <w:t>利用实时采集</w:t>
      </w:r>
      <w:r w:rsidR="00524E50" w:rsidRPr="00C42999">
        <w:rPr>
          <w:rFonts w:ascii="宋体" w:eastAsia="宋体" w:hAnsi="宋体" w:hint="eastAsia"/>
          <w:color w:val="000000" w:themeColor="text1"/>
          <w:sz w:val="24"/>
        </w:rPr>
        <w:t>生产线</w:t>
      </w:r>
      <w:r w:rsidRPr="00C42999">
        <w:rPr>
          <w:rFonts w:ascii="宋体" w:eastAsia="宋体" w:hAnsi="宋体"/>
          <w:color w:val="000000" w:themeColor="text1"/>
          <w:sz w:val="24"/>
        </w:rPr>
        <w:t>的生产设备运行数据，并按照业务管理需求对实时数据进行实时扫描和分析处理，以生产管理的最小时间区间（班次）为频度，结合实际采用多种方式来获取生产操作、工艺控制和质量管理等信息，从而极大提升生产信息从生产现场到公司本部的</w:t>
      </w:r>
      <w:r w:rsidR="00185E2F">
        <w:rPr>
          <w:rFonts w:ascii="宋体" w:eastAsia="宋体" w:hAnsi="宋体" w:hint="eastAsia"/>
          <w:color w:val="000000" w:themeColor="text1"/>
          <w:sz w:val="24"/>
        </w:rPr>
        <w:t>提取</w:t>
      </w:r>
      <w:r w:rsidRPr="00C42999">
        <w:rPr>
          <w:rFonts w:ascii="宋体" w:eastAsia="宋体" w:hAnsi="宋体"/>
          <w:color w:val="000000" w:themeColor="text1"/>
          <w:sz w:val="24"/>
        </w:rPr>
        <w:t>和传递效率，</w:t>
      </w:r>
      <w:r w:rsidRPr="00BB3865">
        <w:rPr>
          <w:rFonts w:ascii="宋体" w:eastAsia="宋体" w:hAnsi="宋体"/>
          <w:color w:val="000000" w:themeColor="text1"/>
          <w:sz w:val="24"/>
        </w:rPr>
        <w:t>为生产岗位采集生产记录</w:t>
      </w:r>
      <w:r w:rsidR="00185E2F" w:rsidRPr="00BB3865">
        <w:rPr>
          <w:rFonts w:ascii="宋体" w:eastAsia="宋体" w:hAnsi="宋体" w:hint="eastAsia"/>
          <w:color w:val="000000" w:themeColor="text1"/>
          <w:sz w:val="24"/>
        </w:rPr>
        <w:t>、</w:t>
      </w:r>
      <w:r w:rsidRPr="00BB3865">
        <w:rPr>
          <w:rFonts w:ascii="宋体" w:eastAsia="宋体" w:hAnsi="宋体"/>
          <w:color w:val="000000" w:themeColor="text1"/>
          <w:sz w:val="24"/>
        </w:rPr>
        <w:t>调</w:t>
      </w:r>
      <w:r w:rsidRPr="00BB3865">
        <w:rPr>
          <w:rFonts w:ascii="宋体" w:eastAsia="宋体" w:hAnsi="宋体"/>
          <w:color w:val="000000" w:themeColor="text1"/>
          <w:sz w:val="24"/>
        </w:rPr>
        <w:lastRenderedPageBreak/>
        <w:t>度岗位获取生产完成进度</w:t>
      </w:r>
      <w:r w:rsidR="00185E2F" w:rsidRPr="00BB3865">
        <w:rPr>
          <w:rFonts w:ascii="宋体" w:eastAsia="宋体" w:hAnsi="宋体" w:hint="eastAsia"/>
          <w:color w:val="000000" w:themeColor="text1"/>
          <w:sz w:val="24"/>
        </w:rPr>
        <w:t>控制、</w:t>
      </w:r>
      <w:r w:rsidRPr="00BB3865">
        <w:rPr>
          <w:rFonts w:ascii="宋体" w:eastAsia="宋体" w:hAnsi="宋体"/>
          <w:color w:val="000000" w:themeColor="text1"/>
          <w:sz w:val="24"/>
        </w:rPr>
        <w:t>统计岗位完成生产统计</w:t>
      </w:r>
      <w:r w:rsidR="00BB3865" w:rsidRPr="00BB3865">
        <w:rPr>
          <w:rFonts w:ascii="宋体" w:eastAsia="宋体" w:hAnsi="宋体" w:hint="eastAsia"/>
          <w:color w:val="000000" w:themeColor="text1"/>
          <w:sz w:val="24"/>
        </w:rPr>
        <w:t>，</w:t>
      </w:r>
      <w:r w:rsidRPr="00BB3865">
        <w:rPr>
          <w:rFonts w:ascii="宋体" w:eastAsia="宋体" w:hAnsi="宋体"/>
          <w:color w:val="000000" w:themeColor="text1"/>
          <w:sz w:val="24"/>
        </w:rPr>
        <w:t>运营指挥部门获取运营决策支持信息</w:t>
      </w:r>
      <w:r w:rsidR="00185E2F" w:rsidRPr="00BB3865">
        <w:rPr>
          <w:rFonts w:ascii="宋体" w:eastAsia="宋体" w:hAnsi="宋体" w:hint="eastAsia"/>
          <w:color w:val="000000" w:themeColor="text1"/>
          <w:sz w:val="24"/>
        </w:rPr>
        <w:t>等</w:t>
      </w:r>
      <w:r w:rsidRPr="00BB3865">
        <w:rPr>
          <w:rFonts w:ascii="宋体" w:eastAsia="宋体" w:hAnsi="宋体"/>
          <w:color w:val="000000" w:themeColor="text1"/>
          <w:sz w:val="24"/>
        </w:rPr>
        <w:t>变得更加及时、快捷和通畅。</w:t>
      </w:r>
    </w:p>
    <w:p w14:paraId="1CFAA531" w14:textId="093CB5DF" w:rsidR="00696DF2" w:rsidRPr="00357A83" w:rsidRDefault="00357A83" w:rsidP="00357A83">
      <w:pPr>
        <w:snapToGrid w:val="0"/>
        <w:spacing w:line="360" w:lineRule="auto"/>
        <w:ind w:firstLine="420"/>
        <w:rPr>
          <w:rFonts w:ascii="宋体" w:eastAsia="宋体" w:hAnsi="宋体"/>
          <w:color w:val="000000" w:themeColor="text1"/>
          <w:sz w:val="24"/>
        </w:rPr>
      </w:pPr>
      <w:r>
        <w:rPr>
          <w:rFonts w:ascii="宋体" w:eastAsia="宋体" w:hAnsi="宋体" w:hint="eastAsia"/>
          <w:color w:val="000000" w:themeColor="text1"/>
          <w:sz w:val="24"/>
        </w:rPr>
        <w:t>4、</w:t>
      </w:r>
      <w:r w:rsidR="00696DF2" w:rsidRPr="00357A83">
        <w:rPr>
          <w:rFonts w:ascii="宋体" w:eastAsia="宋体" w:hAnsi="宋体"/>
          <w:color w:val="000000" w:themeColor="text1"/>
          <w:sz w:val="24"/>
        </w:rPr>
        <w:t>覆盖各级应用</w:t>
      </w:r>
    </w:p>
    <w:p w14:paraId="773C9BCB" w14:textId="4F4C4FDB" w:rsidR="00EC3216" w:rsidRPr="00C42999" w:rsidRDefault="00696DF2" w:rsidP="00C42999">
      <w:pPr>
        <w:snapToGrid w:val="0"/>
        <w:spacing w:line="360" w:lineRule="auto"/>
        <w:ind w:firstLine="480"/>
        <w:rPr>
          <w:rFonts w:ascii="宋体" w:eastAsia="宋体" w:hAnsi="宋体"/>
          <w:color w:val="000000" w:themeColor="text1"/>
          <w:sz w:val="24"/>
        </w:rPr>
      </w:pPr>
      <w:r w:rsidRPr="00C42999">
        <w:rPr>
          <w:rFonts w:ascii="宋体" w:eastAsia="宋体" w:hAnsi="宋体"/>
          <w:color w:val="000000" w:themeColor="text1"/>
          <w:sz w:val="24"/>
        </w:rPr>
        <w:t>各系统在企业内部是一个应用</w:t>
      </w:r>
      <w:r w:rsidR="00185E2F">
        <w:rPr>
          <w:rFonts w:ascii="宋体" w:eastAsia="宋体" w:hAnsi="宋体" w:hint="eastAsia"/>
          <w:color w:val="000000" w:themeColor="text1"/>
          <w:sz w:val="24"/>
        </w:rPr>
        <w:t>细</w:t>
      </w:r>
      <w:r w:rsidRPr="00C42999">
        <w:rPr>
          <w:rFonts w:ascii="宋体" w:eastAsia="宋体" w:hAnsi="宋体"/>
          <w:color w:val="000000" w:themeColor="text1"/>
          <w:sz w:val="24"/>
        </w:rPr>
        <w:t>、业务宽、覆盖广、层次多的大型系统。新建的业务系统应覆盖到生产管理、工艺质量、设备运维、</w:t>
      </w:r>
      <w:r w:rsidR="00185E2F">
        <w:rPr>
          <w:rFonts w:ascii="宋体" w:eastAsia="宋体" w:hAnsi="宋体" w:hint="eastAsia"/>
          <w:color w:val="000000" w:themeColor="text1"/>
          <w:sz w:val="24"/>
        </w:rPr>
        <w:t>能源管理、</w:t>
      </w:r>
      <w:r w:rsidRPr="00C42999">
        <w:rPr>
          <w:rFonts w:ascii="宋体" w:eastAsia="宋体" w:hAnsi="宋体"/>
          <w:color w:val="000000" w:themeColor="text1"/>
          <w:sz w:val="24"/>
        </w:rPr>
        <w:t>信息管理等职能部门以及公司高管领导，</w:t>
      </w:r>
      <w:r w:rsidR="00BB3865">
        <w:rPr>
          <w:rFonts w:ascii="宋体" w:eastAsia="宋体" w:hAnsi="宋体" w:hint="eastAsia"/>
          <w:color w:val="000000" w:themeColor="text1"/>
          <w:sz w:val="24"/>
        </w:rPr>
        <w:t>以及涉及</w:t>
      </w:r>
      <w:r w:rsidRPr="00BB3865">
        <w:rPr>
          <w:rFonts w:ascii="宋体" w:eastAsia="宋体" w:hAnsi="宋体"/>
          <w:color w:val="000000" w:themeColor="text1"/>
          <w:sz w:val="24"/>
        </w:rPr>
        <w:t>公司生产</w:t>
      </w:r>
      <w:r w:rsidR="00BB3865">
        <w:rPr>
          <w:rFonts w:ascii="宋体" w:eastAsia="宋体" w:hAnsi="宋体" w:hint="eastAsia"/>
          <w:color w:val="000000" w:themeColor="text1"/>
          <w:sz w:val="24"/>
        </w:rPr>
        <w:t>销售全部</w:t>
      </w:r>
      <w:r w:rsidRPr="00BB3865">
        <w:rPr>
          <w:rFonts w:ascii="宋体" w:eastAsia="宋体" w:hAnsi="宋体"/>
          <w:color w:val="000000" w:themeColor="text1"/>
          <w:sz w:val="24"/>
        </w:rPr>
        <w:t>业务。为</w:t>
      </w:r>
      <w:r w:rsidRPr="00C42999">
        <w:rPr>
          <w:rFonts w:ascii="宋体" w:eastAsia="宋体" w:hAnsi="宋体"/>
          <w:color w:val="000000" w:themeColor="text1"/>
          <w:sz w:val="24"/>
        </w:rPr>
        <w:t>公司各级业务管理提供及时、准确和完整的</w:t>
      </w:r>
      <w:bookmarkStart w:id="88" w:name="_Toc431306394"/>
      <w:bookmarkStart w:id="89" w:name="_Toc530494264"/>
      <w:bookmarkStart w:id="90" w:name="_Toc29893626"/>
      <w:bookmarkStart w:id="91" w:name="_Toc31835379"/>
      <w:bookmarkStart w:id="92" w:name="_Toc8984903"/>
      <w:bookmarkStart w:id="93" w:name="_Toc248128206"/>
      <w:bookmarkStart w:id="94" w:name="_Toc54107959"/>
      <w:r w:rsidRPr="00C42999">
        <w:rPr>
          <w:rFonts w:ascii="宋体" w:eastAsia="宋体" w:hAnsi="宋体"/>
          <w:color w:val="000000" w:themeColor="text1"/>
          <w:sz w:val="24"/>
        </w:rPr>
        <w:t>数据信息和依据；该项目应在设计及建设过程中充分考虑各级应用场景和应用系统，无论是原有应用改造还是新应用系统的建设，该项目设计方都应该发挥核心作用，秉承兼容合作的原则提出建议，做到与各类应用和扩展并行进步。</w:t>
      </w:r>
    </w:p>
    <w:p w14:paraId="314FDD36" w14:textId="5389BE4C" w:rsidR="00EC3216" w:rsidRPr="00357A83" w:rsidRDefault="00357A83" w:rsidP="00357A83">
      <w:pPr>
        <w:snapToGrid w:val="0"/>
        <w:spacing w:line="360" w:lineRule="auto"/>
        <w:ind w:firstLine="420"/>
        <w:rPr>
          <w:rFonts w:ascii="宋体" w:eastAsia="宋体" w:hAnsi="宋体"/>
          <w:color w:val="000000" w:themeColor="text1"/>
          <w:sz w:val="24"/>
        </w:rPr>
      </w:pPr>
      <w:r>
        <w:rPr>
          <w:rFonts w:ascii="宋体" w:eastAsia="宋体" w:hAnsi="宋体" w:hint="eastAsia"/>
          <w:color w:val="000000" w:themeColor="text1"/>
          <w:sz w:val="24"/>
        </w:rPr>
        <w:t>5、</w:t>
      </w:r>
      <w:r w:rsidR="00EC3216" w:rsidRPr="00357A83">
        <w:rPr>
          <w:rFonts w:ascii="宋体" w:eastAsia="宋体" w:hAnsi="宋体" w:hint="eastAsia"/>
          <w:color w:val="000000" w:themeColor="text1"/>
          <w:sz w:val="24"/>
        </w:rPr>
        <w:t>园区智慧化</w:t>
      </w:r>
    </w:p>
    <w:bookmarkEnd w:id="88"/>
    <w:bookmarkEnd w:id="89"/>
    <w:bookmarkEnd w:id="90"/>
    <w:bookmarkEnd w:id="91"/>
    <w:bookmarkEnd w:id="92"/>
    <w:bookmarkEnd w:id="93"/>
    <w:bookmarkEnd w:id="94"/>
    <w:p w14:paraId="79B8510A" w14:textId="071F316D" w:rsidR="00FC37CD" w:rsidRPr="00C42999" w:rsidRDefault="00FC37CD" w:rsidP="00185E2F">
      <w:pPr>
        <w:spacing w:line="360" w:lineRule="auto"/>
        <w:ind w:firstLine="420"/>
        <w:rPr>
          <w:rFonts w:ascii="宋体" w:eastAsia="宋体" w:hAnsi="宋体"/>
          <w:color w:val="000000" w:themeColor="text1"/>
          <w:sz w:val="24"/>
        </w:rPr>
      </w:pPr>
      <w:r w:rsidRPr="00C42999">
        <w:rPr>
          <w:rFonts w:ascii="宋体" w:eastAsia="宋体" w:hAnsi="宋体" w:hint="eastAsia"/>
          <w:color w:val="000000" w:themeColor="text1"/>
          <w:sz w:val="24"/>
        </w:rPr>
        <w:t>科技赋能园区，借助物联网、云计算、大数据和人工智能等新ICT 技术，实现人、物、工厂、环境、设备等多维度的联接和融合，打造“服、管、控、营”一体化的智慧园区。以园区数字平台为核心枢纽，建设智慧物流、办公高效、企业安防、园区设备管理等一系列贴合公司场景化需求的智慧化应用，打造更便捷的经营工作环境；降低企业运营成本并提高竞争力</w:t>
      </w:r>
      <w:r w:rsidR="00BB46F6">
        <w:rPr>
          <w:rFonts w:ascii="宋体" w:eastAsia="宋体" w:hAnsi="宋体" w:hint="eastAsia"/>
          <w:color w:val="000000" w:themeColor="text1"/>
          <w:sz w:val="24"/>
        </w:rPr>
        <w:t>，</w:t>
      </w:r>
      <w:r w:rsidRPr="00C42999">
        <w:rPr>
          <w:rFonts w:ascii="宋体" w:eastAsia="宋体" w:hAnsi="宋体" w:hint="eastAsia"/>
          <w:color w:val="000000" w:themeColor="text1"/>
          <w:sz w:val="24"/>
        </w:rPr>
        <w:t>提升员工体验，增加归属感。</w:t>
      </w:r>
    </w:p>
    <w:p w14:paraId="09AD76F3" w14:textId="5EB8EC77" w:rsidR="00696DF2" w:rsidRDefault="00696DF2" w:rsidP="00696DF2"/>
    <w:p w14:paraId="677AE2C7" w14:textId="7E09D57A" w:rsidR="00621E90" w:rsidRDefault="00357A83" w:rsidP="00357A83">
      <w:pPr>
        <w:pStyle w:val="2"/>
        <w:rPr>
          <w:rFonts w:ascii="仿宋" w:eastAsia="仿宋" w:hAnsi="仿宋"/>
          <w:sz w:val="24"/>
          <w:szCs w:val="24"/>
        </w:rPr>
      </w:pPr>
      <w:bookmarkStart w:id="95" w:name="_Toc115180476"/>
      <w:r w:rsidRPr="006539AD">
        <w:rPr>
          <w:rFonts w:ascii="仿宋" w:eastAsia="仿宋" w:hAnsi="仿宋" w:hint="eastAsia"/>
          <w:sz w:val="24"/>
          <w:szCs w:val="24"/>
        </w:rPr>
        <w:t>三、</w:t>
      </w:r>
      <w:r w:rsidR="00621E90" w:rsidRPr="006539AD">
        <w:rPr>
          <w:rFonts w:ascii="仿宋" w:eastAsia="仿宋" w:hAnsi="仿宋" w:hint="eastAsia"/>
          <w:sz w:val="24"/>
          <w:szCs w:val="24"/>
        </w:rPr>
        <w:t>项目规划</w:t>
      </w:r>
      <w:bookmarkEnd w:id="95"/>
    </w:p>
    <w:p w14:paraId="5A4FB150" w14:textId="3E523DFA" w:rsidR="00AE0F70" w:rsidRDefault="00AE0F70" w:rsidP="00AE0F70"/>
    <w:p w14:paraId="74207995" w14:textId="1CE53A33" w:rsidR="00AE0F70" w:rsidRDefault="00AE0F70" w:rsidP="00AE0F70"/>
    <w:p w14:paraId="20F66DC0" w14:textId="28DD3392" w:rsidR="00AE0F70" w:rsidRDefault="00AE0F70" w:rsidP="00AE0F70"/>
    <w:p w14:paraId="49103331" w14:textId="0D88BFC3" w:rsidR="00AE0F70" w:rsidRDefault="00AE0F70" w:rsidP="00AE0F70"/>
    <w:p w14:paraId="523150F7" w14:textId="48FBE541" w:rsidR="00AE0F70" w:rsidRDefault="00AE0F70" w:rsidP="00AE0F70"/>
    <w:p w14:paraId="0296BA12" w14:textId="6B6CF4A4" w:rsidR="00AE0F70" w:rsidRDefault="00AE0F70" w:rsidP="00AE0F70"/>
    <w:p w14:paraId="4DF228F2" w14:textId="5E19B5F0" w:rsidR="00AE0F70" w:rsidRDefault="00AE0F70" w:rsidP="00AE0F70"/>
    <w:p w14:paraId="1B6592DA" w14:textId="22BF86CB" w:rsidR="00AE0F70" w:rsidRDefault="00AE0F70" w:rsidP="00AE0F70"/>
    <w:p w14:paraId="28A2EC2B" w14:textId="77777777" w:rsidR="00AE0F70" w:rsidRPr="00AE0F70" w:rsidRDefault="00AE0F70" w:rsidP="00AE0F70"/>
    <w:p w14:paraId="0608CAF5" w14:textId="57388AA8" w:rsidR="00FC37CD" w:rsidRPr="00FC37CD" w:rsidRDefault="009F0641" w:rsidP="006539AD">
      <w:r>
        <w:rPr>
          <w:noProof/>
        </w:rPr>
        <w:lastRenderedPageBreak/>
        <w:drawing>
          <wp:inline distT="0" distB="0" distL="0" distR="0" wp14:anchorId="2F2C38C2" wp14:editId="056256C6">
            <wp:extent cx="5278120" cy="29241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8120" cy="2924175"/>
                    </a:xfrm>
                    <a:prstGeom prst="rect">
                      <a:avLst/>
                    </a:prstGeom>
                  </pic:spPr>
                </pic:pic>
              </a:graphicData>
            </a:graphic>
          </wp:inline>
        </w:drawing>
      </w:r>
    </w:p>
    <w:p w14:paraId="35BBB25A" w14:textId="5953B7D3" w:rsidR="00621E90" w:rsidRDefault="00357A83" w:rsidP="00357A83">
      <w:pPr>
        <w:pStyle w:val="2"/>
        <w:rPr>
          <w:rFonts w:ascii="仿宋" w:eastAsia="仿宋" w:hAnsi="仿宋"/>
          <w:sz w:val="24"/>
          <w:szCs w:val="24"/>
        </w:rPr>
      </w:pPr>
      <w:bookmarkStart w:id="96" w:name="_Toc115180477"/>
      <w:r>
        <w:rPr>
          <w:rFonts w:ascii="仿宋" w:eastAsia="仿宋" w:hAnsi="仿宋" w:hint="eastAsia"/>
          <w:sz w:val="24"/>
          <w:szCs w:val="24"/>
        </w:rPr>
        <w:t>四、</w:t>
      </w:r>
      <w:r w:rsidR="00621E90" w:rsidRPr="00CB620B">
        <w:rPr>
          <w:rFonts w:ascii="仿宋" w:eastAsia="仿宋" w:hAnsi="仿宋" w:hint="eastAsia"/>
          <w:sz w:val="24"/>
          <w:szCs w:val="24"/>
        </w:rPr>
        <w:t>项目业务功能需求</w:t>
      </w:r>
      <w:bookmarkEnd w:id="96"/>
    </w:p>
    <w:p w14:paraId="6CF9C476" w14:textId="220668FB" w:rsidR="009C3763" w:rsidRPr="009C3763" w:rsidRDefault="005D44F7" w:rsidP="009C3763">
      <w:pPr>
        <w:spacing w:line="360" w:lineRule="auto"/>
        <w:ind w:firstLine="420"/>
        <w:rPr>
          <w:rFonts w:ascii="宋体" w:eastAsia="宋体" w:hAnsi="宋体"/>
          <w:sz w:val="24"/>
          <w:szCs w:val="24"/>
        </w:rPr>
      </w:pPr>
      <w:r w:rsidRPr="009C3763">
        <w:rPr>
          <w:rFonts w:ascii="宋体" w:eastAsia="宋体" w:hAnsi="宋体" w:hint="eastAsia"/>
          <w:sz w:val="24"/>
          <w:szCs w:val="24"/>
        </w:rPr>
        <w:t>功能清单包含如下功能但不限于如下功能，以实际招标人实际需求所包含的全部业务场景为为准。</w:t>
      </w:r>
      <w:r w:rsidR="009C3763">
        <w:rPr>
          <w:rFonts w:ascii="宋体" w:eastAsia="宋体" w:hAnsi="宋体" w:hint="eastAsia"/>
          <w:sz w:val="24"/>
          <w:szCs w:val="24"/>
        </w:rPr>
        <w:t>功能需求清单见第四章</w:t>
      </w:r>
      <w:r w:rsidR="0062530B">
        <w:rPr>
          <w:rFonts w:ascii="宋体" w:eastAsia="宋体" w:hAnsi="宋体" w:hint="eastAsia"/>
          <w:sz w:val="24"/>
          <w:szCs w:val="24"/>
        </w:rPr>
        <w:t>软件系统功能URS</w:t>
      </w:r>
      <w:r w:rsidR="009C3763">
        <w:rPr>
          <w:rFonts w:ascii="宋体" w:eastAsia="宋体" w:hAnsi="宋体" w:hint="eastAsia"/>
          <w:sz w:val="24"/>
          <w:szCs w:val="24"/>
        </w:rPr>
        <w:t>。</w:t>
      </w:r>
    </w:p>
    <w:p w14:paraId="4E4F860E" w14:textId="4AA62588" w:rsidR="00621E90" w:rsidRDefault="00357A83" w:rsidP="00492E3E">
      <w:pPr>
        <w:pStyle w:val="2"/>
        <w:rPr>
          <w:rFonts w:ascii="仿宋" w:eastAsia="仿宋" w:hAnsi="仿宋"/>
          <w:sz w:val="24"/>
          <w:szCs w:val="24"/>
        </w:rPr>
      </w:pPr>
      <w:bookmarkStart w:id="97" w:name="_Toc115180478"/>
      <w:r>
        <w:rPr>
          <w:rFonts w:ascii="仿宋" w:eastAsia="仿宋" w:hAnsi="仿宋" w:hint="eastAsia"/>
          <w:sz w:val="24"/>
          <w:szCs w:val="24"/>
        </w:rPr>
        <w:t>五、</w:t>
      </w:r>
      <w:r w:rsidR="00621E90" w:rsidRPr="00CB620B">
        <w:rPr>
          <w:rFonts w:ascii="仿宋" w:eastAsia="仿宋" w:hAnsi="仿宋" w:hint="eastAsia"/>
          <w:sz w:val="24"/>
          <w:szCs w:val="24"/>
        </w:rPr>
        <w:t>技术要求</w:t>
      </w:r>
      <w:bookmarkEnd w:id="97"/>
    </w:p>
    <w:p w14:paraId="1E011256" w14:textId="5ACB7016" w:rsidR="00492E3E" w:rsidRDefault="00357A83" w:rsidP="00357A83">
      <w:pPr>
        <w:pStyle w:val="30"/>
        <w:rPr>
          <w:rFonts w:ascii="仿宋" w:eastAsia="仿宋" w:hAnsi="仿宋"/>
          <w:b w:val="0"/>
          <w:bCs w:val="0"/>
          <w:sz w:val="24"/>
          <w:szCs w:val="24"/>
        </w:rPr>
      </w:pPr>
      <w:bookmarkStart w:id="98" w:name="_Toc115180479"/>
      <w:r>
        <w:rPr>
          <w:rFonts w:ascii="仿宋" w:eastAsia="仿宋" w:hAnsi="仿宋" w:hint="eastAsia"/>
          <w:sz w:val="24"/>
          <w:szCs w:val="24"/>
        </w:rPr>
        <w:t>1、</w:t>
      </w:r>
      <w:r w:rsidR="007D01A9" w:rsidRPr="007D01A9">
        <w:rPr>
          <w:rFonts w:ascii="仿宋" w:eastAsia="仿宋" w:hAnsi="仿宋" w:hint="eastAsia"/>
          <w:sz w:val="24"/>
          <w:szCs w:val="24"/>
        </w:rPr>
        <w:t>技术选型要求</w:t>
      </w:r>
      <w:bookmarkEnd w:id="98"/>
    </w:p>
    <w:p w14:paraId="37EDAB41" w14:textId="1D305260" w:rsidR="007D01A9" w:rsidRPr="009C3763" w:rsidRDefault="007D01A9" w:rsidP="009C3763">
      <w:pPr>
        <w:snapToGrid w:val="0"/>
        <w:spacing w:line="360" w:lineRule="auto"/>
        <w:ind w:firstLine="420"/>
        <w:rPr>
          <w:rFonts w:ascii="宋体" w:eastAsia="宋体" w:hAnsi="宋体"/>
          <w:color w:val="000000" w:themeColor="text1"/>
          <w:sz w:val="24"/>
        </w:rPr>
      </w:pPr>
      <w:r w:rsidRPr="009C3763">
        <w:rPr>
          <w:rFonts w:ascii="宋体" w:eastAsia="宋体" w:hAnsi="宋体" w:hint="eastAsia"/>
          <w:color w:val="000000" w:themeColor="text1"/>
          <w:sz w:val="24"/>
        </w:rPr>
        <w:t>以</w:t>
      </w:r>
      <w:r w:rsidRPr="009C3763">
        <w:rPr>
          <w:rFonts w:ascii="宋体" w:eastAsia="宋体" w:hAnsi="宋体"/>
          <w:color w:val="000000" w:themeColor="text1"/>
          <w:sz w:val="24"/>
        </w:rPr>
        <w:t>“</w:t>
      </w:r>
      <w:r w:rsidRPr="009C3763">
        <w:rPr>
          <w:rFonts w:ascii="宋体" w:eastAsia="宋体" w:hAnsi="宋体" w:hint="eastAsia"/>
          <w:color w:val="000000" w:themeColor="text1"/>
          <w:sz w:val="24"/>
        </w:rPr>
        <w:t>自主可控、安全可用、节约成本</w:t>
      </w:r>
      <w:r w:rsidRPr="009C3763">
        <w:rPr>
          <w:rFonts w:ascii="宋体" w:eastAsia="宋体" w:hAnsi="宋体"/>
          <w:color w:val="000000" w:themeColor="text1"/>
          <w:sz w:val="24"/>
        </w:rPr>
        <w:t>”</w:t>
      </w:r>
      <w:r w:rsidRPr="009C3763">
        <w:rPr>
          <w:rFonts w:ascii="宋体" w:eastAsia="宋体" w:hAnsi="宋体" w:hint="eastAsia"/>
          <w:color w:val="000000" w:themeColor="text1"/>
          <w:sz w:val="24"/>
        </w:rPr>
        <w:t>为原则，对开发框架、平台软件进行选型。具体的软件选型在正式采用前需由招标人、投标人双方共同确定。</w:t>
      </w:r>
    </w:p>
    <w:p w14:paraId="61D4F3FB" w14:textId="63B63E3C" w:rsidR="0080284F" w:rsidRDefault="00357A83" w:rsidP="000C7FF0">
      <w:pPr>
        <w:pStyle w:val="30"/>
        <w:rPr>
          <w:rFonts w:ascii="仿宋" w:eastAsia="仿宋" w:hAnsi="仿宋"/>
          <w:b w:val="0"/>
          <w:bCs w:val="0"/>
          <w:sz w:val="24"/>
          <w:szCs w:val="24"/>
        </w:rPr>
      </w:pPr>
      <w:bookmarkStart w:id="99" w:name="_Toc115180480"/>
      <w:r>
        <w:rPr>
          <w:rFonts w:ascii="仿宋" w:eastAsia="仿宋" w:hAnsi="仿宋" w:hint="eastAsia"/>
          <w:sz w:val="24"/>
          <w:szCs w:val="24"/>
        </w:rPr>
        <w:t>2</w:t>
      </w:r>
      <w:r w:rsidR="000C7FF0">
        <w:rPr>
          <w:rFonts w:ascii="仿宋" w:eastAsia="仿宋" w:hAnsi="仿宋" w:hint="eastAsia"/>
          <w:sz w:val="24"/>
          <w:szCs w:val="24"/>
        </w:rPr>
        <w:t>、</w:t>
      </w:r>
      <w:r w:rsidR="0080284F" w:rsidRPr="0080284F">
        <w:rPr>
          <w:rFonts w:ascii="仿宋" w:eastAsia="仿宋" w:hAnsi="仿宋"/>
          <w:sz w:val="24"/>
          <w:szCs w:val="24"/>
        </w:rPr>
        <w:t>多浏览器支持</w:t>
      </w:r>
      <w:bookmarkEnd w:id="99"/>
    </w:p>
    <w:p w14:paraId="463F6531" w14:textId="6A67E32F" w:rsidR="007D01A9" w:rsidRPr="009C3763" w:rsidRDefault="0080284F" w:rsidP="009C3763">
      <w:pPr>
        <w:snapToGrid w:val="0"/>
        <w:spacing w:line="360" w:lineRule="auto"/>
        <w:ind w:firstLine="420"/>
        <w:rPr>
          <w:rFonts w:ascii="宋体" w:eastAsia="宋体" w:hAnsi="宋体"/>
          <w:color w:val="000000" w:themeColor="text1"/>
          <w:sz w:val="24"/>
        </w:rPr>
      </w:pPr>
      <w:r w:rsidRPr="009C3763">
        <w:rPr>
          <w:rFonts w:ascii="宋体" w:eastAsia="宋体" w:hAnsi="宋体" w:hint="eastAsia"/>
          <w:color w:val="000000" w:themeColor="text1"/>
          <w:sz w:val="24"/>
        </w:rPr>
        <w:t>系统主体应为</w:t>
      </w:r>
      <w:r w:rsidRPr="009C3763">
        <w:rPr>
          <w:rFonts w:ascii="宋体" w:eastAsia="宋体" w:hAnsi="宋体"/>
          <w:color w:val="000000" w:themeColor="text1"/>
          <w:sz w:val="24"/>
        </w:rPr>
        <w:t>B/S</w:t>
      </w:r>
      <w:r w:rsidRPr="009C3763">
        <w:rPr>
          <w:rFonts w:ascii="宋体" w:eastAsia="宋体" w:hAnsi="宋体" w:hint="eastAsia"/>
          <w:color w:val="000000" w:themeColor="text1"/>
          <w:sz w:val="24"/>
        </w:rPr>
        <w:t>架构系统，使用浏览器即可对系统进行访问及使用，并需兼容</w:t>
      </w:r>
      <w:r w:rsidRPr="009C3763">
        <w:rPr>
          <w:rFonts w:ascii="宋体" w:eastAsia="宋体" w:hAnsi="宋体"/>
          <w:color w:val="000000" w:themeColor="text1"/>
          <w:sz w:val="24"/>
        </w:rPr>
        <w:t>Chrome</w:t>
      </w:r>
      <w:r w:rsidRPr="009C3763">
        <w:rPr>
          <w:rFonts w:ascii="宋体" w:eastAsia="宋体" w:hAnsi="宋体" w:hint="eastAsia"/>
          <w:color w:val="000000" w:themeColor="text1"/>
          <w:sz w:val="24"/>
        </w:rPr>
        <w:t>、火狐等主流浏览器。</w:t>
      </w:r>
    </w:p>
    <w:p w14:paraId="43415804" w14:textId="249C1C86" w:rsidR="00621E90" w:rsidRDefault="00357A83" w:rsidP="00621E90">
      <w:pPr>
        <w:pStyle w:val="2"/>
        <w:rPr>
          <w:rFonts w:ascii="仿宋" w:eastAsia="仿宋" w:hAnsi="仿宋"/>
          <w:sz w:val="24"/>
          <w:szCs w:val="24"/>
        </w:rPr>
      </w:pPr>
      <w:bookmarkStart w:id="100" w:name="_Toc115180481"/>
      <w:r>
        <w:rPr>
          <w:rFonts w:ascii="仿宋" w:eastAsia="仿宋" w:hAnsi="仿宋" w:hint="eastAsia"/>
          <w:sz w:val="24"/>
          <w:szCs w:val="24"/>
        </w:rPr>
        <w:t>六、</w:t>
      </w:r>
      <w:r w:rsidR="00621E90" w:rsidRPr="00CB620B">
        <w:rPr>
          <w:rFonts w:ascii="仿宋" w:eastAsia="仿宋" w:hAnsi="仿宋" w:hint="eastAsia"/>
          <w:sz w:val="24"/>
          <w:szCs w:val="24"/>
        </w:rPr>
        <w:t>系统安全要求</w:t>
      </w:r>
      <w:bookmarkEnd w:id="100"/>
    </w:p>
    <w:p w14:paraId="55C4AD47" w14:textId="77777777" w:rsidR="00492E3E" w:rsidRPr="0080284F" w:rsidRDefault="00492E3E" w:rsidP="009C3763">
      <w:pPr>
        <w:snapToGrid w:val="0"/>
        <w:spacing w:line="360" w:lineRule="auto"/>
        <w:ind w:firstLine="480"/>
        <w:jc w:val="left"/>
        <w:rPr>
          <w:rFonts w:ascii="宋体" w:eastAsia="宋体" w:hAnsi="宋体"/>
          <w:color w:val="000000" w:themeColor="text1"/>
          <w:sz w:val="24"/>
        </w:rPr>
      </w:pPr>
      <w:r w:rsidRPr="0080284F">
        <w:rPr>
          <w:rFonts w:ascii="宋体" w:eastAsia="宋体" w:hAnsi="宋体"/>
          <w:color w:val="000000" w:themeColor="text1"/>
          <w:sz w:val="24"/>
        </w:rPr>
        <w:t>系统充分考虑用户、网络方面的安全性要求，防止来自外部非法的访问。系统具有用户的身份认证和权限管理，对应不同的应用层次。既能保证不同用</w:t>
      </w:r>
      <w:r w:rsidRPr="0080284F">
        <w:rPr>
          <w:rFonts w:ascii="宋体" w:eastAsia="宋体" w:hAnsi="宋体"/>
          <w:color w:val="000000" w:themeColor="text1"/>
          <w:sz w:val="24"/>
        </w:rPr>
        <w:lastRenderedPageBreak/>
        <w:t>户高效、快速地访问控制授权范围内的系统资源，也能有效地阻止用户之间的非法侵入、非授权访问。系统后台必须在建设初期就设置好权限，</w:t>
      </w:r>
      <w:r w:rsidRPr="0080284F">
        <w:rPr>
          <w:rFonts w:ascii="宋体" w:eastAsia="宋体" w:hAnsi="宋体" w:hint="eastAsia"/>
          <w:color w:val="000000" w:themeColor="text1"/>
          <w:sz w:val="24"/>
        </w:rPr>
        <w:t>招标方</w:t>
      </w:r>
      <w:r w:rsidRPr="0080284F">
        <w:rPr>
          <w:rFonts w:ascii="宋体" w:eastAsia="宋体" w:hAnsi="宋体"/>
          <w:color w:val="000000" w:themeColor="text1"/>
          <w:sz w:val="24"/>
        </w:rPr>
        <w:t>能够独立修改权限和相关密码，</w:t>
      </w:r>
      <w:r w:rsidRPr="0080284F">
        <w:rPr>
          <w:rFonts w:ascii="宋体" w:eastAsia="宋体" w:hAnsi="宋体" w:hint="eastAsia"/>
          <w:color w:val="000000" w:themeColor="text1"/>
          <w:sz w:val="24"/>
        </w:rPr>
        <w:t>投标方</w:t>
      </w:r>
      <w:r w:rsidRPr="0080284F">
        <w:rPr>
          <w:rFonts w:ascii="宋体" w:eastAsia="宋体" w:hAnsi="宋体"/>
          <w:color w:val="000000" w:themeColor="text1"/>
          <w:sz w:val="24"/>
        </w:rPr>
        <w:t>应在</w:t>
      </w:r>
      <w:r w:rsidRPr="0080284F">
        <w:rPr>
          <w:rFonts w:ascii="宋体" w:eastAsia="宋体" w:hAnsi="宋体" w:hint="eastAsia"/>
          <w:color w:val="000000" w:themeColor="text1"/>
          <w:sz w:val="24"/>
        </w:rPr>
        <w:t>招标方</w:t>
      </w:r>
      <w:r w:rsidRPr="0080284F">
        <w:rPr>
          <w:rFonts w:ascii="宋体" w:eastAsia="宋体" w:hAnsi="宋体"/>
          <w:color w:val="000000" w:themeColor="text1"/>
          <w:sz w:val="24"/>
        </w:rPr>
        <w:t>授权条件下才能进入后台进行相关调试和运维工作。系统应采用成熟可靠的技术和体系结构。当系统一旦出现意外，能提供快速、有效的恢复手段，确保数据的完整。系统提供运行监视机制，建立系统运行的日志文件，跟踪应用系统的所有操作。系统应具有高可靠性和高容错能力，保证局部出错不影响全系统的正常工作。</w:t>
      </w:r>
      <w:r w:rsidRPr="0080284F">
        <w:rPr>
          <w:rFonts w:ascii="宋体" w:eastAsia="宋体" w:hAnsi="宋体" w:hint="eastAsia"/>
          <w:color w:val="000000" w:themeColor="text1"/>
          <w:sz w:val="24"/>
        </w:rPr>
        <w:t>可以</w:t>
      </w:r>
      <w:r w:rsidRPr="0080284F">
        <w:rPr>
          <w:rFonts w:ascii="宋体" w:eastAsia="宋体" w:hAnsi="宋体"/>
          <w:color w:val="000000" w:themeColor="text1"/>
          <w:sz w:val="24"/>
        </w:rPr>
        <w:t>进行安全测试，满足系统级安全及应用级安全要求。</w:t>
      </w:r>
    </w:p>
    <w:p w14:paraId="66B8ACA9" w14:textId="3992B58E" w:rsidR="00492E3E" w:rsidRDefault="00357A83" w:rsidP="00357A83">
      <w:pPr>
        <w:pStyle w:val="30"/>
        <w:rPr>
          <w:rFonts w:ascii="仿宋" w:eastAsia="仿宋" w:hAnsi="仿宋"/>
          <w:b w:val="0"/>
          <w:bCs w:val="0"/>
          <w:sz w:val="24"/>
          <w:szCs w:val="24"/>
        </w:rPr>
      </w:pPr>
      <w:bookmarkStart w:id="101" w:name="_Toc115180482"/>
      <w:r>
        <w:rPr>
          <w:rFonts w:ascii="仿宋" w:eastAsia="仿宋" w:hAnsi="仿宋" w:hint="eastAsia"/>
          <w:sz w:val="24"/>
          <w:szCs w:val="24"/>
        </w:rPr>
        <w:t>1、</w:t>
      </w:r>
      <w:r w:rsidR="0080284F" w:rsidRPr="0080284F">
        <w:rPr>
          <w:rFonts w:ascii="仿宋" w:eastAsia="仿宋" w:hAnsi="仿宋"/>
          <w:sz w:val="24"/>
          <w:szCs w:val="24"/>
        </w:rPr>
        <w:t>系统级安全</w:t>
      </w:r>
      <w:bookmarkEnd w:id="101"/>
    </w:p>
    <w:p w14:paraId="11B71476" w14:textId="0657573A" w:rsidR="0080284F" w:rsidRDefault="0080284F" w:rsidP="0080284F">
      <w:pPr>
        <w:spacing w:line="360" w:lineRule="auto"/>
        <w:ind w:firstLine="420"/>
        <w:rPr>
          <w:rFonts w:ascii="宋体" w:eastAsia="宋体" w:hAnsi="宋体"/>
          <w:color w:val="000000" w:themeColor="text1"/>
          <w:sz w:val="24"/>
        </w:rPr>
      </w:pPr>
      <w:r w:rsidRPr="0080284F">
        <w:rPr>
          <w:rFonts w:ascii="宋体" w:eastAsia="宋体" w:hAnsi="宋体" w:hint="eastAsia"/>
          <w:color w:val="000000" w:themeColor="text1"/>
          <w:sz w:val="24"/>
        </w:rPr>
        <w:t>系统级安全策略包括系统高可用性策略、主机和存储的安全设置、网络安全策略、数据备份及恢复策略等。系统上线前，对系统进行漏洞扫描、代码审查、渗透测试等安全测试工作，对安全测试问题整改完成后方能上线。</w:t>
      </w:r>
    </w:p>
    <w:p w14:paraId="5FBA0790" w14:textId="120FACAA" w:rsidR="0080284F" w:rsidRDefault="00357A83" w:rsidP="00357A83">
      <w:pPr>
        <w:pStyle w:val="30"/>
        <w:rPr>
          <w:rFonts w:ascii="仿宋" w:eastAsia="仿宋" w:hAnsi="仿宋"/>
          <w:b w:val="0"/>
          <w:bCs w:val="0"/>
          <w:sz w:val="24"/>
          <w:szCs w:val="24"/>
        </w:rPr>
      </w:pPr>
      <w:bookmarkStart w:id="102" w:name="_Toc115180483"/>
      <w:r>
        <w:rPr>
          <w:rFonts w:ascii="仿宋" w:eastAsia="仿宋" w:hAnsi="仿宋" w:hint="eastAsia"/>
          <w:sz w:val="24"/>
          <w:szCs w:val="24"/>
        </w:rPr>
        <w:t>2、</w:t>
      </w:r>
      <w:r w:rsidR="0080284F" w:rsidRPr="0080284F">
        <w:rPr>
          <w:rFonts w:ascii="仿宋" w:eastAsia="仿宋" w:hAnsi="仿宋" w:hint="eastAsia"/>
          <w:sz w:val="24"/>
          <w:szCs w:val="24"/>
        </w:rPr>
        <w:t>应用级安全</w:t>
      </w:r>
      <w:bookmarkEnd w:id="102"/>
    </w:p>
    <w:p w14:paraId="168BF1E4" w14:textId="77777777" w:rsidR="0080284F" w:rsidRPr="0080284F" w:rsidRDefault="0080284F" w:rsidP="0080284F">
      <w:pPr>
        <w:spacing w:line="360" w:lineRule="auto"/>
        <w:ind w:firstLine="420"/>
        <w:rPr>
          <w:rFonts w:ascii="宋体" w:eastAsia="宋体" w:hAnsi="宋体"/>
          <w:sz w:val="24"/>
          <w:szCs w:val="24"/>
        </w:rPr>
      </w:pPr>
      <w:r w:rsidRPr="0080284F">
        <w:rPr>
          <w:rFonts w:ascii="宋体" w:eastAsia="宋体" w:hAnsi="宋体" w:hint="eastAsia"/>
          <w:sz w:val="24"/>
          <w:szCs w:val="24"/>
        </w:rPr>
        <w:t>应用级安全包括身份认证和访问权限策略，数据审计功能、数据库加密设置，数据授权设置等。</w:t>
      </w:r>
    </w:p>
    <w:p w14:paraId="11CB7B0B" w14:textId="50CBC4E7" w:rsidR="0080284F" w:rsidRPr="0080284F" w:rsidRDefault="007E0212" w:rsidP="0080284F">
      <w:pPr>
        <w:spacing w:line="360" w:lineRule="auto"/>
        <w:rPr>
          <w:rFonts w:ascii="宋体" w:eastAsia="宋体" w:hAnsi="宋体"/>
          <w:sz w:val="24"/>
          <w:szCs w:val="24"/>
        </w:rPr>
      </w:pPr>
      <w:r>
        <w:rPr>
          <w:rFonts w:ascii="宋体" w:eastAsia="宋体" w:hAnsi="宋体" w:hint="eastAsia"/>
          <w:sz w:val="24"/>
          <w:szCs w:val="24"/>
        </w:rPr>
        <w:t>（1）</w:t>
      </w:r>
      <w:r w:rsidR="0080284F" w:rsidRPr="0080284F">
        <w:rPr>
          <w:rFonts w:ascii="宋体" w:eastAsia="宋体" w:hAnsi="宋体" w:hint="eastAsia"/>
          <w:sz w:val="24"/>
          <w:szCs w:val="24"/>
        </w:rPr>
        <w:t>系统应具备完善的身份识别和访问控制功能。在用户的登陆、管理与授权方面有明确的策略。按照安全管理原则划分系统的用户角色、职责和权限，进行分级授权，避免信息的超范围使用。</w:t>
      </w:r>
    </w:p>
    <w:p w14:paraId="463C05D9" w14:textId="4B9EADCB" w:rsidR="0080284F" w:rsidRPr="0080284F" w:rsidRDefault="007E0212" w:rsidP="0080284F">
      <w:pPr>
        <w:spacing w:line="360" w:lineRule="auto"/>
        <w:rPr>
          <w:rFonts w:ascii="宋体" w:eastAsia="宋体" w:hAnsi="宋体"/>
          <w:sz w:val="24"/>
          <w:szCs w:val="24"/>
        </w:rPr>
      </w:pPr>
      <w:r>
        <w:rPr>
          <w:rFonts w:ascii="宋体" w:eastAsia="宋体" w:hAnsi="宋体" w:hint="eastAsia"/>
          <w:sz w:val="24"/>
          <w:szCs w:val="24"/>
        </w:rPr>
        <w:t>（2）</w:t>
      </w:r>
      <w:r w:rsidR="0080284F" w:rsidRPr="0080284F">
        <w:rPr>
          <w:rFonts w:ascii="宋体" w:eastAsia="宋体" w:hAnsi="宋体" w:hint="eastAsia"/>
          <w:sz w:val="24"/>
          <w:szCs w:val="24"/>
        </w:rPr>
        <w:t>系统应具备完善的数据审计功能。用户进行登陆和对系统数据进行访问和操作时均要有详细的日志记录。</w:t>
      </w:r>
    </w:p>
    <w:p w14:paraId="07B94029" w14:textId="3F2DA393" w:rsidR="0080284F" w:rsidRPr="0080284F" w:rsidRDefault="007E0212" w:rsidP="0080284F">
      <w:pPr>
        <w:spacing w:line="360" w:lineRule="auto"/>
        <w:rPr>
          <w:rFonts w:ascii="宋体" w:eastAsia="宋体" w:hAnsi="宋体"/>
          <w:sz w:val="24"/>
          <w:szCs w:val="24"/>
        </w:rPr>
      </w:pPr>
      <w:r>
        <w:rPr>
          <w:rFonts w:ascii="宋体" w:eastAsia="宋体" w:hAnsi="宋体" w:hint="eastAsia"/>
          <w:sz w:val="24"/>
          <w:szCs w:val="24"/>
        </w:rPr>
        <w:t>（3）</w:t>
      </w:r>
      <w:r w:rsidR="0080284F" w:rsidRPr="0080284F">
        <w:rPr>
          <w:rFonts w:ascii="宋体" w:eastAsia="宋体" w:hAnsi="宋体" w:hint="eastAsia"/>
          <w:sz w:val="24"/>
          <w:szCs w:val="24"/>
        </w:rPr>
        <w:t>系统在数据库设计时，应对某些重要的字段进行加密处理。</w:t>
      </w:r>
    </w:p>
    <w:p w14:paraId="68DF0EB4" w14:textId="56B01F1B" w:rsidR="0080284F" w:rsidRPr="0080284F" w:rsidRDefault="007E0212" w:rsidP="0080284F">
      <w:pPr>
        <w:spacing w:line="360" w:lineRule="auto"/>
        <w:rPr>
          <w:rFonts w:ascii="宋体" w:eastAsia="宋体" w:hAnsi="宋体"/>
          <w:sz w:val="24"/>
          <w:szCs w:val="24"/>
        </w:rPr>
      </w:pPr>
      <w:r>
        <w:rPr>
          <w:rFonts w:ascii="宋体" w:eastAsia="宋体" w:hAnsi="宋体" w:hint="eastAsia"/>
          <w:sz w:val="24"/>
          <w:szCs w:val="24"/>
        </w:rPr>
        <w:t>（4）</w:t>
      </w:r>
      <w:r w:rsidR="0080284F" w:rsidRPr="0080284F">
        <w:rPr>
          <w:rFonts w:ascii="宋体" w:eastAsia="宋体" w:hAnsi="宋体" w:hint="eastAsia"/>
          <w:sz w:val="24"/>
          <w:szCs w:val="24"/>
        </w:rPr>
        <w:t>系统中所有数据只能在承德露露规定的范围内使用，未经授权，不得将任何数据外泄或用于其它用途。</w:t>
      </w:r>
    </w:p>
    <w:p w14:paraId="012025CC" w14:textId="1A6F11FC" w:rsidR="0080284F" w:rsidRPr="0080284F" w:rsidRDefault="007E0212" w:rsidP="0080284F">
      <w:pPr>
        <w:spacing w:line="360" w:lineRule="auto"/>
        <w:rPr>
          <w:rFonts w:ascii="宋体" w:eastAsia="宋体" w:hAnsi="宋体"/>
          <w:sz w:val="24"/>
          <w:szCs w:val="24"/>
        </w:rPr>
      </w:pPr>
      <w:r>
        <w:rPr>
          <w:rFonts w:ascii="宋体" w:eastAsia="宋体" w:hAnsi="宋体" w:hint="eastAsia"/>
          <w:sz w:val="24"/>
          <w:szCs w:val="24"/>
        </w:rPr>
        <w:t>（5）</w:t>
      </w:r>
      <w:r w:rsidR="0080284F" w:rsidRPr="0080284F">
        <w:rPr>
          <w:rFonts w:ascii="宋体" w:eastAsia="宋体" w:hAnsi="宋体" w:hint="eastAsia"/>
          <w:sz w:val="24"/>
          <w:szCs w:val="24"/>
        </w:rPr>
        <w:t>系统应能防范包括</w:t>
      </w:r>
      <w:r w:rsidR="0080284F" w:rsidRPr="0080284F">
        <w:rPr>
          <w:rFonts w:ascii="宋体" w:eastAsia="宋体" w:hAnsi="宋体"/>
          <w:sz w:val="24"/>
          <w:szCs w:val="24"/>
        </w:rPr>
        <w:t>SQL</w:t>
      </w:r>
      <w:r w:rsidR="0080284F" w:rsidRPr="0080284F">
        <w:rPr>
          <w:rFonts w:ascii="宋体" w:eastAsia="宋体" w:hAnsi="宋体" w:hint="eastAsia"/>
          <w:sz w:val="24"/>
          <w:szCs w:val="24"/>
        </w:rPr>
        <w:t>注入、跨站脚本等在内的各种黑客攻击方式。</w:t>
      </w:r>
    </w:p>
    <w:p w14:paraId="6FECB8A9" w14:textId="60326ED0" w:rsidR="00492E3E" w:rsidRDefault="00357A83" w:rsidP="00492E3E">
      <w:pPr>
        <w:pStyle w:val="2"/>
        <w:rPr>
          <w:rFonts w:ascii="仿宋" w:eastAsia="仿宋" w:hAnsi="仿宋"/>
          <w:sz w:val="24"/>
          <w:szCs w:val="24"/>
        </w:rPr>
      </w:pPr>
      <w:bookmarkStart w:id="103" w:name="_Toc115180484"/>
      <w:r>
        <w:rPr>
          <w:rFonts w:ascii="仿宋" w:eastAsia="仿宋" w:hAnsi="仿宋" w:hint="eastAsia"/>
          <w:sz w:val="24"/>
          <w:szCs w:val="24"/>
        </w:rPr>
        <w:lastRenderedPageBreak/>
        <w:t>七、</w:t>
      </w:r>
      <w:r w:rsidR="00492E3E" w:rsidRPr="00CB620B">
        <w:rPr>
          <w:rFonts w:ascii="仿宋" w:eastAsia="仿宋" w:hAnsi="仿宋" w:hint="eastAsia"/>
          <w:sz w:val="24"/>
          <w:szCs w:val="24"/>
        </w:rPr>
        <w:t>系统性能要求</w:t>
      </w:r>
      <w:bookmarkEnd w:id="103"/>
    </w:p>
    <w:p w14:paraId="30FBF3C9" w14:textId="5A892EDA" w:rsidR="0080284F" w:rsidRDefault="00357A83" w:rsidP="0080284F">
      <w:pPr>
        <w:pStyle w:val="30"/>
        <w:rPr>
          <w:rFonts w:ascii="仿宋" w:eastAsia="仿宋" w:hAnsi="仿宋"/>
          <w:sz w:val="24"/>
          <w:szCs w:val="24"/>
        </w:rPr>
      </w:pPr>
      <w:bookmarkStart w:id="104" w:name="_Toc115180485"/>
      <w:r>
        <w:rPr>
          <w:rFonts w:ascii="仿宋" w:eastAsia="仿宋" w:hAnsi="仿宋" w:hint="eastAsia"/>
          <w:sz w:val="24"/>
          <w:szCs w:val="24"/>
        </w:rPr>
        <w:t>1</w:t>
      </w:r>
      <w:r w:rsidR="0080284F" w:rsidRPr="0080284F">
        <w:rPr>
          <w:rFonts w:ascii="仿宋" w:eastAsia="仿宋" w:hAnsi="仿宋" w:hint="eastAsia"/>
          <w:sz w:val="24"/>
          <w:szCs w:val="24"/>
        </w:rPr>
        <w:t>、平台架构</w:t>
      </w:r>
      <w:bookmarkEnd w:id="104"/>
    </w:p>
    <w:p w14:paraId="696281F2" w14:textId="3CFDA20A" w:rsidR="0080284F" w:rsidRPr="006022BF" w:rsidRDefault="0080284F" w:rsidP="006022BF">
      <w:pPr>
        <w:snapToGrid w:val="0"/>
        <w:spacing w:line="360" w:lineRule="auto"/>
        <w:ind w:firstLineChars="200" w:firstLine="480"/>
        <w:rPr>
          <w:rFonts w:ascii="宋体" w:eastAsia="宋体" w:hAnsi="宋体"/>
          <w:color w:val="000000" w:themeColor="text1"/>
          <w:sz w:val="24"/>
        </w:rPr>
      </w:pPr>
      <w:r w:rsidRPr="006022BF">
        <w:rPr>
          <w:rFonts w:ascii="宋体" w:eastAsia="宋体" w:hAnsi="宋体" w:hint="eastAsia"/>
          <w:color w:val="000000" w:themeColor="text1"/>
          <w:sz w:val="24"/>
        </w:rPr>
        <w:t>平台能够帮助承德露露搭建自己的松散耦合、边界清晰、独立</w:t>
      </w:r>
      <w:r w:rsidR="00522D31">
        <w:rPr>
          <w:rFonts w:ascii="宋体" w:eastAsia="宋体" w:hAnsi="宋体" w:hint="eastAsia"/>
          <w:color w:val="000000" w:themeColor="text1"/>
          <w:sz w:val="24"/>
        </w:rPr>
        <w:t>本地化</w:t>
      </w:r>
      <w:r w:rsidRPr="006022BF">
        <w:rPr>
          <w:rFonts w:ascii="宋体" w:eastAsia="宋体" w:hAnsi="宋体" w:hint="eastAsia"/>
          <w:color w:val="000000" w:themeColor="text1"/>
          <w:sz w:val="24"/>
        </w:rPr>
        <w:t>部署</w:t>
      </w:r>
      <w:r w:rsidR="00522D31">
        <w:rPr>
          <w:rFonts w:ascii="宋体" w:eastAsia="宋体" w:hAnsi="宋体" w:hint="eastAsia"/>
          <w:color w:val="000000" w:themeColor="text1"/>
          <w:sz w:val="24"/>
        </w:rPr>
        <w:t>、</w:t>
      </w:r>
      <w:r w:rsidRPr="006022BF">
        <w:rPr>
          <w:rFonts w:ascii="宋体" w:eastAsia="宋体" w:hAnsi="宋体" w:hint="eastAsia"/>
          <w:color w:val="000000" w:themeColor="text1"/>
          <w:sz w:val="24"/>
        </w:rPr>
        <w:t>和灵活扩展的部署服务；基于平台能够支持数据百万级并发。</w:t>
      </w:r>
    </w:p>
    <w:p w14:paraId="2B5B08AF" w14:textId="6D3120B8" w:rsidR="0080284F" w:rsidRDefault="00357A83" w:rsidP="00D62BA1">
      <w:pPr>
        <w:pStyle w:val="30"/>
        <w:rPr>
          <w:rFonts w:ascii="仿宋" w:eastAsia="仿宋" w:hAnsi="仿宋"/>
          <w:sz w:val="24"/>
          <w:szCs w:val="24"/>
        </w:rPr>
      </w:pPr>
      <w:bookmarkStart w:id="105" w:name="_Toc115180486"/>
      <w:r>
        <w:rPr>
          <w:rFonts w:ascii="仿宋" w:eastAsia="仿宋" w:hAnsi="仿宋" w:hint="eastAsia"/>
          <w:sz w:val="24"/>
          <w:szCs w:val="24"/>
        </w:rPr>
        <w:t>2</w:t>
      </w:r>
      <w:r w:rsidR="00D62BA1" w:rsidRPr="00D62BA1">
        <w:rPr>
          <w:rFonts w:ascii="仿宋" w:eastAsia="仿宋" w:hAnsi="仿宋" w:hint="eastAsia"/>
          <w:sz w:val="24"/>
          <w:szCs w:val="24"/>
        </w:rPr>
        <w:t>、</w:t>
      </w:r>
      <w:r w:rsidR="006022BF" w:rsidRPr="006022BF">
        <w:rPr>
          <w:rFonts w:ascii="仿宋" w:eastAsia="仿宋" w:hAnsi="仿宋" w:hint="eastAsia"/>
          <w:sz w:val="24"/>
          <w:szCs w:val="24"/>
        </w:rPr>
        <w:t>可用性和响应时间</w:t>
      </w:r>
      <w:bookmarkEnd w:id="105"/>
    </w:p>
    <w:p w14:paraId="356B1F6D" w14:textId="4520B325" w:rsidR="00492E3E" w:rsidRPr="006022BF" w:rsidRDefault="006022BF" w:rsidP="006022BF">
      <w:pPr>
        <w:snapToGrid w:val="0"/>
        <w:spacing w:line="360" w:lineRule="auto"/>
        <w:ind w:firstLineChars="200" w:firstLine="480"/>
        <w:rPr>
          <w:rFonts w:ascii="宋体" w:eastAsia="宋体" w:hAnsi="宋体"/>
          <w:color w:val="000000" w:themeColor="text1"/>
          <w:sz w:val="24"/>
        </w:rPr>
      </w:pPr>
      <w:r w:rsidRPr="006022BF">
        <w:rPr>
          <w:rFonts w:ascii="宋体" w:eastAsia="宋体" w:hAnsi="宋体" w:hint="eastAsia"/>
          <w:color w:val="000000" w:themeColor="text1"/>
          <w:sz w:val="24"/>
        </w:rPr>
        <w:t>持续工作时间：除对系统进行必要的维护而关闭外，系统需支持</w:t>
      </w:r>
      <w:r w:rsidRPr="006022BF">
        <w:rPr>
          <w:rFonts w:ascii="宋体" w:eastAsia="宋体" w:hAnsi="宋体"/>
          <w:color w:val="000000" w:themeColor="text1"/>
          <w:sz w:val="24"/>
        </w:rPr>
        <w:t>7×24</w:t>
      </w:r>
      <w:r w:rsidRPr="006022BF">
        <w:rPr>
          <w:rFonts w:ascii="宋体" w:eastAsia="宋体" w:hAnsi="宋体" w:hint="eastAsia"/>
          <w:color w:val="000000" w:themeColor="text1"/>
          <w:sz w:val="24"/>
        </w:rPr>
        <w:t>小时不间断持续工作。对于业务操作请求，提交后的响应时间应在</w:t>
      </w:r>
      <w:r w:rsidR="007E0212">
        <w:rPr>
          <w:rFonts w:ascii="宋体" w:eastAsia="宋体" w:hAnsi="宋体"/>
          <w:color w:val="000000" w:themeColor="text1"/>
          <w:sz w:val="24"/>
        </w:rPr>
        <w:t>3</w:t>
      </w:r>
      <w:r w:rsidRPr="006022BF">
        <w:rPr>
          <w:rFonts w:ascii="宋体" w:eastAsia="宋体" w:hAnsi="宋体" w:hint="eastAsia"/>
          <w:color w:val="000000" w:themeColor="text1"/>
          <w:sz w:val="24"/>
        </w:rPr>
        <w:t>秒以内；对于用户的查询、统计操作，响应时间也应在</w:t>
      </w:r>
      <w:r w:rsidR="007E0212">
        <w:rPr>
          <w:rFonts w:ascii="宋体" w:eastAsia="宋体" w:hAnsi="宋体"/>
          <w:color w:val="000000" w:themeColor="text1"/>
          <w:sz w:val="24"/>
        </w:rPr>
        <w:t>3</w:t>
      </w:r>
      <w:r w:rsidRPr="006022BF">
        <w:rPr>
          <w:rFonts w:ascii="宋体" w:eastAsia="宋体" w:hAnsi="宋体" w:hint="eastAsia"/>
          <w:color w:val="000000" w:themeColor="text1"/>
          <w:sz w:val="24"/>
        </w:rPr>
        <w:t>秒以内，且不应因数据量的增长对查询统计的响应速度有明显的影响</w:t>
      </w:r>
      <w:r w:rsidR="00B143E4">
        <w:tab/>
      </w:r>
    </w:p>
    <w:p w14:paraId="032EFF26" w14:textId="1C4A7A52" w:rsidR="00621E90" w:rsidRDefault="00357A83" w:rsidP="00357A83">
      <w:pPr>
        <w:pStyle w:val="2"/>
        <w:rPr>
          <w:rFonts w:ascii="仿宋" w:eastAsia="仿宋" w:hAnsi="仿宋"/>
          <w:sz w:val="24"/>
          <w:szCs w:val="24"/>
        </w:rPr>
      </w:pPr>
      <w:bookmarkStart w:id="106" w:name="_Toc115180487"/>
      <w:r>
        <w:rPr>
          <w:rFonts w:ascii="仿宋" w:eastAsia="仿宋" w:hAnsi="仿宋" w:hint="eastAsia"/>
          <w:sz w:val="24"/>
          <w:szCs w:val="24"/>
        </w:rPr>
        <w:t>八、</w:t>
      </w:r>
      <w:r w:rsidR="00621E90" w:rsidRPr="00CB620B">
        <w:rPr>
          <w:rFonts w:ascii="仿宋" w:eastAsia="仿宋" w:hAnsi="仿宋" w:hint="eastAsia"/>
          <w:sz w:val="24"/>
          <w:szCs w:val="24"/>
        </w:rPr>
        <w:t>系统易维护性要求</w:t>
      </w:r>
      <w:bookmarkEnd w:id="106"/>
    </w:p>
    <w:p w14:paraId="420DF381" w14:textId="77777777" w:rsidR="006022BF" w:rsidRDefault="006022BF" w:rsidP="006022BF">
      <w:pPr>
        <w:spacing w:line="360" w:lineRule="auto"/>
        <w:ind w:firstLine="357"/>
        <w:rPr>
          <w:rFonts w:ascii="宋体" w:eastAsia="宋体" w:hAnsi="宋体"/>
          <w:color w:val="000000" w:themeColor="text1"/>
          <w:sz w:val="24"/>
        </w:rPr>
      </w:pPr>
      <w:r w:rsidRPr="006022BF">
        <w:rPr>
          <w:rFonts w:ascii="宋体" w:eastAsia="宋体" w:hAnsi="宋体" w:hint="eastAsia"/>
          <w:color w:val="000000" w:themeColor="text1"/>
          <w:sz w:val="24"/>
        </w:rPr>
        <w:t>需求随着业务的发展，招标方业务有可能发生变化，或者增加了新的需求，系统采用的技术架构具有良好的可维护性。系统提供良好的管理和维护工具，降低管理和维护要求，基础数据代码化并提供数据字典，规范数据类型，便于数据维护。系统选用通用软件及工具，模块化的设计与开发，完善技术文档，简化后期的维护与管理工作。</w:t>
      </w:r>
    </w:p>
    <w:p w14:paraId="4D61429D" w14:textId="2E41528C" w:rsidR="00621E90" w:rsidRPr="00070160" w:rsidRDefault="00357A83" w:rsidP="00357A83">
      <w:pPr>
        <w:pStyle w:val="2"/>
        <w:rPr>
          <w:rFonts w:ascii="仿宋" w:eastAsia="仿宋" w:hAnsi="仿宋"/>
          <w:sz w:val="24"/>
          <w:szCs w:val="24"/>
        </w:rPr>
      </w:pPr>
      <w:bookmarkStart w:id="107" w:name="_Toc115180488"/>
      <w:r>
        <w:rPr>
          <w:rFonts w:ascii="仿宋" w:eastAsia="仿宋" w:hAnsi="仿宋" w:hint="eastAsia"/>
          <w:sz w:val="24"/>
          <w:szCs w:val="24"/>
        </w:rPr>
        <w:t>九</w:t>
      </w:r>
      <w:r w:rsidRPr="00070160">
        <w:rPr>
          <w:rFonts w:ascii="仿宋" w:eastAsia="仿宋" w:hAnsi="仿宋" w:hint="eastAsia"/>
          <w:sz w:val="24"/>
          <w:szCs w:val="24"/>
        </w:rPr>
        <w:t>、</w:t>
      </w:r>
      <w:r w:rsidR="00621E90" w:rsidRPr="00070160">
        <w:rPr>
          <w:rFonts w:ascii="仿宋" w:eastAsia="仿宋" w:hAnsi="仿宋" w:hint="eastAsia"/>
          <w:sz w:val="24"/>
          <w:szCs w:val="24"/>
        </w:rPr>
        <w:t>系统先进性和成熟性要求</w:t>
      </w:r>
      <w:bookmarkEnd w:id="107"/>
    </w:p>
    <w:p w14:paraId="540A389F" w14:textId="32990165" w:rsidR="00D50ECD" w:rsidRDefault="006022BF" w:rsidP="00D50ECD">
      <w:pPr>
        <w:spacing w:line="360" w:lineRule="auto"/>
        <w:ind w:firstLine="360"/>
        <w:rPr>
          <w:rFonts w:ascii="宋体" w:eastAsia="宋体" w:hAnsi="宋体"/>
          <w:sz w:val="24"/>
          <w:szCs w:val="24"/>
        </w:rPr>
      </w:pPr>
      <w:r w:rsidRPr="00070160">
        <w:rPr>
          <w:rFonts w:ascii="宋体" w:eastAsia="宋体" w:hAnsi="宋体" w:hint="eastAsia"/>
          <w:sz w:val="24"/>
          <w:szCs w:val="24"/>
        </w:rPr>
        <w:t>系统采用先进、成熟、可持续的技术发展策略，把先进的管理思想和理念与实际需求相结合，具有前瞻性，采用符合计算机软件技术发展趋势的主流成熟技术，符合当今先进技术发展的方向，采用标准化产品，有较高的性能，遵循业界规范，招标方的实际业务需求与投标方标准化产品匹配度要求达到</w:t>
      </w:r>
      <w:r w:rsidR="009856E1" w:rsidRPr="00070160">
        <w:rPr>
          <w:rFonts w:ascii="宋体" w:eastAsia="宋体" w:hAnsi="宋体"/>
          <w:sz w:val="24"/>
          <w:szCs w:val="24"/>
        </w:rPr>
        <w:t>8</w:t>
      </w:r>
      <w:r w:rsidR="005B2923" w:rsidRPr="00070160">
        <w:rPr>
          <w:rFonts w:ascii="宋体" w:eastAsia="宋体" w:hAnsi="宋体" w:hint="eastAsia"/>
          <w:sz w:val="24"/>
          <w:szCs w:val="24"/>
        </w:rPr>
        <w:t>0</w:t>
      </w:r>
      <w:r w:rsidRPr="00070160">
        <w:rPr>
          <w:rFonts w:ascii="宋体" w:eastAsia="宋体" w:hAnsi="宋体" w:hint="eastAsia"/>
          <w:sz w:val="24"/>
          <w:szCs w:val="24"/>
        </w:rPr>
        <w:t>%以上，避免因过度二次开发导致的系统不稳定，</w:t>
      </w:r>
      <w:r w:rsidR="009B5C2C" w:rsidRPr="00070160">
        <w:rPr>
          <w:rFonts w:ascii="宋体" w:eastAsia="宋体" w:hAnsi="宋体" w:hint="eastAsia"/>
          <w:sz w:val="24"/>
          <w:szCs w:val="24"/>
        </w:rPr>
        <w:t>并且在</w:t>
      </w:r>
      <w:r w:rsidR="000D3483" w:rsidRPr="00070160">
        <w:rPr>
          <w:rFonts w:ascii="宋体" w:eastAsia="宋体" w:hAnsi="宋体" w:hint="eastAsia"/>
          <w:sz w:val="24"/>
          <w:szCs w:val="24"/>
        </w:rPr>
        <w:t>系统</w:t>
      </w:r>
      <w:r w:rsidR="00ED1D58" w:rsidRPr="00070160">
        <w:rPr>
          <w:rFonts w:ascii="宋体" w:eastAsia="宋体" w:hAnsi="宋体" w:hint="eastAsia"/>
          <w:sz w:val="24"/>
          <w:szCs w:val="24"/>
        </w:rPr>
        <w:t>实施和</w:t>
      </w:r>
      <w:r w:rsidR="000D3483" w:rsidRPr="00070160">
        <w:rPr>
          <w:rFonts w:ascii="宋体" w:eastAsia="宋体" w:hAnsi="宋体" w:hint="eastAsia"/>
          <w:sz w:val="24"/>
          <w:szCs w:val="24"/>
        </w:rPr>
        <w:t>上线</w:t>
      </w:r>
      <w:r w:rsidR="00494866">
        <w:rPr>
          <w:rFonts w:ascii="宋体" w:eastAsia="宋体" w:hAnsi="宋体" w:hint="eastAsia"/>
          <w:sz w:val="24"/>
          <w:szCs w:val="24"/>
        </w:rPr>
        <w:t>必须</w:t>
      </w:r>
      <w:r w:rsidR="009B5C2C" w:rsidRPr="00070160">
        <w:rPr>
          <w:rFonts w:ascii="宋体" w:eastAsia="宋体" w:hAnsi="宋体"/>
          <w:sz w:val="24"/>
          <w:szCs w:val="24"/>
        </w:rPr>
        <w:t>具备公有云测试环境及流程模拟的能力</w:t>
      </w:r>
      <w:r w:rsidR="000D3483" w:rsidRPr="00070160">
        <w:rPr>
          <w:rFonts w:ascii="宋体" w:eastAsia="宋体" w:hAnsi="宋体" w:hint="eastAsia"/>
          <w:sz w:val="24"/>
          <w:szCs w:val="24"/>
        </w:rPr>
        <w:t>(</w:t>
      </w:r>
      <w:r w:rsidR="009B5C2C" w:rsidRPr="00070160">
        <w:rPr>
          <w:rFonts w:ascii="宋体" w:eastAsia="宋体" w:hAnsi="宋体"/>
          <w:sz w:val="24"/>
          <w:szCs w:val="24"/>
        </w:rPr>
        <w:t>公有云测试</w:t>
      </w:r>
      <w:r w:rsidR="009B5C2C" w:rsidRPr="00070160">
        <w:rPr>
          <w:rFonts w:ascii="宋体" w:eastAsia="宋体" w:hAnsi="宋体" w:hint="eastAsia"/>
          <w:sz w:val="24"/>
          <w:szCs w:val="24"/>
        </w:rPr>
        <w:t>环境</w:t>
      </w:r>
      <w:r w:rsidR="009B5C2C" w:rsidRPr="00070160">
        <w:rPr>
          <w:rFonts w:ascii="宋体" w:eastAsia="宋体" w:hAnsi="宋体"/>
          <w:sz w:val="24"/>
          <w:szCs w:val="24"/>
        </w:rPr>
        <w:t>由</w:t>
      </w:r>
      <w:r w:rsidR="009B5C2C" w:rsidRPr="00070160">
        <w:rPr>
          <w:rFonts w:ascii="宋体" w:eastAsia="宋体" w:hAnsi="宋体" w:hint="eastAsia"/>
          <w:sz w:val="24"/>
          <w:szCs w:val="24"/>
        </w:rPr>
        <w:t>投标方</w:t>
      </w:r>
      <w:r w:rsidR="009B5C2C" w:rsidRPr="00070160">
        <w:rPr>
          <w:rFonts w:ascii="宋体" w:eastAsia="宋体" w:hAnsi="宋体"/>
          <w:sz w:val="24"/>
          <w:szCs w:val="24"/>
        </w:rPr>
        <w:t>自备</w:t>
      </w:r>
      <w:r w:rsidR="000D3483" w:rsidRPr="00070160">
        <w:rPr>
          <w:rFonts w:ascii="宋体" w:eastAsia="宋体" w:hAnsi="宋体" w:hint="eastAsia"/>
          <w:sz w:val="24"/>
          <w:szCs w:val="24"/>
        </w:rPr>
        <w:t>)</w:t>
      </w:r>
      <w:r w:rsidR="000D3483" w:rsidRPr="00070160">
        <w:rPr>
          <w:rFonts w:ascii="宋体" w:eastAsia="宋体" w:hAnsi="宋体"/>
          <w:sz w:val="24"/>
          <w:szCs w:val="24"/>
        </w:rPr>
        <w:t>,</w:t>
      </w:r>
      <w:r w:rsidR="00ED1D58" w:rsidRPr="00070160">
        <w:rPr>
          <w:rFonts w:ascii="宋体" w:eastAsia="宋体" w:hAnsi="宋体" w:hint="eastAsia"/>
          <w:sz w:val="24"/>
          <w:szCs w:val="24"/>
        </w:rPr>
        <w:t>测试完成后迁移至</w:t>
      </w:r>
      <w:r w:rsidR="00494866">
        <w:rPr>
          <w:rFonts w:ascii="宋体" w:eastAsia="宋体" w:hAnsi="宋体" w:hint="eastAsia"/>
          <w:sz w:val="24"/>
          <w:szCs w:val="24"/>
        </w:rPr>
        <w:t>招标方</w:t>
      </w:r>
      <w:r w:rsidR="00ED1D58" w:rsidRPr="00070160">
        <w:rPr>
          <w:rFonts w:ascii="宋体" w:eastAsia="宋体" w:hAnsi="宋体" w:hint="eastAsia"/>
          <w:sz w:val="24"/>
          <w:szCs w:val="24"/>
        </w:rPr>
        <w:t>本地服务器，</w:t>
      </w:r>
      <w:r w:rsidRPr="00070160">
        <w:rPr>
          <w:rFonts w:ascii="宋体" w:eastAsia="宋体" w:hAnsi="宋体" w:hint="eastAsia"/>
          <w:sz w:val="24"/>
          <w:szCs w:val="24"/>
        </w:rPr>
        <w:t>并能够适应企业业务需求和</w:t>
      </w:r>
      <w:r w:rsidR="00EE1F43">
        <w:rPr>
          <w:rFonts w:ascii="宋体" w:eastAsia="宋体" w:hAnsi="宋体" w:hint="eastAsia"/>
          <w:sz w:val="24"/>
          <w:szCs w:val="24"/>
        </w:rPr>
        <w:t>服务器</w:t>
      </w:r>
      <w:r w:rsidR="007476E7">
        <w:rPr>
          <w:rFonts w:ascii="宋体" w:eastAsia="宋体" w:hAnsi="宋体" w:hint="eastAsia"/>
          <w:sz w:val="24"/>
          <w:szCs w:val="24"/>
        </w:rPr>
        <w:t>部署</w:t>
      </w:r>
      <w:r w:rsidRPr="00070160">
        <w:rPr>
          <w:rFonts w:ascii="宋体" w:eastAsia="宋体" w:hAnsi="宋体" w:hint="eastAsia"/>
          <w:sz w:val="24"/>
          <w:szCs w:val="24"/>
        </w:rPr>
        <w:t>模式的变化。</w:t>
      </w:r>
    </w:p>
    <w:p w14:paraId="47A91BE0" w14:textId="6CB0879A" w:rsidR="00621E90" w:rsidRPr="00D50ECD" w:rsidRDefault="00357A83" w:rsidP="00357A83">
      <w:pPr>
        <w:pStyle w:val="2"/>
        <w:rPr>
          <w:rFonts w:ascii="仿宋" w:eastAsia="仿宋" w:hAnsi="仿宋"/>
          <w:sz w:val="24"/>
          <w:szCs w:val="24"/>
        </w:rPr>
      </w:pPr>
      <w:bookmarkStart w:id="108" w:name="_Toc115180489"/>
      <w:r>
        <w:rPr>
          <w:rFonts w:ascii="仿宋" w:eastAsia="仿宋" w:hAnsi="仿宋" w:hint="eastAsia"/>
          <w:sz w:val="24"/>
          <w:szCs w:val="24"/>
        </w:rPr>
        <w:lastRenderedPageBreak/>
        <w:t>十、</w:t>
      </w:r>
      <w:r w:rsidR="00621E90" w:rsidRPr="00CB620B">
        <w:rPr>
          <w:rFonts w:ascii="仿宋" w:eastAsia="仿宋" w:hAnsi="仿宋" w:hint="eastAsia"/>
          <w:sz w:val="24"/>
          <w:szCs w:val="24"/>
        </w:rPr>
        <w:t>系统开放性和灵活性要求</w:t>
      </w:r>
      <w:bookmarkEnd w:id="108"/>
    </w:p>
    <w:p w14:paraId="4C441D22" w14:textId="03A6FB68" w:rsidR="00022A4F" w:rsidRPr="0031623A" w:rsidRDefault="009A185D" w:rsidP="0031623A">
      <w:pPr>
        <w:snapToGrid w:val="0"/>
        <w:spacing w:line="360" w:lineRule="auto"/>
        <w:ind w:firstLineChars="200" w:firstLine="480"/>
        <w:rPr>
          <w:rFonts w:ascii="宋体" w:eastAsia="宋体" w:hAnsi="宋体"/>
          <w:bCs/>
          <w:color w:val="000000" w:themeColor="text1"/>
          <w:sz w:val="24"/>
        </w:rPr>
      </w:pPr>
      <w:r>
        <w:rPr>
          <w:rFonts w:ascii="宋体" w:eastAsia="宋体" w:hAnsi="宋体" w:hint="eastAsia"/>
          <w:bCs/>
          <w:color w:val="000000" w:themeColor="text1"/>
          <w:sz w:val="24"/>
        </w:rPr>
        <w:t>系统应</w:t>
      </w:r>
      <w:r w:rsidR="00022A4F" w:rsidRPr="00D62BA1">
        <w:rPr>
          <w:rFonts w:ascii="宋体" w:eastAsia="宋体" w:hAnsi="宋体" w:hint="eastAsia"/>
          <w:bCs/>
          <w:color w:val="000000" w:themeColor="text1"/>
          <w:sz w:val="24"/>
        </w:rPr>
        <w:t>以集团级整体管理思路来设计应用系统，强调各个模块的集成整合和数据交流，实现模块间的无缝连接，以及系统间的协调和统一，综合体现软件系统协同的观念和方法。系统的设计和建设必须具有开放性，提供相应的接口，可以方便地与第三方软件系统进行数据交换。系统平台具有良好的二次开发接口平台，方便后续功能扩展、模块修改、增加等。系统提供灵活的业务流程配置，业务种类和流程应可自定义，以适应需求的变化，用户可以灵活地增加新的业务流程。另外，系统预留灵活、方便的报表配置，供用户按照具体的需求快速地配置新的报表。要求用户界面友好，采用交互式人机会话操作，显示画面清晰明了，操作简便，人工输入数据量应尽量少，要求数据输出格式美观、易读、适用。对用户的操作顺序、输入的数据进行正确性检查，并以显著方式提供错误信息。</w:t>
      </w:r>
    </w:p>
    <w:p w14:paraId="2DDAE18D" w14:textId="29EA72B1" w:rsidR="00621E90" w:rsidRDefault="00357A83" w:rsidP="00621E90">
      <w:pPr>
        <w:pStyle w:val="2"/>
        <w:rPr>
          <w:rFonts w:ascii="仿宋" w:eastAsia="仿宋" w:hAnsi="仿宋"/>
          <w:sz w:val="24"/>
          <w:szCs w:val="24"/>
        </w:rPr>
      </w:pPr>
      <w:bookmarkStart w:id="109" w:name="_Toc115180490"/>
      <w:r>
        <w:rPr>
          <w:rFonts w:ascii="仿宋" w:eastAsia="仿宋" w:hAnsi="仿宋" w:hint="eastAsia"/>
          <w:sz w:val="24"/>
          <w:szCs w:val="24"/>
        </w:rPr>
        <w:t>十一、</w:t>
      </w:r>
      <w:r w:rsidR="00621E90" w:rsidRPr="00CB620B">
        <w:rPr>
          <w:rFonts w:ascii="仿宋" w:eastAsia="仿宋" w:hAnsi="仿宋" w:hint="eastAsia"/>
          <w:sz w:val="24"/>
          <w:szCs w:val="24"/>
        </w:rPr>
        <w:t>项目整体目标性要求</w:t>
      </w:r>
      <w:bookmarkEnd w:id="109"/>
    </w:p>
    <w:p w14:paraId="289545FA" w14:textId="1A3F9714" w:rsidR="00621E90" w:rsidRPr="00621E90" w:rsidRDefault="00F946EF" w:rsidP="00A52942">
      <w:pPr>
        <w:spacing w:line="360" w:lineRule="auto"/>
        <w:ind w:firstLine="420"/>
      </w:pPr>
      <w:r w:rsidRPr="00070160">
        <w:rPr>
          <w:rFonts w:ascii="宋体" w:eastAsia="宋体" w:hAnsi="宋体" w:hint="eastAsia"/>
          <w:sz w:val="24"/>
          <w:szCs w:val="24"/>
        </w:rPr>
        <w:t>整体项目应按照国家市场监督管理总局和国家标准化管理委员会</w:t>
      </w:r>
      <w:r w:rsidR="00D27461" w:rsidRPr="00070160">
        <w:rPr>
          <w:rFonts w:ascii="宋体" w:eastAsia="宋体" w:hAnsi="宋体" w:hint="eastAsia"/>
          <w:sz w:val="24"/>
          <w:szCs w:val="24"/>
        </w:rPr>
        <w:t>最新</w:t>
      </w:r>
      <w:r w:rsidRPr="00070160">
        <w:rPr>
          <w:rFonts w:ascii="宋体" w:eastAsia="宋体" w:hAnsi="宋体" w:hint="eastAsia"/>
          <w:sz w:val="24"/>
          <w:szCs w:val="24"/>
        </w:rPr>
        <w:t>联合发布的“智能制造能力成熟度模型</w:t>
      </w:r>
      <w:r w:rsidRPr="00070160">
        <w:rPr>
          <w:rFonts w:ascii="宋体" w:eastAsia="宋体" w:hAnsi="宋体"/>
          <w:sz w:val="24"/>
          <w:szCs w:val="24"/>
        </w:rPr>
        <w:t>”</w:t>
      </w:r>
      <w:r w:rsidRPr="00070160">
        <w:rPr>
          <w:rFonts w:ascii="宋体" w:eastAsia="宋体" w:hAnsi="宋体" w:hint="eastAsia"/>
          <w:sz w:val="24"/>
          <w:szCs w:val="24"/>
        </w:rPr>
        <w:t>国家标准中四级以上（含四级）标准建设、上线、验收。项目上线后，投标人应成立专项小组，辅助招标人申请省级、国</w:t>
      </w:r>
      <w:r w:rsidR="005C2FFC" w:rsidRPr="00070160">
        <w:rPr>
          <w:rFonts w:ascii="宋体" w:eastAsia="宋体" w:hAnsi="宋体" w:hint="eastAsia"/>
          <w:sz w:val="24"/>
          <w:szCs w:val="24"/>
        </w:rPr>
        <w:t>家</w:t>
      </w:r>
      <w:r w:rsidRPr="00070160">
        <w:rPr>
          <w:rFonts w:ascii="宋体" w:eastAsia="宋体" w:hAnsi="宋体" w:hint="eastAsia"/>
          <w:sz w:val="24"/>
          <w:szCs w:val="24"/>
        </w:rPr>
        <w:t>智能制造示范企业并提供相关资料</w:t>
      </w:r>
      <w:r w:rsidR="0051460B" w:rsidRPr="00070160">
        <w:rPr>
          <w:rFonts w:ascii="宋体" w:eastAsia="宋体" w:hAnsi="宋体" w:hint="eastAsia"/>
          <w:sz w:val="24"/>
          <w:szCs w:val="24"/>
        </w:rPr>
        <w:t>，</w:t>
      </w:r>
      <w:r w:rsidRPr="00070160">
        <w:rPr>
          <w:rFonts w:ascii="宋体" w:eastAsia="宋体" w:hAnsi="宋体" w:hint="eastAsia"/>
          <w:sz w:val="24"/>
          <w:szCs w:val="24"/>
        </w:rPr>
        <w:t>直至申请成功。</w:t>
      </w:r>
    </w:p>
    <w:p w14:paraId="3B9D9314" w14:textId="0C4C22D2" w:rsidR="000E505A" w:rsidRPr="00C3761D" w:rsidRDefault="00357A83" w:rsidP="00C3761D">
      <w:pPr>
        <w:pStyle w:val="2"/>
        <w:rPr>
          <w:rFonts w:ascii="仿宋" w:eastAsia="仿宋" w:hAnsi="仿宋"/>
          <w:sz w:val="24"/>
          <w:szCs w:val="24"/>
        </w:rPr>
      </w:pPr>
      <w:bookmarkStart w:id="110" w:name="_Toc115180491"/>
      <w:r>
        <w:rPr>
          <w:rFonts w:ascii="仿宋" w:eastAsia="仿宋" w:hAnsi="仿宋" w:hint="eastAsia"/>
          <w:sz w:val="24"/>
          <w:szCs w:val="24"/>
        </w:rPr>
        <w:t>十二、</w:t>
      </w:r>
      <w:r w:rsidR="00C3761D" w:rsidRPr="00C3761D">
        <w:rPr>
          <w:rFonts w:ascii="仿宋" w:eastAsia="仿宋" w:hAnsi="仿宋" w:hint="eastAsia"/>
          <w:sz w:val="24"/>
          <w:szCs w:val="24"/>
        </w:rPr>
        <w:t>实施周期及交付内容要求</w:t>
      </w:r>
      <w:bookmarkEnd w:id="110"/>
    </w:p>
    <w:p w14:paraId="1859DF3D" w14:textId="46809EF5" w:rsidR="000E505A" w:rsidRDefault="00357A83" w:rsidP="00C3761D">
      <w:pPr>
        <w:pStyle w:val="30"/>
        <w:rPr>
          <w:rFonts w:ascii="仿宋" w:eastAsia="仿宋" w:hAnsi="仿宋"/>
          <w:sz w:val="24"/>
          <w:szCs w:val="24"/>
        </w:rPr>
      </w:pPr>
      <w:bookmarkStart w:id="111" w:name="_Toc115180492"/>
      <w:r>
        <w:rPr>
          <w:rFonts w:ascii="仿宋" w:eastAsia="仿宋" w:hAnsi="仿宋" w:hint="eastAsia"/>
          <w:sz w:val="24"/>
          <w:szCs w:val="24"/>
        </w:rPr>
        <w:t>1</w:t>
      </w:r>
      <w:r w:rsidR="00C3761D" w:rsidRPr="00C3761D">
        <w:rPr>
          <w:rFonts w:ascii="仿宋" w:eastAsia="仿宋" w:hAnsi="仿宋" w:hint="eastAsia"/>
          <w:sz w:val="24"/>
          <w:szCs w:val="24"/>
        </w:rPr>
        <w:t>、实施周期</w:t>
      </w:r>
      <w:bookmarkEnd w:id="111"/>
    </w:p>
    <w:p w14:paraId="7C5DFFB4" w14:textId="50A45C2A" w:rsidR="00C3761D" w:rsidRPr="00FF0EC0" w:rsidRDefault="00C3761D" w:rsidP="00FF0EC0">
      <w:pPr>
        <w:spacing w:line="360" w:lineRule="auto"/>
        <w:ind w:firstLine="420"/>
        <w:rPr>
          <w:rFonts w:ascii="宋体" w:eastAsia="宋体" w:hAnsi="宋体"/>
          <w:sz w:val="24"/>
          <w:szCs w:val="24"/>
        </w:rPr>
      </w:pPr>
      <w:r w:rsidRPr="00FF0EC0">
        <w:rPr>
          <w:rFonts w:ascii="宋体" w:eastAsia="宋体" w:hAnsi="宋体" w:hint="eastAsia"/>
          <w:sz w:val="24"/>
          <w:szCs w:val="24"/>
        </w:rPr>
        <w:t>根据承德露露整体建厂规划，本次项目要求最晚上线时间为</w:t>
      </w:r>
      <w:r w:rsidRPr="007464C7">
        <w:rPr>
          <w:rFonts w:ascii="宋体" w:eastAsia="宋体" w:hAnsi="宋体" w:hint="eastAsia"/>
          <w:sz w:val="24"/>
          <w:szCs w:val="24"/>
        </w:rPr>
        <w:t>2023年10月3</w:t>
      </w:r>
      <w:r w:rsidR="007464C7" w:rsidRPr="007464C7">
        <w:rPr>
          <w:rFonts w:ascii="宋体" w:eastAsia="宋体" w:hAnsi="宋体" w:hint="eastAsia"/>
          <w:sz w:val="24"/>
          <w:szCs w:val="24"/>
        </w:rPr>
        <w:t>0</w:t>
      </w:r>
      <w:r w:rsidRPr="007464C7">
        <w:rPr>
          <w:rFonts w:ascii="宋体" w:eastAsia="宋体" w:hAnsi="宋体" w:hint="eastAsia"/>
          <w:sz w:val="24"/>
          <w:szCs w:val="24"/>
        </w:rPr>
        <w:t>日，</w:t>
      </w:r>
      <w:r w:rsidRPr="00FF0EC0">
        <w:rPr>
          <w:rFonts w:ascii="宋体" w:eastAsia="宋体" w:hAnsi="宋体" w:hint="eastAsia"/>
          <w:sz w:val="24"/>
          <w:szCs w:val="24"/>
        </w:rPr>
        <w:t>请各位投标方按照最晚上线时间合理规划项目周期。</w:t>
      </w:r>
    </w:p>
    <w:p w14:paraId="6262EB6B" w14:textId="09198F2E" w:rsidR="000E505A" w:rsidRPr="00FF0EC0" w:rsidRDefault="00357A83" w:rsidP="00FF0EC0">
      <w:pPr>
        <w:pStyle w:val="30"/>
        <w:rPr>
          <w:rFonts w:ascii="仿宋" w:eastAsia="仿宋" w:hAnsi="仿宋"/>
          <w:sz w:val="24"/>
          <w:szCs w:val="24"/>
        </w:rPr>
      </w:pPr>
      <w:bookmarkStart w:id="112" w:name="_Toc115180493"/>
      <w:r>
        <w:rPr>
          <w:rFonts w:ascii="仿宋" w:eastAsia="仿宋" w:hAnsi="仿宋" w:hint="eastAsia"/>
          <w:sz w:val="24"/>
          <w:szCs w:val="24"/>
        </w:rPr>
        <w:t>2</w:t>
      </w:r>
      <w:r w:rsidR="00FF0EC0" w:rsidRPr="00FF0EC0">
        <w:rPr>
          <w:rFonts w:ascii="仿宋" w:eastAsia="仿宋" w:hAnsi="仿宋" w:hint="eastAsia"/>
          <w:sz w:val="24"/>
          <w:szCs w:val="24"/>
        </w:rPr>
        <w:t>、交付内容要求</w:t>
      </w:r>
      <w:bookmarkEnd w:id="112"/>
    </w:p>
    <w:p w14:paraId="25C65D81" w14:textId="77777777" w:rsidR="00FF0EC0" w:rsidRPr="00FF0EC0" w:rsidRDefault="00FF0EC0" w:rsidP="00FF0EC0">
      <w:pPr>
        <w:spacing w:line="360" w:lineRule="auto"/>
        <w:ind w:firstLineChars="200" w:firstLine="480"/>
        <w:rPr>
          <w:rFonts w:ascii="宋体" w:eastAsia="宋体" w:hAnsi="宋体"/>
          <w:color w:val="000000" w:themeColor="text1"/>
          <w:sz w:val="24"/>
        </w:rPr>
      </w:pPr>
      <w:r w:rsidRPr="00FF0EC0">
        <w:rPr>
          <w:rFonts w:ascii="宋体" w:eastAsia="宋体" w:hAnsi="宋体" w:hint="eastAsia"/>
          <w:color w:val="000000" w:themeColor="text1"/>
          <w:sz w:val="24"/>
        </w:rPr>
        <w:t>系统建设过程中的交付物包括但不限于如下：</w:t>
      </w:r>
    </w:p>
    <w:p w14:paraId="45FDE98A" w14:textId="77777777" w:rsidR="00FF0EC0" w:rsidRPr="00FF0EC0" w:rsidRDefault="00FF0EC0" w:rsidP="002A1968">
      <w:pPr>
        <w:spacing w:line="360" w:lineRule="auto"/>
        <w:ind w:firstLine="420"/>
        <w:rPr>
          <w:rFonts w:ascii="宋体" w:eastAsia="宋体" w:hAnsi="宋体"/>
          <w:color w:val="000000" w:themeColor="text1"/>
          <w:sz w:val="24"/>
        </w:rPr>
      </w:pPr>
      <w:r w:rsidRPr="00FF0EC0">
        <w:rPr>
          <w:rFonts w:ascii="宋体" w:eastAsia="宋体" w:hAnsi="宋体" w:hint="eastAsia"/>
          <w:color w:val="000000" w:themeColor="text1"/>
          <w:sz w:val="24"/>
        </w:rPr>
        <w:t>《项目整体计划》、《项目需求调研计划》、《项目需求调研纪要》、《项目需求规格说明书》、《详细设计方案》、《项目开发计划》、《系统测试计划》、《系统测试</w:t>
      </w:r>
      <w:r w:rsidRPr="00FF0EC0">
        <w:rPr>
          <w:rFonts w:ascii="宋体" w:eastAsia="宋体" w:hAnsi="宋体" w:hint="eastAsia"/>
          <w:color w:val="000000" w:themeColor="text1"/>
          <w:sz w:val="24"/>
        </w:rPr>
        <w:lastRenderedPageBreak/>
        <w:t>用例》、《系统测试报告》、《系统安装部署手册》、《用户操作手册》、《管理员操作手册》、《系统数据备份及恢复方案》、《系统应急预案方案》、《系统上线报告》、《系统试运行期间问题记录表》、《系统验收报告》等。</w:t>
      </w:r>
    </w:p>
    <w:p w14:paraId="531597CD" w14:textId="0766810E" w:rsidR="00070160" w:rsidRDefault="00FF0EC0" w:rsidP="008B3A39">
      <w:pPr>
        <w:spacing w:line="360" w:lineRule="auto"/>
        <w:ind w:firstLineChars="200" w:firstLine="480"/>
        <w:rPr>
          <w:rFonts w:ascii="宋体" w:eastAsia="宋体" w:hAnsi="宋体"/>
          <w:color w:val="000000" w:themeColor="text1"/>
          <w:sz w:val="24"/>
        </w:rPr>
      </w:pPr>
      <w:r w:rsidRPr="00FF0EC0">
        <w:rPr>
          <w:rFonts w:ascii="宋体" w:eastAsia="宋体" w:hAnsi="宋体" w:hint="eastAsia"/>
          <w:color w:val="000000" w:themeColor="text1"/>
          <w:sz w:val="24"/>
        </w:rPr>
        <w:t>在此基础上，具体交付物可在项目实施过程中，招标方有权对上述内容进行调整。</w:t>
      </w:r>
    </w:p>
    <w:p w14:paraId="0271A1C6" w14:textId="5C57D86F" w:rsidR="00531C00" w:rsidRDefault="00531C00" w:rsidP="008B3A39">
      <w:pPr>
        <w:spacing w:line="360" w:lineRule="auto"/>
        <w:ind w:firstLineChars="200" w:firstLine="480"/>
        <w:rPr>
          <w:rFonts w:ascii="宋体" w:eastAsia="宋体" w:hAnsi="宋体"/>
          <w:color w:val="000000" w:themeColor="text1"/>
          <w:sz w:val="24"/>
        </w:rPr>
      </w:pPr>
    </w:p>
    <w:p w14:paraId="3116FA50" w14:textId="3DE17D7B" w:rsidR="00531C00" w:rsidRDefault="00531C00" w:rsidP="008B3A39">
      <w:pPr>
        <w:spacing w:line="360" w:lineRule="auto"/>
        <w:ind w:firstLineChars="200" w:firstLine="480"/>
        <w:rPr>
          <w:rFonts w:ascii="宋体" w:eastAsia="宋体" w:hAnsi="宋体"/>
          <w:color w:val="000000" w:themeColor="text1"/>
          <w:sz w:val="24"/>
        </w:rPr>
      </w:pPr>
    </w:p>
    <w:p w14:paraId="0E97B57F" w14:textId="6A12FE1D" w:rsidR="00531C00" w:rsidRDefault="00531C00" w:rsidP="008B3A39">
      <w:pPr>
        <w:spacing w:line="360" w:lineRule="auto"/>
        <w:ind w:firstLineChars="200" w:firstLine="480"/>
        <w:rPr>
          <w:rFonts w:ascii="宋体" w:eastAsia="宋体" w:hAnsi="宋体"/>
          <w:color w:val="000000" w:themeColor="text1"/>
          <w:sz w:val="24"/>
        </w:rPr>
      </w:pPr>
    </w:p>
    <w:p w14:paraId="75AB7D64" w14:textId="2CAD72EF" w:rsidR="00531C00" w:rsidRDefault="00531C00" w:rsidP="008B3A39">
      <w:pPr>
        <w:spacing w:line="360" w:lineRule="auto"/>
        <w:ind w:firstLineChars="200" w:firstLine="480"/>
        <w:rPr>
          <w:rFonts w:ascii="宋体" w:eastAsia="宋体" w:hAnsi="宋体"/>
          <w:color w:val="000000" w:themeColor="text1"/>
          <w:sz w:val="24"/>
        </w:rPr>
      </w:pPr>
    </w:p>
    <w:p w14:paraId="151EFCB0" w14:textId="68A73208" w:rsidR="00531C00" w:rsidRDefault="00531C00" w:rsidP="008B3A39">
      <w:pPr>
        <w:spacing w:line="360" w:lineRule="auto"/>
        <w:ind w:firstLineChars="200" w:firstLine="480"/>
        <w:rPr>
          <w:rFonts w:ascii="宋体" w:eastAsia="宋体" w:hAnsi="宋体"/>
          <w:color w:val="000000" w:themeColor="text1"/>
          <w:sz w:val="24"/>
        </w:rPr>
      </w:pPr>
    </w:p>
    <w:p w14:paraId="71375D68" w14:textId="684AEDC6" w:rsidR="00531C00" w:rsidRDefault="00531C00" w:rsidP="008B3A39">
      <w:pPr>
        <w:spacing w:line="360" w:lineRule="auto"/>
        <w:ind w:firstLineChars="200" w:firstLine="480"/>
        <w:rPr>
          <w:rFonts w:ascii="宋体" w:eastAsia="宋体" w:hAnsi="宋体"/>
          <w:color w:val="000000" w:themeColor="text1"/>
          <w:sz w:val="24"/>
        </w:rPr>
      </w:pPr>
    </w:p>
    <w:p w14:paraId="1D90A7B0" w14:textId="06E28595" w:rsidR="00531C00" w:rsidRDefault="00531C00" w:rsidP="008B3A39">
      <w:pPr>
        <w:spacing w:line="360" w:lineRule="auto"/>
        <w:ind w:firstLineChars="200" w:firstLine="480"/>
        <w:rPr>
          <w:rFonts w:ascii="宋体" w:eastAsia="宋体" w:hAnsi="宋体"/>
          <w:color w:val="000000" w:themeColor="text1"/>
          <w:sz w:val="24"/>
        </w:rPr>
      </w:pPr>
    </w:p>
    <w:p w14:paraId="3B2B4D71" w14:textId="3B95606A" w:rsidR="00531C00" w:rsidRDefault="00531C00" w:rsidP="008B3A39">
      <w:pPr>
        <w:spacing w:line="360" w:lineRule="auto"/>
        <w:ind w:firstLineChars="200" w:firstLine="480"/>
        <w:rPr>
          <w:rFonts w:ascii="宋体" w:eastAsia="宋体" w:hAnsi="宋体"/>
          <w:color w:val="000000" w:themeColor="text1"/>
          <w:sz w:val="24"/>
        </w:rPr>
      </w:pPr>
    </w:p>
    <w:p w14:paraId="6CA0A842" w14:textId="05398174" w:rsidR="00531C00" w:rsidRDefault="00531C00" w:rsidP="008B3A39">
      <w:pPr>
        <w:spacing w:line="360" w:lineRule="auto"/>
        <w:ind w:firstLineChars="200" w:firstLine="480"/>
        <w:rPr>
          <w:rFonts w:ascii="宋体" w:eastAsia="宋体" w:hAnsi="宋体"/>
          <w:color w:val="000000" w:themeColor="text1"/>
          <w:sz w:val="24"/>
        </w:rPr>
      </w:pPr>
    </w:p>
    <w:p w14:paraId="0A27EFEC" w14:textId="27FF2163" w:rsidR="00531C00" w:rsidRDefault="00531C00" w:rsidP="008B3A39">
      <w:pPr>
        <w:spacing w:line="360" w:lineRule="auto"/>
        <w:ind w:firstLineChars="200" w:firstLine="480"/>
        <w:rPr>
          <w:rFonts w:ascii="宋体" w:eastAsia="宋体" w:hAnsi="宋体"/>
          <w:color w:val="000000" w:themeColor="text1"/>
          <w:sz w:val="24"/>
        </w:rPr>
      </w:pPr>
    </w:p>
    <w:p w14:paraId="01B0AA69" w14:textId="11E19C24" w:rsidR="00531C00" w:rsidRDefault="00531C00" w:rsidP="008B3A39">
      <w:pPr>
        <w:spacing w:line="360" w:lineRule="auto"/>
        <w:ind w:firstLineChars="200" w:firstLine="480"/>
        <w:rPr>
          <w:rFonts w:ascii="宋体" w:eastAsia="宋体" w:hAnsi="宋体"/>
          <w:color w:val="000000" w:themeColor="text1"/>
          <w:sz w:val="24"/>
        </w:rPr>
      </w:pPr>
    </w:p>
    <w:p w14:paraId="172FD15F" w14:textId="78AE950B" w:rsidR="00531C00" w:rsidRDefault="00531C00" w:rsidP="008B3A39">
      <w:pPr>
        <w:spacing w:line="360" w:lineRule="auto"/>
        <w:ind w:firstLineChars="200" w:firstLine="480"/>
        <w:rPr>
          <w:rFonts w:ascii="宋体" w:eastAsia="宋体" w:hAnsi="宋体"/>
          <w:color w:val="000000" w:themeColor="text1"/>
          <w:sz w:val="24"/>
        </w:rPr>
      </w:pPr>
    </w:p>
    <w:p w14:paraId="5C98C4B9" w14:textId="038874D7" w:rsidR="00531C00" w:rsidRDefault="00531C00" w:rsidP="008B3A39">
      <w:pPr>
        <w:spacing w:line="360" w:lineRule="auto"/>
        <w:ind w:firstLineChars="200" w:firstLine="480"/>
        <w:rPr>
          <w:rFonts w:ascii="宋体" w:eastAsia="宋体" w:hAnsi="宋体"/>
          <w:color w:val="000000" w:themeColor="text1"/>
          <w:sz w:val="24"/>
        </w:rPr>
      </w:pPr>
    </w:p>
    <w:p w14:paraId="24F7114E" w14:textId="32D7262D" w:rsidR="00531C00" w:rsidRDefault="00531C00" w:rsidP="008B3A39">
      <w:pPr>
        <w:spacing w:line="360" w:lineRule="auto"/>
        <w:ind w:firstLineChars="200" w:firstLine="480"/>
        <w:rPr>
          <w:rFonts w:ascii="宋体" w:eastAsia="宋体" w:hAnsi="宋体"/>
          <w:color w:val="000000" w:themeColor="text1"/>
          <w:sz w:val="24"/>
        </w:rPr>
      </w:pPr>
    </w:p>
    <w:p w14:paraId="02E053D5" w14:textId="05EC0FF1" w:rsidR="00531C00" w:rsidRDefault="00531C00" w:rsidP="008B3A39">
      <w:pPr>
        <w:spacing w:line="360" w:lineRule="auto"/>
        <w:ind w:firstLineChars="200" w:firstLine="480"/>
        <w:rPr>
          <w:rFonts w:ascii="宋体" w:eastAsia="宋体" w:hAnsi="宋体"/>
          <w:color w:val="000000" w:themeColor="text1"/>
          <w:sz w:val="24"/>
        </w:rPr>
      </w:pPr>
    </w:p>
    <w:p w14:paraId="4C2C46A6" w14:textId="4163FED5" w:rsidR="00531C00" w:rsidRDefault="00531C00" w:rsidP="008B3A39">
      <w:pPr>
        <w:spacing w:line="360" w:lineRule="auto"/>
        <w:ind w:firstLineChars="200" w:firstLine="480"/>
        <w:rPr>
          <w:rFonts w:ascii="宋体" w:eastAsia="宋体" w:hAnsi="宋体"/>
          <w:color w:val="000000" w:themeColor="text1"/>
          <w:sz w:val="24"/>
        </w:rPr>
      </w:pPr>
    </w:p>
    <w:p w14:paraId="34341B54" w14:textId="77777777" w:rsidR="00531C00" w:rsidRDefault="00531C00" w:rsidP="008B3A39">
      <w:pPr>
        <w:spacing w:line="360" w:lineRule="auto"/>
        <w:ind w:firstLineChars="200" w:firstLine="480"/>
        <w:rPr>
          <w:rFonts w:ascii="宋体" w:eastAsia="宋体" w:hAnsi="宋体"/>
          <w:color w:val="000000" w:themeColor="text1"/>
          <w:sz w:val="24"/>
        </w:rPr>
      </w:pPr>
    </w:p>
    <w:p w14:paraId="1CA00137" w14:textId="1E7D13D3" w:rsidR="000D406B" w:rsidRPr="001751B4" w:rsidRDefault="00357A83" w:rsidP="004E6986">
      <w:pPr>
        <w:pStyle w:val="1"/>
        <w:jc w:val="center"/>
        <w:rPr>
          <w:rFonts w:ascii="仿宋" w:eastAsia="仿宋" w:hAnsi="仿宋"/>
          <w:sz w:val="32"/>
          <w:szCs w:val="32"/>
        </w:rPr>
      </w:pPr>
      <w:bookmarkStart w:id="113" w:name="_Toc115180494"/>
      <w:r>
        <w:rPr>
          <w:rFonts w:ascii="仿宋" w:eastAsia="仿宋" w:hAnsi="仿宋" w:hint="eastAsia"/>
          <w:sz w:val="32"/>
          <w:szCs w:val="32"/>
        </w:rPr>
        <w:lastRenderedPageBreak/>
        <w:t xml:space="preserve">第四章 </w:t>
      </w:r>
      <w:r>
        <w:rPr>
          <w:rFonts w:ascii="仿宋" w:eastAsia="仿宋" w:hAnsi="仿宋"/>
          <w:sz w:val="32"/>
          <w:szCs w:val="32"/>
        </w:rPr>
        <w:t xml:space="preserve"> </w:t>
      </w:r>
      <w:r w:rsidR="000D406B" w:rsidRPr="000D406B">
        <w:rPr>
          <w:rFonts w:ascii="仿宋" w:eastAsia="仿宋" w:hAnsi="仿宋" w:hint="eastAsia"/>
          <w:sz w:val="32"/>
          <w:szCs w:val="32"/>
        </w:rPr>
        <w:t>投标文件格式要求</w:t>
      </w:r>
      <w:bookmarkEnd w:id="113"/>
    </w:p>
    <w:p w14:paraId="3C576635" w14:textId="39F377AC" w:rsidR="000D406B" w:rsidRDefault="00BE6AA2" w:rsidP="000D406B">
      <w:pPr>
        <w:pStyle w:val="2"/>
        <w:rPr>
          <w:rFonts w:ascii="仿宋" w:eastAsia="仿宋" w:hAnsi="仿宋"/>
          <w:sz w:val="24"/>
          <w:szCs w:val="24"/>
        </w:rPr>
      </w:pPr>
      <w:bookmarkStart w:id="114" w:name="_Toc115180495"/>
      <w:r>
        <w:rPr>
          <w:rFonts w:ascii="仿宋" w:eastAsia="仿宋" w:hAnsi="仿宋" w:hint="eastAsia"/>
          <w:sz w:val="24"/>
          <w:szCs w:val="24"/>
        </w:rPr>
        <w:t>一、</w:t>
      </w:r>
      <w:r w:rsidR="000D406B" w:rsidRPr="000D406B">
        <w:rPr>
          <w:rFonts w:ascii="仿宋" w:eastAsia="仿宋" w:hAnsi="仿宋" w:hint="eastAsia"/>
          <w:sz w:val="24"/>
          <w:szCs w:val="24"/>
        </w:rPr>
        <w:t>附件</w:t>
      </w:r>
      <w:r w:rsidR="00636497">
        <w:rPr>
          <w:rFonts w:ascii="仿宋" w:eastAsia="仿宋" w:hAnsi="仿宋" w:hint="eastAsia"/>
          <w:sz w:val="24"/>
          <w:szCs w:val="24"/>
        </w:rPr>
        <w:t>(商务标，独立封装)</w:t>
      </w:r>
      <w:bookmarkEnd w:id="114"/>
      <w:r w:rsidR="00636497">
        <w:rPr>
          <w:rFonts w:ascii="仿宋" w:eastAsia="仿宋" w:hAnsi="仿宋"/>
          <w:sz w:val="24"/>
          <w:szCs w:val="24"/>
        </w:rPr>
        <w:t xml:space="preserve"> </w:t>
      </w:r>
    </w:p>
    <w:p w14:paraId="687DE3A3" w14:textId="2A214753" w:rsidR="000D406B" w:rsidRPr="00157AFF" w:rsidRDefault="00157AFF" w:rsidP="00157AFF">
      <w:pPr>
        <w:pStyle w:val="30"/>
        <w:jc w:val="center"/>
        <w:rPr>
          <w:rFonts w:ascii="仿宋" w:eastAsia="仿宋" w:hAnsi="仿宋"/>
          <w:sz w:val="24"/>
          <w:szCs w:val="24"/>
        </w:rPr>
      </w:pPr>
      <w:bookmarkStart w:id="115" w:name="_Toc115180496"/>
      <w:r w:rsidRPr="00157AFF">
        <w:rPr>
          <w:rFonts w:ascii="仿宋" w:eastAsia="仿宋" w:hAnsi="仿宋" w:hint="eastAsia"/>
          <w:sz w:val="24"/>
          <w:szCs w:val="24"/>
        </w:rPr>
        <w:t>1、</w:t>
      </w:r>
      <w:r w:rsidR="000D406B" w:rsidRPr="00157AFF">
        <w:rPr>
          <w:rFonts w:ascii="仿宋" w:eastAsia="仿宋" w:hAnsi="仿宋" w:hint="eastAsia"/>
          <w:sz w:val="24"/>
          <w:szCs w:val="24"/>
        </w:rPr>
        <w:t>投标函</w:t>
      </w:r>
      <w:bookmarkEnd w:id="115"/>
    </w:p>
    <w:p w14:paraId="7A551047" w14:textId="77777777" w:rsidR="000D406B" w:rsidRPr="0031623A" w:rsidRDefault="000D406B" w:rsidP="000D406B">
      <w:pPr>
        <w:spacing w:line="360" w:lineRule="auto"/>
        <w:rPr>
          <w:rFonts w:ascii="宋体" w:eastAsia="宋体" w:hAnsi="宋体"/>
          <w:sz w:val="24"/>
          <w:szCs w:val="24"/>
        </w:rPr>
      </w:pPr>
      <w:r w:rsidRPr="0031623A">
        <w:rPr>
          <w:rFonts w:ascii="宋体" w:eastAsia="宋体" w:hAnsi="宋体" w:hint="eastAsia"/>
          <w:sz w:val="24"/>
          <w:szCs w:val="24"/>
        </w:rPr>
        <w:t>致：承德露露股份公司</w:t>
      </w:r>
    </w:p>
    <w:p w14:paraId="6BD7102D" w14:textId="29E80ADF" w:rsidR="000D406B" w:rsidRPr="0031623A" w:rsidRDefault="000D406B" w:rsidP="000D406B">
      <w:pPr>
        <w:snapToGrid w:val="0"/>
        <w:spacing w:line="360" w:lineRule="auto"/>
        <w:ind w:firstLine="420"/>
        <w:rPr>
          <w:rFonts w:hAnsi="宋体"/>
          <w:color w:val="000000" w:themeColor="text1"/>
          <w:sz w:val="24"/>
          <w:szCs w:val="24"/>
        </w:rPr>
      </w:pPr>
      <w:r w:rsidRPr="0031623A">
        <w:rPr>
          <w:rFonts w:hAnsi="宋体" w:hint="eastAsia"/>
          <w:color w:val="000000" w:themeColor="text1"/>
          <w:sz w:val="24"/>
          <w:szCs w:val="24"/>
        </w:rPr>
        <w:t>据贵方为项目</w:t>
      </w:r>
      <w:r w:rsidR="000410EC">
        <w:rPr>
          <w:rFonts w:hAnsi="宋体" w:hint="eastAsia"/>
          <w:color w:val="000000" w:themeColor="text1"/>
          <w:sz w:val="24"/>
          <w:szCs w:val="24"/>
        </w:rPr>
        <w:t>公开招标</w:t>
      </w:r>
      <w:r w:rsidRPr="0031623A">
        <w:rPr>
          <w:rFonts w:hAnsi="宋体" w:hint="eastAsia"/>
          <w:color w:val="000000" w:themeColor="text1"/>
          <w:sz w:val="24"/>
          <w:szCs w:val="24"/>
        </w:rPr>
        <w:t>，签字代</w:t>
      </w:r>
      <w:r w:rsidRPr="0031623A">
        <w:rPr>
          <w:rFonts w:hAnsi="宋体"/>
          <w:noProof/>
          <w:sz w:val="24"/>
          <w:szCs w:val="24"/>
        </w:rPr>
        <mc:AlternateContent>
          <mc:Choice Requires="wps">
            <w:drawing>
              <wp:anchor distT="0" distB="0" distL="114300" distR="114300" simplePos="0" relativeHeight="251658240" behindDoc="0" locked="0" layoutInCell="0" allowOverlap="1" wp14:anchorId="33D77603" wp14:editId="5F115996">
                <wp:simplePos x="0" y="0"/>
                <wp:positionH relativeFrom="column">
                  <wp:posOffset>1257300</wp:posOffset>
                </wp:positionH>
                <wp:positionV relativeFrom="paragraph">
                  <wp:posOffset>198120</wp:posOffset>
                </wp:positionV>
                <wp:extent cx="635"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F1AFF39" id="直接连接符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6pt" to="99.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" o:allowincell="f"/>
            </w:pict>
          </mc:Fallback>
        </mc:AlternateContent>
      </w:r>
      <w:r w:rsidRPr="0031623A">
        <w:rPr>
          <w:rFonts w:hAnsi="宋体" w:hint="eastAsia"/>
          <w:color w:val="000000" w:themeColor="text1"/>
          <w:sz w:val="24"/>
          <w:szCs w:val="24"/>
        </w:rPr>
        <w:t>表</w:t>
      </w:r>
      <w:r w:rsidRPr="0031623A">
        <w:rPr>
          <w:rFonts w:hAnsi="宋体"/>
          <w:color w:val="000000" w:themeColor="text1"/>
          <w:sz w:val="24"/>
          <w:szCs w:val="24"/>
        </w:rPr>
        <w:t xml:space="preserve"> </w:t>
      </w:r>
      <w:r w:rsidRPr="0031623A">
        <w:rPr>
          <w:rFonts w:hAnsi="宋体" w:hint="eastAsia"/>
          <w:color w:val="000000" w:themeColor="text1"/>
          <w:sz w:val="24"/>
          <w:szCs w:val="24"/>
          <w:u w:val="single"/>
        </w:rPr>
        <w:t>（全名、职务）</w:t>
      </w:r>
      <w:r w:rsidRPr="0031623A">
        <w:rPr>
          <w:rFonts w:hAnsi="宋体" w:hint="eastAsia"/>
          <w:color w:val="000000" w:themeColor="text1"/>
          <w:sz w:val="24"/>
          <w:szCs w:val="24"/>
        </w:rPr>
        <w:t>经正式授权并代表投标人</w:t>
      </w:r>
      <w:r w:rsidRPr="0031623A">
        <w:rPr>
          <w:rFonts w:hAnsi="宋体"/>
          <w:color w:val="000000" w:themeColor="text1"/>
          <w:sz w:val="24"/>
          <w:szCs w:val="24"/>
          <w:u w:val="single"/>
        </w:rPr>
        <w:t xml:space="preserve">  </w:t>
      </w:r>
      <w:r w:rsidRPr="0031623A">
        <w:rPr>
          <w:rFonts w:hAnsi="宋体" w:hint="eastAsia"/>
          <w:color w:val="000000" w:themeColor="text1"/>
          <w:sz w:val="24"/>
          <w:szCs w:val="24"/>
          <w:u w:val="single"/>
        </w:rPr>
        <w:t>（投标人名称、地址）</w:t>
      </w:r>
      <w:r w:rsidRPr="0031623A">
        <w:rPr>
          <w:rFonts w:hAnsi="宋体"/>
          <w:color w:val="000000" w:themeColor="text1"/>
          <w:sz w:val="24"/>
          <w:szCs w:val="24"/>
          <w:u w:val="single"/>
        </w:rPr>
        <w:t xml:space="preserve">  </w:t>
      </w:r>
      <w:r w:rsidRPr="0031623A">
        <w:rPr>
          <w:rFonts w:hAnsi="宋体" w:hint="eastAsia"/>
          <w:color w:val="000000" w:themeColor="text1"/>
          <w:sz w:val="24"/>
          <w:szCs w:val="24"/>
        </w:rPr>
        <w:t>提交下述文件正本</w:t>
      </w:r>
      <w:r w:rsidR="008E0A2B" w:rsidRPr="0031623A">
        <w:rPr>
          <w:rFonts w:hAnsi="宋体" w:hint="eastAsia"/>
          <w:color w:val="000000" w:themeColor="text1"/>
          <w:sz w:val="24"/>
          <w:szCs w:val="24"/>
        </w:rPr>
        <w:t>壹</w:t>
      </w:r>
      <w:r w:rsidRPr="0031623A">
        <w:rPr>
          <w:rFonts w:hAnsi="宋体" w:hint="eastAsia"/>
          <w:color w:val="000000" w:themeColor="text1"/>
          <w:sz w:val="24"/>
          <w:szCs w:val="24"/>
        </w:rPr>
        <w:t>份及副本</w:t>
      </w:r>
      <w:r w:rsidR="008E0A2B" w:rsidRPr="0031623A">
        <w:rPr>
          <w:rFonts w:hAnsi="宋体" w:hint="eastAsia"/>
          <w:color w:val="000000" w:themeColor="text1"/>
          <w:sz w:val="24"/>
          <w:szCs w:val="24"/>
        </w:rPr>
        <w:t>叁</w:t>
      </w:r>
      <w:r w:rsidRPr="0031623A">
        <w:rPr>
          <w:rFonts w:hAnsi="宋体" w:hint="eastAsia"/>
          <w:color w:val="000000" w:themeColor="text1"/>
          <w:sz w:val="24"/>
          <w:szCs w:val="24"/>
        </w:rPr>
        <w:t>份：</w:t>
      </w:r>
    </w:p>
    <w:p w14:paraId="1F70F269" w14:textId="77777777" w:rsidR="008E0A2B" w:rsidRPr="0031623A" w:rsidRDefault="008E0A2B" w:rsidP="008E0A2B">
      <w:pPr>
        <w:spacing w:line="360" w:lineRule="auto"/>
        <w:ind w:firstLineChars="200" w:firstLine="480"/>
        <w:rPr>
          <w:rFonts w:ascii="宋体" w:eastAsia="宋体" w:hAnsi="宋体"/>
          <w:sz w:val="24"/>
          <w:szCs w:val="24"/>
        </w:rPr>
      </w:pPr>
      <w:r w:rsidRPr="0031623A">
        <w:rPr>
          <w:rFonts w:ascii="宋体" w:eastAsia="宋体" w:hAnsi="宋体" w:hint="eastAsia"/>
          <w:sz w:val="24"/>
          <w:szCs w:val="24"/>
        </w:rPr>
        <w:t>据此函</w:t>
      </w:r>
      <w:r w:rsidRPr="0031623A">
        <w:rPr>
          <w:rFonts w:ascii="宋体" w:eastAsia="宋体" w:hAnsi="宋体"/>
          <w:sz w:val="24"/>
          <w:szCs w:val="24"/>
        </w:rPr>
        <w:t>,</w:t>
      </w:r>
      <w:r w:rsidRPr="0031623A">
        <w:rPr>
          <w:rFonts w:ascii="宋体" w:eastAsia="宋体" w:hAnsi="宋体" w:hint="eastAsia"/>
          <w:sz w:val="24"/>
          <w:szCs w:val="24"/>
        </w:rPr>
        <w:t>签字代表宣布同意如下：</w:t>
      </w:r>
    </w:p>
    <w:p w14:paraId="55ED8672" w14:textId="65B23C2A" w:rsidR="0031623A" w:rsidRPr="0031623A" w:rsidRDefault="0031623A" w:rsidP="0031623A">
      <w:pPr>
        <w:spacing w:line="360" w:lineRule="auto"/>
        <w:ind w:firstLineChars="200" w:firstLine="480"/>
        <w:rPr>
          <w:rFonts w:ascii="宋体" w:eastAsia="宋体" w:hAnsi="宋体"/>
          <w:sz w:val="24"/>
          <w:szCs w:val="24"/>
        </w:rPr>
      </w:pPr>
      <w:r w:rsidRPr="0031623A">
        <w:rPr>
          <w:rFonts w:ascii="宋体" w:eastAsia="宋体" w:hAnsi="宋体" w:hint="eastAsia"/>
          <w:sz w:val="24"/>
          <w:szCs w:val="24"/>
        </w:rPr>
        <w:t>1</w:t>
      </w:r>
      <w:r w:rsidRPr="0031623A">
        <w:rPr>
          <w:rFonts w:ascii="宋体" w:eastAsia="宋体" w:hAnsi="宋体"/>
          <w:sz w:val="24"/>
          <w:szCs w:val="24"/>
        </w:rPr>
        <w:t>.</w:t>
      </w:r>
      <w:r w:rsidRPr="0031623A">
        <w:rPr>
          <w:rFonts w:ascii="宋体" w:eastAsia="宋体" w:hAnsi="宋体" w:hint="eastAsia"/>
          <w:sz w:val="24"/>
          <w:szCs w:val="24"/>
        </w:rPr>
        <w:t xml:space="preserve">所附投标价格表中规定的应提交和交付的软件投标总价为 （大写）      万元，(小写)             万元 </w:t>
      </w:r>
    </w:p>
    <w:p w14:paraId="144BAF3D" w14:textId="77777777" w:rsidR="0031623A" w:rsidRPr="0031623A" w:rsidRDefault="0031623A" w:rsidP="0031623A">
      <w:pPr>
        <w:spacing w:line="360" w:lineRule="auto"/>
        <w:ind w:firstLineChars="200" w:firstLine="480"/>
        <w:rPr>
          <w:rFonts w:ascii="宋体" w:eastAsia="宋体" w:hAnsi="宋体"/>
          <w:sz w:val="24"/>
          <w:szCs w:val="24"/>
        </w:rPr>
      </w:pPr>
      <w:r w:rsidRPr="0031623A">
        <w:rPr>
          <w:rFonts w:ascii="宋体" w:eastAsia="宋体" w:hAnsi="宋体" w:hint="eastAsia"/>
          <w:sz w:val="24"/>
          <w:szCs w:val="24"/>
        </w:rPr>
        <w:t>2</w:t>
      </w:r>
      <w:r w:rsidRPr="0031623A">
        <w:rPr>
          <w:rFonts w:ascii="宋体" w:eastAsia="宋体" w:hAnsi="宋体"/>
          <w:sz w:val="24"/>
          <w:szCs w:val="24"/>
        </w:rPr>
        <w:t>.</w:t>
      </w:r>
      <w:r w:rsidRPr="0031623A">
        <w:rPr>
          <w:rFonts w:ascii="宋体" w:eastAsia="宋体" w:hAnsi="宋体" w:hint="eastAsia"/>
          <w:sz w:val="24"/>
          <w:szCs w:val="24"/>
        </w:rPr>
        <w:t>投标人将按招标文件的规定履行合同责任和义务。</w:t>
      </w:r>
    </w:p>
    <w:p w14:paraId="368E793F" w14:textId="77777777" w:rsidR="0031623A" w:rsidRPr="0031623A" w:rsidRDefault="0031623A" w:rsidP="0031623A">
      <w:pPr>
        <w:spacing w:line="360" w:lineRule="auto"/>
        <w:ind w:firstLineChars="200" w:firstLine="480"/>
        <w:rPr>
          <w:rFonts w:ascii="宋体" w:eastAsia="宋体" w:hAnsi="宋体"/>
          <w:sz w:val="24"/>
          <w:szCs w:val="24"/>
        </w:rPr>
      </w:pPr>
      <w:r w:rsidRPr="0031623A">
        <w:rPr>
          <w:rFonts w:ascii="宋体" w:eastAsia="宋体" w:hAnsi="宋体" w:hint="eastAsia"/>
          <w:sz w:val="24"/>
          <w:szCs w:val="24"/>
        </w:rPr>
        <w:t>3</w:t>
      </w:r>
      <w:r w:rsidRPr="0031623A">
        <w:rPr>
          <w:rFonts w:ascii="宋体" w:eastAsia="宋体" w:hAnsi="宋体"/>
          <w:sz w:val="24"/>
          <w:szCs w:val="24"/>
        </w:rPr>
        <w:t>.</w:t>
      </w:r>
      <w:r w:rsidRPr="0031623A">
        <w:rPr>
          <w:rFonts w:ascii="宋体" w:eastAsia="宋体" w:hAnsi="宋体" w:hint="eastAsia"/>
          <w:sz w:val="24"/>
          <w:szCs w:val="24"/>
        </w:rPr>
        <w:t>投标人已详细审查全部招标文件，我们完全理解并同意放弃对这方面有不明及误解的权力。</w:t>
      </w:r>
    </w:p>
    <w:p w14:paraId="12CE47AC" w14:textId="357D752A" w:rsidR="0031623A" w:rsidRPr="0031623A" w:rsidRDefault="0031623A" w:rsidP="0031623A">
      <w:pPr>
        <w:spacing w:line="360" w:lineRule="auto"/>
        <w:ind w:firstLineChars="200" w:firstLine="480"/>
        <w:rPr>
          <w:rFonts w:ascii="宋体" w:eastAsia="宋体" w:hAnsi="宋体"/>
          <w:sz w:val="24"/>
          <w:szCs w:val="24"/>
        </w:rPr>
      </w:pPr>
      <w:r w:rsidRPr="0031623A">
        <w:rPr>
          <w:rFonts w:ascii="宋体" w:eastAsia="宋体" w:hAnsi="宋体" w:hint="eastAsia"/>
          <w:sz w:val="24"/>
          <w:szCs w:val="24"/>
        </w:rPr>
        <w:t>4</w:t>
      </w:r>
      <w:r w:rsidRPr="0031623A">
        <w:rPr>
          <w:rFonts w:ascii="宋体" w:eastAsia="宋体" w:hAnsi="宋体"/>
          <w:sz w:val="24"/>
          <w:szCs w:val="24"/>
        </w:rPr>
        <w:t>.</w:t>
      </w:r>
      <w:r w:rsidRPr="0031623A">
        <w:rPr>
          <w:rFonts w:ascii="宋体" w:eastAsia="宋体" w:hAnsi="宋体" w:hint="eastAsia"/>
          <w:sz w:val="24"/>
          <w:szCs w:val="24"/>
        </w:rPr>
        <w:t>本投标有效期为自开标日起</w:t>
      </w:r>
      <w:r w:rsidR="002A1968" w:rsidRPr="002A1968">
        <w:rPr>
          <w:rFonts w:ascii="宋体" w:eastAsia="宋体" w:hAnsi="宋体" w:hint="eastAsia"/>
          <w:sz w:val="24"/>
          <w:szCs w:val="24"/>
        </w:rPr>
        <w:t>2</w:t>
      </w:r>
      <w:r w:rsidR="002A1968" w:rsidRPr="002A1968">
        <w:rPr>
          <w:rFonts w:ascii="宋体" w:eastAsia="宋体" w:hAnsi="宋体"/>
          <w:sz w:val="24"/>
          <w:szCs w:val="24"/>
        </w:rPr>
        <w:t>0</w:t>
      </w:r>
      <w:r w:rsidR="002A1968" w:rsidRPr="002A1968">
        <w:rPr>
          <w:rFonts w:ascii="宋体" w:eastAsia="宋体" w:hAnsi="宋体" w:hint="eastAsia"/>
          <w:sz w:val="24"/>
          <w:szCs w:val="24"/>
        </w:rPr>
        <w:t>天</w:t>
      </w:r>
      <w:r w:rsidRPr="0031623A">
        <w:rPr>
          <w:rFonts w:ascii="宋体" w:eastAsia="宋体" w:hAnsi="宋体" w:hint="eastAsia"/>
          <w:sz w:val="24"/>
          <w:szCs w:val="24"/>
        </w:rPr>
        <w:t>。</w:t>
      </w:r>
    </w:p>
    <w:p w14:paraId="0EA04689" w14:textId="77777777" w:rsidR="0031623A" w:rsidRPr="0031623A" w:rsidRDefault="0031623A" w:rsidP="0031623A">
      <w:pPr>
        <w:spacing w:line="360" w:lineRule="auto"/>
        <w:ind w:firstLineChars="200" w:firstLine="480"/>
        <w:rPr>
          <w:rFonts w:ascii="宋体" w:eastAsia="宋体" w:hAnsi="宋体"/>
          <w:sz w:val="24"/>
          <w:szCs w:val="24"/>
        </w:rPr>
      </w:pPr>
      <w:r w:rsidRPr="0031623A">
        <w:rPr>
          <w:rFonts w:ascii="宋体" w:eastAsia="宋体" w:hAnsi="宋体" w:hint="eastAsia"/>
          <w:sz w:val="24"/>
          <w:szCs w:val="24"/>
        </w:rPr>
        <w:t>5</w:t>
      </w:r>
      <w:r w:rsidRPr="0031623A">
        <w:rPr>
          <w:rFonts w:ascii="宋体" w:eastAsia="宋体" w:hAnsi="宋体"/>
          <w:sz w:val="24"/>
          <w:szCs w:val="24"/>
        </w:rPr>
        <w:t>.</w:t>
      </w:r>
      <w:r w:rsidRPr="0031623A">
        <w:rPr>
          <w:rFonts w:ascii="宋体" w:eastAsia="宋体" w:hAnsi="宋体" w:hint="eastAsia"/>
          <w:sz w:val="24"/>
          <w:szCs w:val="24"/>
        </w:rPr>
        <w:t>投标人同意提供按照贵方可能要求的与其投标有关的一切数据或资料，完全理解贵方无义务接受最低价的投标，同时对中标结果不需要做出任何解释。</w:t>
      </w:r>
    </w:p>
    <w:p w14:paraId="35BEC053" w14:textId="77777777" w:rsidR="0031623A" w:rsidRPr="0031623A" w:rsidRDefault="0031623A" w:rsidP="0031623A">
      <w:pPr>
        <w:spacing w:line="360" w:lineRule="auto"/>
        <w:ind w:firstLineChars="200" w:firstLine="480"/>
        <w:rPr>
          <w:rFonts w:ascii="宋体" w:eastAsia="宋体" w:hAnsi="宋体"/>
          <w:sz w:val="24"/>
          <w:szCs w:val="24"/>
        </w:rPr>
      </w:pPr>
      <w:r w:rsidRPr="0031623A">
        <w:rPr>
          <w:rFonts w:ascii="宋体" w:eastAsia="宋体" w:hAnsi="宋体" w:hint="eastAsia"/>
          <w:sz w:val="24"/>
          <w:szCs w:val="24"/>
        </w:rPr>
        <w:t>6.除非另外达成协议并生效，你方的中标通知书和本投标文件将成为约束双方的合同文件组成部分。</w:t>
      </w:r>
    </w:p>
    <w:p w14:paraId="71E4FFB9" w14:textId="77777777" w:rsidR="0031623A" w:rsidRPr="0031623A" w:rsidRDefault="0031623A" w:rsidP="0031623A">
      <w:pPr>
        <w:spacing w:line="360" w:lineRule="auto"/>
        <w:ind w:firstLineChars="200" w:firstLine="480"/>
        <w:rPr>
          <w:rFonts w:ascii="宋体" w:eastAsia="宋体" w:hAnsi="宋体"/>
          <w:sz w:val="24"/>
          <w:szCs w:val="24"/>
        </w:rPr>
      </w:pPr>
      <w:r w:rsidRPr="0031623A">
        <w:rPr>
          <w:rFonts w:ascii="宋体" w:eastAsia="宋体" w:hAnsi="宋体" w:hint="eastAsia"/>
          <w:sz w:val="24"/>
          <w:szCs w:val="24"/>
        </w:rPr>
        <w:t>7</w:t>
      </w:r>
      <w:r w:rsidRPr="0031623A">
        <w:rPr>
          <w:rFonts w:ascii="宋体" w:eastAsia="宋体" w:hAnsi="宋体"/>
          <w:sz w:val="24"/>
          <w:szCs w:val="24"/>
        </w:rPr>
        <w:t>.</w:t>
      </w:r>
      <w:r w:rsidRPr="0031623A">
        <w:rPr>
          <w:rFonts w:ascii="宋体" w:eastAsia="宋体" w:hAnsi="宋体" w:hint="eastAsia"/>
          <w:sz w:val="24"/>
          <w:szCs w:val="24"/>
        </w:rPr>
        <w:t>我方在此声明，所递交的投标文件及有关资料内容完整、真实和准确。</w:t>
      </w:r>
    </w:p>
    <w:p w14:paraId="793358A9" w14:textId="77777777" w:rsidR="0031623A" w:rsidRPr="0031623A" w:rsidRDefault="0031623A" w:rsidP="0031623A">
      <w:pPr>
        <w:spacing w:line="360" w:lineRule="auto"/>
        <w:rPr>
          <w:rFonts w:ascii="宋体" w:eastAsia="宋体" w:hAnsi="宋体"/>
          <w:sz w:val="24"/>
          <w:szCs w:val="24"/>
        </w:rPr>
      </w:pPr>
      <w:r w:rsidRPr="0031623A">
        <w:rPr>
          <w:rFonts w:ascii="宋体" w:eastAsia="宋体" w:hAnsi="宋体" w:hint="eastAsia"/>
          <w:sz w:val="24"/>
          <w:szCs w:val="24"/>
        </w:rPr>
        <w:t xml:space="preserve">地址：        </w:t>
      </w:r>
    </w:p>
    <w:p w14:paraId="41DD405C" w14:textId="77777777" w:rsidR="0031623A" w:rsidRPr="0031623A" w:rsidRDefault="0031623A" w:rsidP="0031623A">
      <w:pPr>
        <w:spacing w:line="360" w:lineRule="auto"/>
        <w:rPr>
          <w:rFonts w:ascii="宋体" w:eastAsia="宋体" w:hAnsi="宋体"/>
          <w:sz w:val="24"/>
          <w:szCs w:val="24"/>
        </w:rPr>
      </w:pPr>
      <w:r w:rsidRPr="0031623A">
        <w:rPr>
          <w:rFonts w:ascii="宋体" w:eastAsia="宋体" w:hAnsi="宋体" w:hint="eastAsia"/>
          <w:sz w:val="24"/>
          <w:szCs w:val="24"/>
        </w:rPr>
        <w:t xml:space="preserve">传真：           </w:t>
      </w:r>
    </w:p>
    <w:p w14:paraId="5FFAD1BA" w14:textId="77777777" w:rsidR="0031623A" w:rsidRPr="0031623A" w:rsidRDefault="0031623A" w:rsidP="0031623A">
      <w:pPr>
        <w:spacing w:line="360" w:lineRule="auto"/>
        <w:rPr>
          <w:rFonts w:ascii="宋体" w:eastAsia="宋体" w:hAnsi="宋体"/>
          <w:sz w:val="24"/>
          <w:szCs w:val="24"/>
        </w:rPr>
      </w:pPr>
      <w:r w:rsidRPr="0031623A">
        <w:rPr>
          <w:rFonts w:ascii="宋体" w:eastAsia="宋体" w:hAnsi="宋体" w:hint="eastAsia"/>
          <w:sz w:val="24"/>
          <w:szCs w:val="24"/>
        </w:rPr>
        <w:t xml:space="preserve">电话 ：        </w:t>
      </w:r>
    </w:p>
    <w:p w14:paraId="344CB146" w14:textId="77777777" w:rsidR="0031623A" w:rsidRPr="0031623A" w:rsidRDefault="0031623A" w:rsidP="0031623A">
      <w:pPr>
        <w:spacing w:line="360" w:lineRule="auto"/>
        <w:rPr>
          <w:rFonts w:ascii="宋体" w:eastAsia="宋体" w:hAnsi="宋体"/>
          <w:sz w:val="24"/>
          <w:szCs w:val="24"/>
        </w:rPr>
      </w:pPr>
      <w:r w:rsidRPr="0031623A">
        <w:rPr>
          <w:rFonts w:ascii="宋体" w:eastAsia="宋体" w:hAnsi="宋体" w:hint="eastAsia"/>
          <w:sz w:val="24"/>
          <w:szCs w:val="24"/>
        </w:rPr>
        <w:t>电子函件：</w:t>
      </w:r>
    </w:p>
    <w:p w14:paraId="7D39A910" w14:textId="77777777" w:rsidR="0031623A" w:rsidRPr="0031623A" w:rsidRDefault="0031623A" w:rsidP="0031623A">
      <w:pPr>
        <w:spacing w:line="360" w:lineRule="auto"/>
        <w:rPr>
          <w:rFonts w:ascii="宋体" w:eastAsia="宋体" w:hAnsi="宋体"/>
          <w:sz w:val="24"/>
          <w:szCs w:val="24"/>
        </w:rPr>
      </w:pPr>
      <w:r w:rsidRPr="0031623A">
        <w:rPr>
          <w:rFonts w:ascii="宋体" w:eastAsia="宋体" w:hAnsi="宋体" w:hint="eastAsia"/>
          <w:sz w:val="24"/>
          <w:szCs w:val="24"/>
        </w:rPr>
        <w:t>投标人代表签字：</w:t>
      </w:r>
    </w:p>
    <w:p w14:paraId="2817B477" w14:textId="77777777" w:rsidR="0031623A" w:rsidRPr="0031623A" w:rsidRDefault="0031623A" w:rsidP="0031623A">
      <w:pPr>
        <w:spacing w:line="360" w:lineRule="auto"/>
        <w:rPr>
          <w:rFonts w:ascii="宋体" w:eastAsia="宋体" w:hAnsi="宋体"/>
          <w:sz w:val="24"/>
          <w:szCs w:val="24"/>
        </w:rPr>
      </w:pPr>
      <w:r w:rsidRPr="0031623A">
        <w:rPr>
          <w:rFonts w:ascii="宋体" w:eastAsia="宋体" w:hAnsi="宋体" w:hint="eastAsia"/>
          <w:sz w:val="24"/>
          <w:szCs w:val="24"/>
        </w:rPr>
        <w:t>投标人名称：</w:t>
      </w:r>
    </w:p>
    <w:p w14:paraId="3072F134" w14:textId="77777777" w:rsidR="0031623A" w:rsidRPr="0031623A" w:rsidRDefault="0031623A" w:rsidP="0031623A">
      <w:pPr>
        <w:spacing w:line="360" w:lineRule="auto"/>
        <w:rPr>
          <w:rFonts w:ascii="宋体" w:eastAsia="宋体" w:hAnsi="宋体"/>
          <w:sz w:val="24"/>
          <w:szCs w:val="24"/>
        </w:rPr>
      </w:pPr>
      <w:r w:rsidRPr="0031623A">
        <w:rPr>
          <w:rFonts w:ascii="宋体" w:eastAsia="宋体" w:hAnsi="宋体" w:hint="eastAsia"/>
          <w:sz w:val="24"/>
          <w:szCs w:val="24"/>
        </w:rPr>
        <w:t>公章：</w:t>
      </w:r>
    </w:p>
    <w:p w14:paraId="11BE3448" w14:textId="6B024B39" w:rsidR="008E0A2B" w:rsidRDefault="0031623A" w:rsidP="0031623A">
      <w:pPr>
        <w:snapToGrid w:val="0"/>
        <w:spacing w:line="360" w:lineRule="auto"/>
        <w:rPr>
          <w:rFonts w:hAnsi="宋体"/>
          <w:sz w:val="24"/>
          <w:szCs w:val="24"/>
        </w:rPr>
      </w:pPr>
      <w:r w:rsidRPr="0031623A">
        <w:rPr>
          <w:rFonts w:hAnsi="宋体" w:hint="eastAsia"/>
          <w:sz w:val="24"/>
          <w:szCs w:val="24"/>
        </w:rPr>
        <w:t>日期：</w:t>
      </w:r>
    </w:p>
    <w:p w14:paraId="520CABDD" w14:textId="7E730D4A" w:rsidR="00FE0DF4" w:rsidRDefault="00FE0DF4" w:rsidP="00FE0DF4">
      <w:pPr>
        <w:pStyle w:val="30"/>
        <w:jc w:val="center"/>
        <w:rPr>
          <w:rFonts w:ascii="仿宋" w:eastAsia="仿宋" w:hAnsi="仿宋"/>
          <w:sz w:val="24"/>
          <w:szCs w:val="24"/>
        </w:rPr>
      </w:pPr>
      <w:bookmarkStart w:id="116" w:name="_Toc115180497"/>
      <w:r w:rsidRPr="00FE0DF4">
        <w:rPr>
          <w:rFonts w:ascii="仿宋" w:eastAsia="仿宋" w:hAnsi="仿宋" w:hint="eastAsia"/>
          <w:sz w:val="24"/>
          <w:szCs w:val="24"/>
        </w:rPr>
        <w:lastRenderedPageBreak/>
        <w:t>2、开标一览表</w:t>
      </w:r>
      <w:bookmarkEnd w:id="116"/>
    </w:p>
    <w:p w14:paraId="1D69D2A2" w14:textId="7BFA15A8" w:rsidR="00FE0DF4" w:rsidRDefault="00FE0DF4" w:rsidP="00FE0DF4">
      <w:pPr>
        <w:spacing w:line="360" w:lineRule="auto"/>
        <w:rPr>
          <w:rFonts w:ascii="仿宋" w:hAnsi="仿宋" w:cs="仿宋"/>
          <w:b/>
          <w:bCs/>
        </w:rPr>
      </w:pPr>
      <w:r>
        <w:rPr>
          <w:rFonts w:ascii="仿宋" w:hAnsi="仿宋" w:cs="仿宋" w:hint="eastAsia"/>
          <w:b/>
          <w:bCs/>
        </w:rPr>
        <w:t>投标人名称：</w:t>
      </w:r>
      <w:r>
        <w:rPr>
          <w:rFonts w:ascii="仿宋" w:hAnsi="仿宋" w:cs="仿宋" w:hint="eastAsia"/>
          <w:b/>
          <w:bCs/>
        </w:rPr>
        <w:t>____</w:t>
      </w:r>
      <w:r>
        <w:rPr>
          <w:rFonts w:ascii="仿宋" w:hAnsi="仿宋" w:cs="仿宋" w:hint="eastAsia"/>
          <w:b/>
          <w:bCs/>
          <w:u w:val="single"/>
        </w:rPr>
        <w:t>_         __</w:t>
      </w:r>
      <w:r>
        <w:rPr>
          <w:rFonts w:ascii="仿宋" w:hAnsi="仿宋" w:cs="仿宋" w:hint="eastAsia"/>
          <w:b/>
          <w:bCs/>
        </w:rPr>
        <w:t xml:space="preserve">_______       </w:t>
      </w:r>
      <w:r>
        <w:rPr>
          <w:rFonts w:ascii="仿宋" w:hAnsi="仿宋" w:cs="仿宋" w:hint="eastAsia"/>
          <w:b/>
          <w:bCs/>
        </w:rPr>
        <w:t>投标报价单位：</w:t>
      </w:r>
      <w:r w:rsidR="001477F2">
        <w:rPr>
          <w:rFonts w:ascii="仿宋" w:hAnsi="仿宋" w:cs="仿宋" w:hint="eastAsia"/>
          <w:b/>
          <w:bCs/>
        </w:rPr>
        <w:t xml:space="preserve"> </w:t>
      </w:r>
      <w:r w:rsidR="001477F2">
        <w:rPr>
          <w:rFonts w:ascii="仿宋" w:hAnsi="仿宋" w:cs="仿宋"/>
          <w:b/>
          <w:bCs/>
        </w:rPr>
        <w:t xml:space="preserve">         </w:t>
      </w:r>
      <w:r>
        <w:rPr>
          <w:rFonts w:ascii="仿宋" w:hAnsi="仿宋" w:cs="仿宋" w:hint="eastAsia"/>
          <w:b/>
          <w:bCs/>
          <w:u w:val="single"/>
        </w:rPr>
        <w:t>万元</w:t>
      </w:r>
    </w:p>
    <w:tbl>
      <w:tblPr>
        <w:tblW w:w="4999"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18"/>
        <w:gridCol w:w="1973"/>
        <w:gridCol w:w="772"/>
        <w:gridCol w:w="1254"/>
        <w:gridCol w:w="1180"/>
        <w:gridCol w:w="1493"/>
      </w:tblGrid>
      <w:tr w:rsidR="00FE0DF4" w14:paraId="3A4E248B" w14:textId="77777777" w:rsidTr="001477F2">
        <w:trPr>
          <w:trHeight w:val="680"/>
        </w:trPr>
        <w:tc>
          <w:tcPr>
            <w:tcW w:w="343" w:type="pct"/>
            <w:shd w:val="clear" w:color="auto" w:fill="D0CECE" w:themeFill="background2" w:themeFillShade="E6"/>
            <w:noWrap/>
            <w:vAlign w:val="center"/>
          </w:tcPr>
          <w:p w14:paraId="7FC25FAC" w14:textId="77777777" w:rsidR="00FE0DF4" w:rsidRPr="001477F2" w:rsidRDefault="00FE0DF4" w:rsidP="006A1F7F">
            <w:pPr>
              <w:spacing w:line="360" w:lineRule="auto"/>
              <w:ind w:leftChars="-50" w:left="-105" w:rightChars="-60" w:right="-126" w:firstLine="1"/>
              <w:jc w:val="center"/>
              <w:rPr>
                <w:rFonts w:ascii="仿宋" w:eastAsia="仿宋" w:hAnsi="仿宋" w:cs="仿宋"/>
                <w:b/>
                <w:bCs/>
                <w:sz w:val="24"/>
                <w:szCs w:val="24"/>
              </w:rPr>
            </w:pPr>
            <w:r w:rsidRPr="001477F2">
              <w:rPr>
                <w:rFonts w:ascii="仿宋" w:eastAsia="仿宋" w:hAnsi="仿宋" w:cs="仿宋" w:hint="eastAsia"/>
                <w:b/>
                <w:bCs/>
                <w:sz w:val="24"/>
                <w:szCs w:val="24"/>
              </w:rPr>
              <w:t>品目号/序号</w:t>
            </w:r>
          </w:p>
        </w:tc>
        <w:tc>
          <w:tcPr>
            <w:tcW w:w="1055" w:type="pct"/>
            <w:shd w:val="clear" w:color="auto" w:fill="D0CECE" w:themeFill="background2" w:themeFillShade="E6"/>
            <w:noWrap/>
            <w:vAlign w:val="center"/>
          </w:tcPr>
          <w:p w14:paraId="5EDD4CFB" w14:textId="3651AA94" w:rsidR="00FE0DF4" w:rsidRPr="001477F2" w:rsidRDefault="00FE0DF4" w:rsidP="006A1F7F">
            <w:pPr>
              <w:spacing w:line="360" w:lineRule="auto"/>
              <w:ind w:leftChars="-50" w:left="-105" w:rightChars="-60" w:right="-126" w:firstLine="1"/>
              <w:jc w:val="center"/>
              <w:rPr>
                <w:rFonts w:ascii="仿宋" w:eastAsia="仿宋" w:hAnsi="仿宋" w:cs="仿宋"/>
                <w:b/>
                <w:bCs/>
                <w:sz w:val="24"/>
                <w:szCs w:val="24"/>
              </w:rPr>
            </w:pPr>
            <w:r w:rsidRPr="001477F2">
              <w:rPr>
                <w:rFonts w:ascii="仿宋" w:eastAsia="仿宋" w:hAnsi="仿宋" w:cs="仿宋" w:hint="eastAsia"/>
                <w:b/>
                <w:bCs/>
                <w:sz w:val="24"/>
                <w:szCs w:val="24"/>
              </w:rPr>
              <w:t>软件名称</w:t>
            </w:r>
          </w:p>
        </w:tc>
        <w:tc>
          <w:tcPr>
            <w:tcW w:w="351" w:type="pct"/>
            <w:shd w:val="clear" w:color="auto" w:fill="D0CECE" w:themeFill="background2" w:themeFillShade="E6"/>
            <w:noWrap/>
            <w:vAlign w:val="center"/>
          </w:tcPr>
          <w:p w14:paraId="6ADF30FE" w14:textId="77777777" w:rsidR="00FE0DF4" w:rsidRPr="001477F2" w:rsidRDefault="00FE0DF4" w:rsidP="006A1F7F">
            <w:pPr>
              <w:spacing w:line="360" w:lineRule="auto"/>
              <w:ind w:leftChars="-51" w:left="-107" w:rightChars="-60" w:right="-126" w:firstLine="1"/>
              <w:jc w:val="center"/>
              <w:rPr>
                <w:rFonts w:ascii="仿宋" w:eastAsia="仿宋" w:hAnsi="仿宋" w:cs="仿宋"/>
                <w:b/>
                <w:bCs/>
                <w:sz w:val="24"/>
                <w:szCs w:val="24"/>
              </w:rPr>
            </w:pPr>
            <w:r w:rsidRPr="001477F2">
              <w:rPr>
                <w:rFonts w:ascii="仿宋" w:eastAsia="仿宋" w:hAnsi="仿宋" w:cs="仿宋" w:hint="eastAsia"/>
                <w:b/>
                <w:bCs/>
                <w:sz w:val="24"/>
                <w:szCs w:val="24"/>
              </w:rPr>
              <w:t>数量</w:t>
            </w:r>
          </w:p>
        </w:tc>
        <w:tc>
          <w:tcPr>
            <w:tcW w:w="683" w:type="pct"/>
            <w:shd w:val="clear" w:color="auto" w:fill="D0CECE" w:themeFill="background2" w:themeFillShade="E6"/>
            <w:noWrap/>
            <w:vAlign w:val="center"/>
          </w:tcPr>
          <w:p w14:paraId="0F676B20" w14:textId="77777777" w:rsidR="00FE0DF4" w:rsidRPr="001477F2" w:rsidRDefault="00FE0DF4" w:rsidP="006A1F7F">
            <w:pPr>
              <w:spacing w:line="360" w:lineRule="auto"/>
              <w:ind w:leftChars="-51" w:left="-107" w:rightChars="-60" w:right="-126" w:firstLine="1"/>
              <w:jc w:val="center"/>
              <w:rPr>
                <w:rFonts w:ascii="仿宋" w:eastAsia="仿宋" w:hAnsi="仿宋" w:cs="仿宋"/>
                <w:b/>
                <w:bCs/>
                <w:sz w:val="24"/>
                <w:szCs w:val="24"/>
              </w:rPr>
            </w:pPr>
            <w:r w:rsidRPr="001477F2">
              <w:rPr>
                <w:rFonts w:ascii="仿宋" w:eastAsia="仿宋" w:hAnsi="仿宋" w:cs="仿宋" w:hint="eastAsia"/>
                <w:b/>
                <w:bCs/>
                <w:sz w:val="24"/>
                <w:szCs w:val="24"/>
              </w:rPr>
              <w:t>单价</w:t>
            </w:r>
          </w:p>
          <w:p w14:paraId="0D855F01" w14:textId="77777777" w:rsidR="00FE0DF4" w:rsidRPr="001477F2" w:rsidRDefault="00FE0DF4" w:rsidP="006A1F7F">
            <w:pPr>
              <w:spacing w:line="360" w:lineRule="auto"/>
              <w:ind w:leftChars="-51" w:left="-107" w:rightChars="-60" w:right="-126" w:firstLine="1"/>
              <w:jc w:val="center"/>
              <w:rPr>
                <w:rFonts w:ascii="仿宋" w:eastAsia="仿宋" w:hAnsi="仿宋" w:cs="仿宋"/>
                <w:b/>
                <w:bCs/>
                <w:sz w:val="24"/>
                <w:szCs w:val="24"/>
              </w:rPr>
            </w:pPr>
            <w:r w:rsidRPr="001477F2">
              <w:rPr>
                <w:rFonts w:ascii="仿宋" w:eastAsia="仿宋" w:hAnsi="仿宋" w:cs="仿宋" w:hint="eastAsia"/>
                <w:b/>
                <w:bCs/>
                <w:sz w:val="24"/>
                <w:szCs w:val="24"/>
              </w:rPr>
              <w:t>（万元）</w:t>
            </w:r>
          </w:p>
        </w:tc>
        <w:tc>
          <w:tcPr>
            <w:tcW w:w="601" w:type="pct"/>
            <w:shd w:val="clear" w:color="auto" w:fill="D0CECE" w:themeFill="background2" w:themeFillShade="E6"/>
            <w:noWrap/>
            <w:vAlign w:val="center"/>
          </w:tcPr>
          <w:p w14:paraId="11C9E51F" w14:textId="617F7A98" w:rsidR="00FE0DF4" w:rsidRPr="001477F2" w:rsidRDefault="00FE0DF4" w:rsidP="006A1F7F">
            <w:pPr>
              <w:spacing w:line="360" w:lineRule="auto"/>
              <w:jc w:val="center"/>
              <w:rPr>
                <w:rFonts w:ascii="仿宋" w:eastAsia="仿宋" w:hAnsi="仿宋" w:cs="仿宋"/>
                <w:b/>
                <w:bCs/>
                <w:sz w:val="24"/>
                <w:szCs w:val="24"/>
              </w:rPr>
            </w:pPr>
            <w:r w:rsidRPr="001477F2">
              <w:rPr>
                <w:rFonts w:ascii="仿宋" w:eastAsia="仿宋" w:hAnsi="仿宋" w:cs="仿宋" w:hint="eastAsia"/>
                <w:b/>
                <w:bCs/>
                <w:sz w:val="24"/>
                <w:szCs w:val="24"/>
              </w:rPr>
              <w:t>单项总价</w:t>
            </w:r>
          </w:p>
          <w:p w14:paraId="509A5B91" w14:textId="4D88DE13" w:rsidR="00FE0DF4" w:rsidRPr="001477F2" w:rsidRDefault="00FE0DF4" w:rsidP="006A1F7F">
            <w:pPr>
              <w:spacing w:line="360" w:lineRule="auto"/>
              <w:jc w:val="center"/>
              <w:rPr>
                <w:rFonts w:ascii="仿宋" w:eastAsia="仿宋" w:hAnsi="仿宋" w:cs="仿宋"/>
                <w:b/>
                <w:bCs/>
                <w:sz w:val="24"/>
                <w:szCs w:val="24"/>
              </w:rPr>
            </w:pPr>
            <w:r w:rsidRPr="001477F2">
              <w:rPr>
                <w:rFonts w:ascii="仿宋" w:eastAsia="仿宋" w:hAnsi="仿宋" w:cs="仿宋" w:hint="eastAsia"/>
                <w:b/>
                <w:bCs/>
                <w:sz w:val="24"/>
                <w:szCs w:val="24"/>
              </w:rPr>
              <w:t>（万元）</w:t>
            </w:r>
          </w:p>
        </w:tc>
        <w:tc>
          <w:tcPr>
            <w:tcW w:w="1965" w:type="pct"/>
            <w:shd w:val="clear" w:color="auto" w:fill="D0CECE" w:themeFill="background2" w:themeFillShade="E6"/>
            <w:noWrap/>
            <w:vAlign w:val="center"/>
          </w:tcPr>
          <w:p w14:paraId="4CB797FA" w14:textId="77777777" w:rsidR="00FE0DF4" w:rsidRPr="001477F2" w:rsidRDefault="00FE0DF4" w:rsidP="006A1F7F">
            <w:pPr>
              <w:spacing w:line="360" w:lineRule="auto"/>
              <w:jc w:val="center"/>
              <w:rPr>
                <w:rFonts w:ascii="仿宋" w:eastAsia="仿宋" w:hAnsi="仿宋" w:cs="仿宋"/>
                <w:b/>
                <w:bCs/>
                <w:sz w:val="24"/>
                <w:szCs w:val="24"/>
              </w:rPr>
            </w:pPr>
            <w:r w:rsidRPr="001477F2">
              <w:rPr>
                <w:rFonts w:ascii="仿宋" w:eastAsia="仿宋" w:hAnsi="仿宋" w:cs="仿宋" w:hint="eastAsia"/>
                <w:b/>
                <w:bCs/>
                <w:sz w:val="24"/>
                <w:szCs w:val="24"/>
              </w:rPr>
              <w:t>备注</w:t>
            </w:r>
          </w:p>
        </w:tc>
      </w:tr>
      <w:tr w:rsidR="00FE0DF4" w14:paraId="4C81BDB9" w14:textId="77777777" w:rsidTr="006A1F7F">
        <w:trPr>
          <w:trHeight w:val="454"/>
        </w:trPr>
        <w:tc>
          <w:tcPr>
            <w:tcW w:w="343" w:type="pct"/>
            <w:noWrap/>
            <w:vAlign w:val="center"/>
          </w:tcPr>
          <w:p w14:paraId="62DCB05A" w14:textId="77777777" w:rsidR="00FE0DF4" w:rsidRDefault="00FE0DF4" w:rsidP="006A1F7F">
            <w:pPr>
              <w:snapToGrid w:val="0"/>
              <w:spacing w:line="360" w:lineRule="auto"/>
              <w:ind w:leftChars="-50" w:left="-105" w:rightChars="-60" w:right="-126" w:firstLine="1"/>
              <w:jc w:val="center"/>
              <w:rPr>
                <w:rFonts w:ascii="仿宋" w:hAnsi="仿宋" w:cs="仿宋"/>
              </w:rPr>
            </w:pPr>
            <w:r>
              <w:rPr>
                <w:rFonts w:ascii="仿宋" w:hAnsi="仿宋" w:cs="仿宋" w:hint="eastAsia"/>
              </w:rPr>
              <w:t>1</w:t>
            </w:r>
          </w:p>
        </w:tc>
        <w:tc>
          <w:tcPr>
            <w:tcW w:w="1055" w:type="pct"/>
            <w:noWrap/>
            <w:vAlign w:val="center"/>
          </w:tcPr>
          <w:p w14:paraId="47664DF4" w14:textId="77777777" w:rsidR="00FE0DF4" w:rsidRDefault="00FE0DF4" w:rsidP="006A1F7F">
            <w:pPr>
              <w:spacing w:line="360" w:lineRule="auto"/>
              <w:ind w:leftChars="-51" w:left="-107" w:rightChars="-60" w:right="-126" w:firstLine="1"/>
              <w:jc w:val="center"/>
              <w:rPr>
                <w:rFonts w:ascii="仿宋" w:hAnsi="仿宋" w:cs="仿宋"/>
              </w:rPr>
            </w:pPr>
          </w:p>
        </w:tc>
        <w:tc>
          <w:tcPr>
            <w:tcW w:w="351" w:type="pct"/>
            <w:noWrap/>
            <w:vAlign w:val="center"/>
          </w:tcPr>
          <w:p w14:paraId="3AC95AA4" w14:textId="77777777" w:rsidR="00FE0DF4" w:rsidRDefault="00FE0DF4" w:rsidP="006A1F7F">
            <w:pPr>
              <w:spacing w:line="360" w:lineRule="auto"/>
              <w:jc w:val="center"/>
              <w:rPr>
                <w:rFonts w:ascii="仿宋" w:hAnsi="仿宋" w:cs="仿宋"/>
              </w:rPr>
            </w:pPr>
          </w:p>
        </w:tc>
        <w:tc>
          <w:tcPr>
            <w:tcW w:w="683" w:type="pct"/>
            <w:noWrap/>
            <w:vAlign w:val="center"/>
          </w:tcPr>
          <w:p w14:paraId="59A7069D" w14:textId="77777777" w:rsidR="00FE0DF4" w:rsidRDefault="00FE0DF4" w:rsidP="006A1F7F">
            <w:pPr>
              <w:spacing w:line="360" w:lineRule="auto"/>
              <w:ind w:leftChars="-51" w:left="-107" w:rightChars="-60" w:right="-126" w:firstLine="1"/>
              <w:jc w:val="center"/>
              <w:rPr>
                <w:rFonts w:ascii="仿宋" w:hAnsi="仿宋" w:cs="仿宋"/>
              </w:rPr>
            </w:pPr>
          </w:p>
        </w:tc>
        <w:tc>
          <w:tcPr>
            <w:tcW w:w="601" w:type="pct"/>
            <w:noWrap/>
            <w:vAlign w:val="center"/>
          </w:tcPr>
          <w:p w14:paraId="77B5A859" w14:textId="77777777" w:rsidR="00FE0DF4" w:rsidRDefault="00FE0DF4" w:rsidP="006A1F7F">
            <w:pPr>
              <w:spacing w:line="360" w:lineRule="auto"/>
              <w:jc w:val="center"/>
              <w:rPr>
                <w:rFonts w:ascii="仿宋" w:hAnsi="仿宋" w:cs="仿宋"/>
              </w:rPr>
            </w:pPr>
          </w:p>
        </w:tc>
        <w:tc>
          <w:tcPr>
            <w:tcW w:w="1965" w:type="pct"/>
            <w:noWrap/>
            <w:vAlign w:val="center"/>
          </w:tcPr>
          <w:p w14:paraId="0F084D14" w14:textId="77777777" w:rsidR="00FE0DF4" w:rsidRDefault="00FE0DF4" w:rsidP="006A1F7F">
            <w:pPr>
              <w:spacing w:line="360" w:lineRule="auto"/>
              <w:jc w:val="center"/>
              <w:rPr>
                <w:rFonts w:ascii="仿宋" w:hAnsi="仿宋" w:cs="仿宋"/>
              </w:rPr>
            </w:pPr>
          </w:p>
        </w:tc>
      </w:tr>
      <w:tr w:rsidR="00FE0DF4" w14:paraId="50450389" w14:textId="77777777" w:rsidTr="006A1F7F">
        <w:trPr>
          <w:trHeight w:val="454"/>
        </w:trPr>
        <w:tc>
          <w:tcPr>
            <w:tcW w:w="343" w:type="pct"/>
            <w:noWrap/>
            <w:vAlign w:val="center"/>
          </w:tcPr>
          <w:p w14:paraId="28584AA9" w14:textId="77777777" w:rsidR="00FE0DF4" w:rsidRDefault="00FE0DF4" w:rsidP="006A1F7F">
            <w:pPr>
              <w:snapToGrid w:val="0"/>
              <w:spacing w:line="360" w:lineRule="auto"/>
              <w:ind w:leftChars="-50" w:left="-105" w:rightChars="-60" w:right="-126" w:firstLine="1"/>
              <w:jc w:val="center"/>
              <w:rPr>
                <w:rFonts w:ascii="仿宋" w:hAnsi="仿宋" w:cs="仿宋"/>
              </w:rPr>
            </w:pPr>
            <w:r>
              <w:rPr>
                <w:rFonts w:ascii="仿宋" w:hAnsi="仿宋" w:cs="仿宋" w:hint="eastAsia"/>
              </w:rPr>
              <w:t>2</w:t>
            </w:r>
          </w:p>
        </w:tc>
        <w:tc>
          <w:tcPr>
            <w:tcW w:w="1055" w:type="pct"/>
            <w:noWrap/>
            <w:vAlign w:val="center"/>
          </w:tcPr>
          <w:p w14:paraId="5E34F0D0" w14:textId="77777777" w:rsidR="00FE0DF4" w:rsidRDefault="00FE0DF4" w:rsidP="006A1F7F">
            <w:pPr>
              <w:spacing w:line="360" w:lineRule="auto"/>
              <w:ind w:leftChars="-51" w:left="-107" w:rightChars="-60" w:right="-126" w:firstLine="1"/>
              <w:jc w:val="center"/>
              <w:rPr>
                <w:rFonts w:ascii="仿宋" w:hAnsi="仿宋" w:cs="仿宋"/>
              </w:rPr>
            </w:pPr>
          </w:p>
        </w:tc>
        <w:tc>
          <w:tcPr>
            <w:tcW w:w="351" w:type="pct"/>
            <w:noWrap/>
            <w:vAlign w:val="center"/>
          </w:tcPr>
          <w:p w14:paraId="300736FA" w14:textId="77777777" w:rsidR="00FE0DF4" w:rsidRDefault="00FE0DF4" w:rsidP="006A1F7F">
            <w:pPr>
              <w:spacing w:line="360" w:lineRule="auto"/>
              <w:jc w:val="center"/>
              <w:rPr>
                <w:rFonts w:ascii="仿宋" w:hAnsi="仿宋" w:cs="仿宋"/>
              </w:rPr>
            </w:pPr>
          </w:p>
        </w:tc>
        <w:tc>
          <w:tcPr>
            <w:tcW w:w="683" w:type="pct"/>
            <w:noWrap/>
            <w:vAlign w:val="center"/>
          </w:tcPr>
          <w:p w14:paraId="1FD4DF60" w14:textId="77777777" w:rsidR="00FE0DF4" w:rsidRDefault="00FE0DF4" w:rsidP="006A1F7F">
            <w:pPr>
              <w:spacing w:line="360" w:lineRule="auto"/>
              <w:ind w:leftChars="-51" w:left="-107" w:rightChars="-60" w:right="-126" w:firstLine="1"/>
              <w:jc w:val="center"/>
              <w:rPr>
                <w:rFonts w:ascii="仿宋" w:hAnsi="仿宋" w:cs="仿宋"/>
              </w:rPr>
            </w:pPr>
          </w:p>
        </w:tc>
        <w:tc>
          <w:tcPr>
            <w:tcW w:w="601" w:type="pct"/>
            <w:noWrap/>
            <w:vAlign w:val="center"/>
          </w:tcPr>
          <w:p w14:paraId="448A3573" w14:textId="77777777" w:rsidR="00FE0DF4" w:rsidRDefault="00FE0DF4" w:rsidP="006A1F7F">
            <w:pPr>
              <w:spacing w:line="360" w:lineRule="auto"/>
              <w:jc w:val="center"/>
              <w:rPr>
                <w:rFonts w:ascii="仿宋" w:hAnsi="仿宋" w:cs="仿宋"/>
              </w:rPr>
            </w:pPr>
          </w:p>
        </w:tc>
        <w:tc>
          <w:tcPr>
            <w:tcW w:w="1965" w:type="pct"/>
            <w:noWrap/>
            <w:vAlign w:val="center"/>
          </w:tcPr>
          <w:p w14:paraId="053152E0" w14:textId="77777777" w:rsidR="00FE0DF4" w:rsidRDefault="00FE0DF4" w:rsidP="006A1F7F">
            <w:pPr>
              <w:spacing w:line="360" w:lineRule="auto"/>
              <w:jc w:val="center"/>
              <w:rPr>
                <w:rFonts w:ascii="仿宋" w:hAnsi="仿宋" w:cs="仿宋"/>
              </w:rPr>
            </w:pPr>
          </w:p>
        </w:tc>
      </w:tr>
      <w:tr w:rsidR="00FE0DF4" w14:paraId="411032F6" w14:textId="77777777" w:rsidTr="006A1F7F">
        <w:trPr>
          <w:trHeight w:val="454"/>
        </w:trPr>
        <w:tc>
          <w:tcPr>
            <w:tcW w:w="343" w:type="pct"/>
            <w:noWrap/>
            <w:vAlign w:val="center"/>
          </w:tcPr>
          <w:p w14:paraId="02A58666" w14:textId="77777777" w:rsidR="00FE0DF4" w:rsidRDefault="00FE0DF4" w:rsidP="006A1F7F">
            <w:pPr>
              <w:spacing w:line="360" w:lineRule="auto"/>
              <w:ind w:leftChars="-50" w:left="-105" w:rightChars="-60" w:right="-126" w:firstLine="1"/>
              <w:jc w:val="center"/>
              <w:rPr>
                <w:rFonts w:ascii="仿宋" w:hAnsi="仿宋" w:cs="仿宋"/>
              </w:rPr>
            </w:pPr>
            <w:r>
              <w:rPr>
                <w:rFonts w:ascii="仿宋" w:hAnsi="仿宋" w:cs="仿宋" w:hint="eastAsia"/>
              </w:rPr>
              <w:t>01</w:t>
            </w:r>
          </w:p>
        </w:tc>
        <w:tc>
          <w:tcPr>
            <w:tcW w:w="1055" w:type="pct"/>
            <w:noWrap/>
            <w:vAlign w:val="center"/>
          </w:tcPr>
          <w:p w14:paraId="2321B28D" w14:textId="77777777" w:rsidR="00FE0DF4" w:rsidRDefault="00FE0DF4" w:rsidP="006A1F7F">
            <w:pPr>
              <w:spacing w:line="360" w:lineRule="auto"/>
              <w:ind w:leftChars="-50" w:left="-105" w:rightChars="-60" w:right="-126" w:firstLine="1"/>
              <w:jc w:val="center"/>
              <w:rPr>
                <w:rFonts w:ascii="仿宋" w:hAnsi="仿宋" w:cs="仿宋"/>
              </w:rPr>
            </w:pPr>
            <w:r>
              <w:rPr>
                <w:rFonts w:ascii="仿宋" w:hAnsi="仿宋" w:cs="仿宋" w:hint="eastAsia"/>
              </w:rPr>
              <w:t>投标总价</w:t>
            </w:r>
          </w:p>
        </w:tc>
        <w:tc>
          <w:tcPr>
            <w:tcW w:w="3600" w:type="pct"/>
            <w:gridSpan w:val="4"/>
            <w:noWrap/>
            <w:vAlign w:val="center"/>
          </w:tcPr>
          <w:p w14:paraId="5ECB873E" w14:textId="77777777" w:rsidR="00FE0DF4" w:rsidRDefault="00FE0DF4" w:rsidP="006A1F7F">
            <w:pPr>
              <w:spacing w:line="360" w:lineRule="auto"/>
              <w:rPr>
                <w:rFonts w:ascii="仿宋" w:hAnsi="仿宋" w:cs="仿宋"/>
              </w:rPr>
            </w:pPr>
          </w:p>
        </w:tc>
      </w:tr>
      <w:tr w:rsidR="00FE0DF4" w14:paraId="51E1C656" w14:textId="77777777" w:rsidTr="006A1F7F">
        <w:trPr>
          <w:trHeight w:val="454"/>
        </w:trPr>
        <w:tc>
          <w:tcPr>
            <w:tcW w:w="343" w:type="pct"/>
            <w:noWrap/>
            <w:vAlign w:val="center"/>
          </w:tcPr>
          <w:p w14:paraId="257FCE40" w14:textId="77777777" w:rsidR="00FE0DF4" w:rsidRDefault="00FE0DF4" w:rsidP="006A1F7F">
            <w:pPr>
              <w:spacing w:line="360" w:lineRule="auto"/>
              <w:ind w:leftChars="-50" w:left="-105" w:rightChars="-60" w:right="-126" w:firstLine="1"/>
              <w:jc w:val="center"/>
              <w:rPr>
                <w:rFonts w:ascii="仿宋" w:hAnsi="仿宋" w:cs="仿宋"/>
              </w:rPr>
            </w:pPr>
            <w:r>
              <w:rPr>
                <w:rFonts w:ascii="仿宋" w:hAnsi="仿宋" w:cs="仿宋" w:hint="eastAsia"/>
              </w:rPr>
              <w:t>02</w:t>
            </w:r>
          </w:p>
        </w:tc>
        <w:tc>
          <w:tcPr>
            <w:tcW w:w="1055" w:type="pct"/>
            <w:noWrap/>
            <w:vAlign w:val="center"/>
          </w:tcPr>
          <w:p w14:paraId="331840A5" w14:textId="1EE216F3" w:rsidR="00FE0DF4" w:rsidRDefault="00FE0DF4" w:rsidP="006A1F7F">
            <w:pPr>
              <w:spacing w:line="360" w:lineRule="auto"/>
              <w:ind w:leftChars="-50" w:left="-105" w:rightChars="-60" w:right="-126" w:firstLine="1"/>
              <w:jc w:val="center"/>
              <w:rPr>
                <w:rFonts w:ascii="仿宋" w:hAnsi="仿宋" w:cs="仿宋"/>
              </w:rPr>
            </w:pPr>
            <w:r>
              <w:rPr>
                <w:rFonts w:ascii="仿宋" w:hAnsi="仿宋" w:cs="仿宋" w:hint="eastAsia"/>
              </w:rPr>
              <w:t>上线期</w:t>
            </w:r>
          </w:p>
        </w:tc>
        <w:tc>
          <w:tcPr>
            <w:tcW w:w="3600" w:type="pct"/>
            <w:gridSpan w:val="4"/>
            <w:noWrap/>
            <w:vAlign w:val="center"/>
          </w:tcPr>
          <w:p w14:paraId="4474DA26" w14:textId="77777777" w:rsidR="00FE0DF4" w:rsidRDefault="00FE0DF4" w:rsidP="006A1F7F">
            <w:pPr>
              <w:spacing w:line="360" w:lineRule="auto"/>
              <w:rPr>
                <w:rFonts w:ascii="仿宋" w:hAnsi="仿宋" w:cs="仿宋"/>
              </w:rPr>
            </w:pPr>
          </w:p>
        </w:tc>
      </w:tr>
      <w:tr w:rsidR="00FE0DF4" w14:paraId="4CEF1C35" w14:textId="77777777" w:rsidTr="006A1F7F">
        <w:trPr>
          <w:trHeight w:val="454"/>
        </w:trPr>
        <w:tc>
          <w:tcPr>
            <w:tcW w:w="343" w:type="pct"/>
            <w:noWrap/>
            <w:vAlign w:val="center"/>
          </w:tcPr>
          <w:p w14:paraId="5D82A59C" w14:textId="77777777" w:rsidR="00FE0DF4" w:rsidRDefault="00FE0DF4" w:rsidP="006A1F7F">
            <w:pPr>
              <w:spacing w:line="360" w:lineRule="auto"/>
              <w:ind w:leftChars="-50" w:left="-105" w:rightChars="-60" w:right="-126" w:firstLine="1"/>
              <w:jc w:val="center"/>
              <w:rPr>
                <w:rFonts w:ascii="仿宋" w:hAnsi="仿宋" w:cs="仿宋"/>
              </w:rPr>
            </w:pPr>
            <w:r>
              <w:rPr>
                <w:rFonts w:ascii="仿宋" w:hAnsi="仿宋" w:cs="仿宋" w:hint="eastAsia"/>
              </w:rPr>
              <w:t>03</w:t>
            </w:r>
          </w:p>
        </w:tc>
        <w:tc>
          <w:tcPr>
            <w:tcW w:w="1055" w:type="pct"/>
            <w:noWrap/>
            <w:vAlign w:val="center"/>
          </w:tcPr>
          <w:p w14:paraId="78183FBD" w14:textId="77777777" w:rsidR="00FE0DF4" w:rsidRDefault="00FE0DF4" w:rsidP="006A1F7F">
            <w:pPr>
              <w:spacing w:line="360" w:lineRule="auto"/>
              <w:ind w:leftChars="-50" w:left="-105" w:rightChars="-60" w:right="-126" w:firstLine="1"/>
              <w:jc w:val="center"/>
              <w:rPr>
                <w:rFonts w:ascii="仿宋" w:hAnsi="仿宋" w:cs="仿宋"/>
              </w:rPr>
            </w:pPr>
            <w:r>
              <w:rPr>
                <w:rFonts w:ascii="仿宋" w:hAnsi="仿宋" w:cs="仿宋" w:hint="eastAsia"/>
              </w:rPr>
              <w:t>质量保证期</w:t>
            </w:r>
          </w:p>
        </w:tc>
        <w:tc>
          <w:tcPr>
            <w:tcW w:w="3600" w:type="pct"/>
            <w:gridSpan w:val="4"/>
            <w:noWrap/>
            <w:vAlign w:val="center"/>
          </w:tcPr>
          <w:p w14:paraId="55522F58" w14:textId="77777777" w:rsidR="00FE0DF4" w:rsidRDefault="00FE0DF4" w:rsidP="006A1F7F">
            <w:pPr>
              <w:spacing w:line="360" w:lineRule="auto"/>
              <w:rPr>
                <w:rFonts w:ascii="仿宋" w:hAnsi="仿宋" w:cs="仿宋"/>
              </w:rPr>
            </w:pPr>
          </w:p>
        </w:tc>
      </w:tr>
      <w:tr w:rsidR="00FE0DF4" w14:paraId="587B61BE" w14:textId="77777777" w:rsidTr="006A1F7F">
        <w:trPr>
          <w:trHeight w:val="454"/>
        </w:trPr>
        <w:tc>
          <w:tcPr>
            <w:tcW w:w="343" w:type="pct"/>
            <w:noWrap/>
            <w:vAlign w:val="center"/>
          </w:tcPr>
          <w:p w14:paraId="0C1A03E9" w14:textId="77777777" w:rsidR="00FE0DF4" w:rsidRDefault="00FE0DF4" w:rsidP="006A1F7F">
            <w:pPr>
              <w:spacing w:line="360" w:lineRule="auto"/>
              <w:ind w:leftChars="-50" w:left="-105" w:rightChars="-60" w:right="-126" w:firstLine="1"/>
              <w:jc w:val="center"/>
              <w:rPr>
                <w:rFonts w:ascii="仿宋" w:hAnsi="仿宋" w:cs="仿宋"/>
              </w:rPr>
            </w:pPr>
            <w:r>
              <w:rPr>
                <w:rFonts w:ascii="仿宋" w:hAnsi="仿宋" w:cs="仿宋" w:hint="eastAsia"/>
              </w:rPr>
              <w:t>04</w:t>
            </w:r>
          </w:p>
        </w:tc>
        <w:tc>
          <w:tcPr>
            <w:tcW w:w="1055" w:type="pct"/>
            <w:noWrap/>
            <w:vAlign w:val="center"/>
          </w:tcPr>
          <w:p w14:paraId="5D14AF46" w14:textId="77777777" w:rsidR="00FE0DF4" w:rsidRDefault="00FE0DF4" w:rsidP="006A1F7F">
            <w:pPr>
              <w:spacing w:line="360" w:lineRule="auto"/>
              <w:ind w:leftChars="-50" w:left="-105" w:rightChars="-60" w:right="-126" w:firstLine="1"/>
              <w:jc w:val="center"/>
              <w:rPr>
                <w:rFonts w:ascii="仿宋" w:hAnsi="仿宋" w:cs="仿宋"/>
              </w:rPr>
            </w:pPr>
            <w:r>
              <w:rPr>
                <w:rFonts w:ascii="仿宋" w:hAnsi="仿宋" w:cs="仿宋" w:hint="eastAsia"/>
              </w:rPr>
              <w:t>付款方式响应情况</w:t>
            </w:r>
          </w:p>
        </w:tc>
        <w:tc>
          <w:tcPr>
            <w:tcW w:w="3600" w:type="pct"/>
            <w:gridSpan w:val="4"/>
            <w:noWrap/>
            <w:vAlign w:val="center"/>
          </w:tcPr>
          <w:p w14:paraId="7D950204" w14:textId="77777777" w:rsidR="00FE0DF4" w:rsidRDefault="00FE0DF4" w:rsidP="006A1F7F">
            <w:pPr>
              <w:spacing w:line="360" w:lineRule="auto"/>
              <w:rPr>
                <w:rFonts w:ascii="仿宋" w:hAnsi="仿宋" w:cs="仿宋"/>
              </w:rPr>
            </w:pPr>
          </w:p>
        </w:tc>
      </w:tr>
      <w:tr w:rsidR="00FE0DF4" w14:paraId="5823E054" w14:textId="77777777" w:rsidTr="006A1F7F">
        <w:trPr>
          <w:trHeight w:val="454"/>
        </w:trPr>
        <w:tc>
          <w:tcPr>
            <w:tcW w:w="343" w:type="pct"/>
            <w:noWrap/>
            <w:vAlign w:val="center"/>
          </w:tcPr>
          <w:p w14:paraId="1BE76C58" w14:textId="0D37C591" w:rsidR="00FE0DF4" w:rsidRDefault="00FE0DF4" w:rsidP="006A1F7F">
            <w:pPr>
              <w:spacing w:line="360" w:lineRule="auto"/>
              <w:ind w:leftChars="-50" w:left="-105" w:rightChars="-60" w:right="-126" w:firstLine="1"/>
              <w:jc w:val="center"/>
              <w:rPr>
                <w:rFonts w:ascii="仿宋" w:hAnsi="仿宋" w:cs="仿宋"/>
              </w:rPr>
            </w:pPr>
            <w:r>
              <w:rPr>
                <w:rFonts w:ascii="仿宋" w:hAnsi="仿宋" w:cs="仿宋" w:hint="eastAsia"/>
              </w:rPr>
              <w:t>05</w:t>
            </w:r>
          </w:p>
        </w:tc>
        <w:tc>
          <w:tcPr>
            <w:tcW w:w="1055" w:type="pct"/>
            <w:noWrap/>
            <w:vAlign w:val="center"/>
          </w:tcPr>
          <w:p w14:paraId="183434BA" w14:textId="34FE4802" w:rsidR="00FE0DF4" w:rsidRDefault="00FE0DF4" w:rsidP="006A1F7F">
            <w:pPr>
              <w:spacing w:line="360" w:lineRule="auto"/>
              <w:ind w:leftChars="-50" w:left="-105" w:rightChars="-60" w:right="-126" w:firstLine="1"/>
              <w:jc w:val="center"/>
              <w:rPr>
                <w:rFonts w:ascii="仿宋" w:hAnsi="仿宋" w:cs="仿宋"/>
              </w:rPr>
            </w:pPr>
            <w:r>
              <w:rPr>
                <w:rFonts w:ascii="仿宋" w:hAnsi="仿宋" w:cs="仿宋" w:hint="eastAsia"/>
              </w:rPr>
              <w:t>后续服务费用</w:t>
            </w:r>
          </w:p>
        </w:tc>
        <w:tc>
          <w:tcPr>
            <w:tcW w:w="3600" w:type="pct"/>
            <w:gridSpan w:val="4"/>
            <w:noWrap/>
            <w:vAlign w:val="center"/>
          </w:tcPr>
          <w:p w14:paraId="25D7855C" w14:textId="77777777" w:rsidR="00FE0DF4" w:rsidRDefault="00FE0DF4" w:rsidP="006A1F7F">
            <w:pPr>
              <w:spacing w:line="360" w:lineRule="auto"/>
              <w:rPr>
                <w:rFonts w:ascii="仿宋" w:hAnsi="仿宋" w:cs="仿宋"/>
              </w:rPr>
            </w:pPr>
          </w:p>
        </w:tc>
      </w:tr>
    </w:tbl>
    <w:p w14:paraId="10618D78" w14:textId="6DBD8F26" w:rsidR="00FE0DF4" w:rsidRPr="001477F2" w:rsidRDefault="00FE0DF4" w:rsidP="00FE0DF4">
      <w:pPr>
        <w:spacing w:line="360" w:lineRule="auto"/>
        <w:rPr>
          <w:rFonts w:ascii="宋体" w:eastAsia="宋体" w:hAnsi="宋体" w:cs="仿宋"/>
          <w:sz w:val="24"/>
          <w:szCs w:val="24"/>
        </w:rPr>
      </w:pPr>
      <w:r w:rsidRPr="001477F2">
        <w:rPr>
          <w:rFonts w:ascii="宋体" w:eastAsia="宋体" w:hAnsi="宋体" w:cs="仿宋" w:hint="eastAsia"/>
          <w:sz w:val="24"/>
          <w:szCs w:val="24"/>
        </w:rPr>
        <w:t>注：投标总价为</w:t>
      </w:r>
      <w:r w:rsidRPr="001477F2">
        <w:rPr>
          <w:rFonts w:ascii="宋体" w:eastAsia="宋体" w:hAnsi="宋体" w:cs="仿宋" w:hint="eastAsia"/>
          <w:kern w:val="0"/>
          <w:sz w:val="24"/>
          <w:szCs w:val="24"/>
        </w:rPr>
        <w:t>所有费用，招标方不再额外支付与项目直接或间接产生的任何费用。</w:t>
      </w:r>
    </w:p>
    <w:p w14:paraId="097CE719" w14:textId="77777777" w:rsidR="00FE0DF4" w:rsidRPr="001477F2" w:rsidRDefault="00FE0DF4" w:rsidP="00FE0DF4">
      <w:pPr>
        <w:spacing w:line="360" w:lineRule="auto"/>
        <w:rPr>
          <w:rFonts w:ascii="宋体" w:eastAsia="宋体" w:hAnsi="宋体" w:cs="仿宋"/>
          <w:sz w:val="24"/>
          <w:szCs w:val="24"/>
        </w:rPr>
      </w:pPr>
    </w:p>
    <w:p w14:paraId="17BA6DE5" w14:textId="77777777" w:rsidR="00FE0DF4" w:rsidRPr="001477F2" w:rsidRDefault="00FE0DF4" w:rsidP="00FE0DF4">
      <w:pPr>
        <w:wordWrap w:val="0"/>
        <w:spacing w:line="360" w:lineRule="auto"/>
        <w:ind w:right="240"/>
        <w:jc w:val="right"/>
        <w:rPr>
          <w:rFonts w:ascii="宋体" w:eastAsia="宋体" w:hAnsi="宋体" w:cs="仿宋"/>
          <w:sz w:val="24"/>
          <w:szCs w:val="24"/>
          <w:u w:val="single"/>
        </w:rPr>
      </w:pPr>
      <w:r w:rsidRPr="001477F2">
        <w:rPr>
          <w:rFonts w:ascii="宋体" w:eastAsia="宋体" w:hAnsi="宋体" w:cs="仿宋" w:hint="eastAsia"/>
          <w:sz w:val="24"/>
          <w:szCs w:val="24"/>
        </w:rPr>
        <w:t xml:space="preserve">投标单位(盖章)：         </w:t>
      </w:r>
    </w:p>
    <w:p w14:paraId="6616AC6D" w14:textId="77777777" w:rsidR="00FE0DF4" w:rsidRPr="001477F2" w:rsidRDefault="00FE0DF4" w:rsidP="00FE0DF4">
      <w:pPr>
        <w:wordWrap w:val="0"/>
        <w:spacing w:line="360" w:lineRule="auto"/>
        <w:jc w:val="right"/>
        <w:rPr>
          <w:rFonts w:ascii="宋体" w:eastAsia="宋体" w:hAnsi="宋体" w:cs="仿宋"/>
          <w:sz w:val="24"/>
          <w:szCs w:val="24"/>
        </w:rPr>
      </w:pPr>
    </w:p>
    <w:p w14:paraId="0EE1C152" w14:textId="77777777" w:rsidR="00FE0DF4" w:rsidRPr="001477F2" w:rsidRDefault="00FE0DF4" w:rsidP="00FE0DF4">
      <w:pPr>
        <w:wordWrap w:val="0"/>
        <w:spacing w:line="360" w:lineRule="auto"/>
        <w:jc w:val="right"/>
        <w:rPr>
          <w:rFonts w:ascii="宋体" w:eastAsia="宋体" w:hAnsi="宋体" w:cs="仿宋"/>
          <w:sz w:val="24"/>
          <w:szCs w:val="24"/>
        </w:rPr>
      </w:pPr>
      <w:r w:rsidRPr="001477F2">
        <w:rPr>
          <w:rFonts w:ascii="宋体" w:eastAsia="宋体" w:hAnsi="宋体" w:cs="仿宋" w:hint="eastAsia"/>
          <w:sz w:val="24"/>
          <w:szCs w:val="24"/>
        </w:rPr>
        <w:t xml:space="preserve">投标人代表(签字)：         </w:t>
      </w:r>
    </w:p>
    <w:p w14:paraId="05C2139A" w14:textId="77777777" w:rsidR="00FE0DF4" w:rsidRPr="001477F2" w:rsidRDefault="00FE0DF4" w:rsidP="00FE0DF4">
      <w:pPr>
        <w:wordWrap w:val="0"/>
        <w:spacing w:line="360" w:lineRule="auto"/>
        <w:jc w:val="right"/>
        <w:rPr>
          <w:rFonts w:ascii="宋体" w:eastAsia="宋体" w:hAnsi="宋体" w:cs="仿宋"/>
          <w:sz w:val="24"/>
          <w:szCs w:val="24"/>
        </w:rPr>
      </w:pPr>
    </w:p>
    <w:p w14:paraId="01769FE4" w14:textId="77777777" w:rsidR="00FE0DF4" w:rsidRDefault="00FE0DF4" w:rsidP="00FE0DF4">
      <w:pPr>
        <w:wordWrap w:val="0"/>
        <w:spacing w:line="360" w:lineRule="auto"/>
        <w:jc w:val="right"/>
        <w:rPr>
          <w:rFonts w:ascii="仿宋" w:hAnsi="仿宋" w:cs="仿宋"/>
          <w:b/>
          <w:bCs/>
          <w:sz w:val="32"/>
          <w:szCs w:val="32"/>
        </w:rPr>
      </w:pPr>
      <w:r w:rsidRPr="001477F2">
        <w:rPr>
          <w:rFonts w:ascii="宋体" w:eastAsia="宋体" w:hAnsi="宋体" w:cs="仿宋" w:hint="eastAsia"/>
          <w:sz w:val="24"/>
          <w:szCs w:val="24"/>
        </w:rPr>
        <w:t xml:space="preserve">日期：   </w:t>
      </w:r>
      <w:r>
        <w:rPr>
          <w:rFonts w:ascii="仿宋" w:hAnsi="仿宋" w:cs="仿宋" w:hint="eastAsia"/>
        </w:rPr>
        <w:t xml:space="preserve">                  </w:t>
      </w:r>
    </w:p>
    <w:p w14:paraId="1ED1DCAD" w14:textId="77777777" w:rsidR="00FE0DF4" w:rsidRPr="00FE0DF4" w:rsidRDefault="00FE0DF4" w:rsidP="00FE0DF4"/>
    <w:p w14:paraId="12ED3BBC" w14:textId="77777777" w:rsidR="00BE6AA2" w:rsidRDefault="00BE6AA2" w:rsidP="000D406B"/>
    <w:p w14:paraId="2E09F331" w14:textId="0E923426" w:rsidR="00157AFF" w:rsidRDefault="00157AFF" w:rsidP="000D406B"/>
    <w:p w14:paraId="19E75DF7" w14:textId="5C0C7D22" w:rsidR="00900578" w:rsidRDefault="00900578" w:rsidP="000D406B"/>
    <w:p w14:paraId="6629683A" w14:textId="577BCED6" w:rsidR="00900578" w:rsidRDefault="00900578" w:rsidP="000D406B"/>
    <w:p w14:paraId="43BADAE8" w14:textId="74A0501E" w:rsidR="00900578" w:rsidRDefault="00900578" w:rsidP="000D406B"/>
    <w:p w14:paraId="452E86EF" w14:textId="2F5F04CA" w:rsidR="00900578" w:rsidRDefault="00900578" w:rsidP="000D406B"/>
    <w:p w14:paraId="6B47861B" w14:textId="1C6AB01A" w:rsidR="00900578" w:rsidRDefault="00900578" w:rsidP="000D406B"/>
    <w:p w14:paraId="43F29FB3" w14:textId="7A0585D9" w:rsidR="00900578" w:rsidRDefault="00900578" w:rsidP="000D406B"/>
    <w:p w14:paraId="40ECCB8B" w14:textId="17F9FF48" w:rsidR="00900578" w:rsidRDefault="00900578" w:rsidP="000D406B"/>
    <w:p w14:paraId="6CC33396" w14:textId="276F91F0" w:rsidR="00900578" w:rsidRDefault="00900578" w:rsidP="000D406B"/>
    <w:p w14:paraId="7E3E6333" w14:textId="36E80126" w:rsidR="00900578" w:rsidRDefault="00900578" w:rsidP="000D406B"/>
    <w:p w14:paraId="7D80D54F" w14:textId="77777777" w:rsidR="00900578" w:rsidRDefault="00900578" w:rsidP="000D406B"/>
    <w:p w14:paraId="75388351" w14:textId="2FE332FB" w:rsidR="00CB398D" w:rsidRDefault="0031623A" w:rsidP="00CB398D">
      <w:pPr>
        <w:pStyle w:val="30"/>
        <w:jc w:val="center"/>
        <w:rPr>
          <w:rFonts w:ascii="仿宋" w:eastAsia="仿宋" w:hAnsi="仿宋"/>
          <w:sz w:val="24"/>
          <w:szCs w:val="24"/>
        </w:rPr>
      </w:pPr>
      <w:bookmarkStart w:id="117" w:name="_Toc115180498"/>
      <w:r>
        <w:rPr>
          <w:rFonts w:ascii="仿宋" w:eastAsia="仿宋" w:hAnsi="仿宋" w:hint="eastAsia"/>
          <w:sz w:val="24"/>
          <w:szCs w:val="24"/>
        </w:rPr>
        <w:lastRenderedPageBreak/>
        <w:t>3</w:t>
      </w:r>
      <w:r w:rsidRPr="00157AFF">
        <w:rPr>
          <w:rFonts w:ascii="仿宋" w:eastAsia="仿宋" w:hAnsi="仿宋" w:hint="eastAsia"/>
          <w:sz w:val="24"/>
          <w:szCs w:val="24"/>
        </w:rPr>
        <w:t>、投标分项报价表</w:t>
      </w:r>
      <w:bookmarkEnd w:id="117"/>
    </w:p>
    <w:p w14:paraId="39E14BB0" w14:textId="1AD89E85" w:rsidR="00CB398D" w:rsidRPr="008B3A39" w:rsidRDefault="00CB398D" w:rsidP="00CB398D">
      <w:pPr>
        <w:spacing w:line="360" w:lineRule="auto"/>
        <w:rPr>
          <w:rFonts w:ascii="仿宋" w:hAnsi="仿宋" w:cs="仿宋"/>
        </w:rPr>
      </w:pPr>
      <w:r>
        <w:rPr>
          <w:rFonts w:ascii="仿宋" w:hAnsi="仿宋" w:cs="仿宋" w:hint="eastAsia"/>
        </w:rPr>
        <w:t>投标人名称：</w:t>
      </w:r>
      <w:r>
        <w:rPr>
          <w:rFonts w:ascii="仿宋" w:hAnsi="仿宋" w:cs="仿宋" w:hint="eastAsia"/>
        </w:rPr>
        <w:t xml:space="preserve">______________   </w:t>
      </w:r>
    </w:p>
    <w:tbl>
      <w:tblPr>
        <w:tblpPr w:leftFromText="180" w:rightFromText="180" w:vertAnchor="page" w:horzAnchor="margin" w:tblpXSpec="center" w:tblpY="3505"/>
        <w:tblW w:w="36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180"/>
        <w:gridCol w:w="939"/>
        <w:gridCol w:w="698"/>
        <w:gridCol w:w="1783"/>
        <w:gridCol w:w="1783"/>
        <w:gridCol w:w="698"/>
      </w:tblGrid>
      <w:tr w:rsidR="005D0EDA" w14:paraId="43671E78" w14:textId="77777777" w:rsidTr="005D0EDA">
        <w:trPr>
          <w:trHeight w:val="558"/>
        </w:trPr>
        <w:tc>
          <w:tcPr>
            <w:tcW w:w="312" w:type="pct"/>
            <w:shd w:val="clear" w:color="auto" w:fill="D0CECE" w:themeFill="background2" w:themeFillShade="E6"/>
            <w:noWrap/>
            <w:vAlign w:val="center"/>
          </w:tcPr>
          <w:p w14:paraId="132184EB" w14:textId="77777777" w:rsidR="0069286A" w:rsidRPr="005D0EDA" w:rsidRDefault="0069286A" w:rsidP="0069286A">
            <w:pPr>
              <w:spacing w:line="360" w:lineRule="auto"/>
              <w:jc w:val="center"/>
              <w:rPr>
                <w:rFonts w:ascii="仿宋" w:eastAsia="仿宋" w:hAnsi="仿宋" w:cs="仿宋"/>
                <w:b/>
                <w:bCs/>
                <w:sz w:val="24"/>
                <w:szCs w:val="24"/>
                <w:u w:val="single"/>
              </w:rPr>
            </w:pPr>
            <w:bookmarkStart w:id="118" w:name="_Hlk115093768"/>
            <w:r w:rsidRPr="005D0EDA">
              <w:rPr>
                <w:rFonts w:ascii="仿宋" w:eastAsia="仿宋" w:hAnsi="仿宋" w:cs="仿宋" w:hint="eastAsia"/>
                <w:b/>
                <w:bCs/>
                <w:sz w:val="24"/>
                <w:szCs w:val="24"/>
              </w:rPr>
              <w:t>序号</w:t>
            </w:r>
          </w:p>
        </w:tc>
        <w:tc>
          <w:tcPr>
            <w:tcW w:w="867" w:type="pct"/>
            <w:shd w:val="clear" w:color="auto" w:fill="D0CECE" w:themeFill="background2" w:themeFillShade="E6"/>
            <w:noWrap/>
            <w:vAlign w:val="center"/>
          </w:tcPr>
          <w:p w14:paraId="594F4E68" w14:textId="19C89D0A" w:rsidR="0069286A" w:rsidRPr="005D0EDA" w:rsidRDefault="0069286A" w:rsidP="0069286A">
            <w:pPr>
              <w:spacing w:line="360" w:lineRule="auto"/>
              <w:jc w:val="center"/>
              <w:rPr>
                <w:rFonts w:ascii="仿宋" w:eastAsia="仿宋" w:hAnsi="仿宋" w:cs="仿宋"/>
                <w:b/>
                <w:bCs/>
                <w:sz w:val="24"/>
                <w:szCs w:val="24"/>
                <w:u w:val="single"/>
              </w:rPr>
            </w:pPr>
            <w:r w:rsidRPr="005D0EDA">
              <w:rPr>
                <w:rFonts w:ascii="仿宋" w:eastAsia="仿宋" w:hAnsi="仿宋" w:cs="仿宋" w:hint="eastAsia"/>
                <w:b/>
                <w:bCs/>
                <w:sz w:val="24"/>
                <w:szCs w:val="24"/>
              </w:rPr>
              <w:t>软件名称</w:t>
            </w:r>
          </w:p>
        </w:tc>
        <w:tc>
          <w:tcPr>
            <w:tcW w:w="866" w:type="pct"/>
            <w:shd w:val="clear" w:color="auto" w:fill="D0CECE" w:themeFill="background2" w:themeFillShade="E6"/>
          </w:tcPr>
          <w:p w14:paraId="33D07DAA" w14:textId="615A30FF" w:rsidR="0069286A" w:rsidRPr="005D0EDA" w:rsidRDefault="005D0EDA" w:rsidP="005D0EDA">
            <w:pPr>
              <w:spacing w:line="360" w:lineRule="auto"/>
              <w:ind w:firstLineChars="200" w:firstLine="482"/>
              <w:rPr>
                <w:rFonts w:ascii="仿宋" w:eastAsia="仿宋" w:hAnsi="仿宋" w:cs="仿宋"/>
                <w:b/>
                <w:bCs/>
                <w:sz w:val="24"/>
                <w:szCs w:val="24"/>
              </w:rPr>
            </w:pPr>
            <w:r w:rsidRPr="005D0EDA">
              <w:rPr>
                <w:rFonts w:ascii="仿宋" w:eastAsia="仿宋" w:hAnsi="仿宋" w:cs="仿宋" w:hint="eastAsia"/>
                <w:b/>
                <w:bCs/>
                <w:sz w:val="24"/>
                <w:szCs w:val="24"/>
              </w:rPr>
              <w:t>模块</w:t>
            </w:r>
          </w:p>
        </w:tc>
        <w:tc>
          <w:tcPr>
            <w:tcW w:w="352" w:type="pct"/>
            <w:shd w:val="clear" w:color="auto" w:fill="D0CECE" w:themeFill="background2" w:themeFillShade="E6"/>
            <w:noWrap/>
            <w:vAlign w:val="center"/>
          </w:tcPr>
          <w:p w14:paraId="0C6843F2" w14:textId="5C90A32B" w:rsidR="0069286A" w:rsidRPr="005D0EDA" w:rsidRDefault="0069286A" w:rsidP="0069286A">
            <w:pPr>
              <w:spacing w:line="360" w:lineRule="auto"/>
              <w:jc w:val="center"/>
              <w:rPr>
                <w:rFonts w:ascii="仿宋" w:eastAsia="仿宋" w:hAnsi="仿宋" w:cs="仿宋"/>
                <w:b/>
                <w:bCs/>
                <w:sz w:val="24"/>
                <w:szCs w:val="24"/>
                <w:u w:val="single"/>
              </w:rPr>
            </w:pPr>
            <w:r w:rsidRPr="005D0EDA">
              <w:rPr>
                <w:rFonts w:ascii="仿宋" w:eastAsia="仿宋" w:hAnsi="仿宋" w:cs="仿宋" w:hint="eastAsia"/>
                <w:b/>
                <w:bCs/>
                <w:sz w:val="24"/>
                <w:szCs w:val="24"/>
              </w:rPr>
              <w:t>数量</w:t>
            </w:r>
          </w:p>
        </w:tc>
        <w:tc>
          <w:tcPr>
            <w:tcW w:w="775" w:type="pct"/>
            <w:shd w:val="clear" w:color="auto" w:fill="D0CECE" w:themeFill="background2" w:themeFillShade="E6"/>
            <w:noWrap/>
            <w:vAlign w:val="center"/>
          </w:tcPr>
          <w:p w14:paraId="34F80CFA" w14:textId="583E1C39" w:rsidR="0069286A" w:rsidRPr="005D0EDA" w:rsidRDefault="0069286A" w:rsidP="005D0EDA">
            <w:pPr>
              <w:spacing w:line="360" w:lineRule="auto"/>
              <w:jc w:val="center"/>
              <w:rPr>
                <w:rFonts w:ascii="仿宋" w:eastAsia="仿宋" w:hAnsi="仿宋" w:cs="仿宋"/>
                <w:b/>
                <w:bCs/>
                <w:sz w:val="24"/>
                <w:szCs w:val="24"/>
              </w:rPr>
            </w:pPr>
            <w:r w:rsidRPr="005D0EDA">
              <w:rPr>
                <w:rFonts w:ascii="仿宋" w:eastAsia="仿宋" w:hAnsi="仿宋" w:cs="仿宋" w:hint="eastAsia"/>
                <w:b/>
                <w:bCs/>
                <w:sz w:val="24"/>
                <w:szCs w:val="24"/>
              </w:rPr>
              <w:t>单 价</w:t>
            </w:r>
            <w:r w:rsidR="005D0EDA" w:rsidRPr="005D0EDA">
              <w:rPr>
                <w:rFonts w:ascii="仿宋" w:eastAsia="仿宋" w:hAnsi="仿宋" w:cs="仿宋" w:hint="eastAsia"/>
                <w:b/>
                <w:bCs/>
                <w:sz w:val="24"/>
                <w:szCs w:val="24"/>
              </w:rPr>
              <w:t>（万元）</w:t>
            </w:r>
          </w:p>
        </w:tc>
        <w:tc>
          <w:tcPr>
            <w:tcW w:w="1051" w:type="pct"/>
            <w:shd w:val="clear" w:color="auto" w:fill="D0CECE" w:themeFill="background2" w:themeFillShade="E6"/>
            <w:noWrap/>
            <w:vAlign w:val="center"/>
          </w:tcPr>
          <w:p w14:paraId="1D35F73D" w14:textId="4AE34602" w:rsidR="0069286A" w:rsidRPr="005D0EDA" w:rsidRDefault="0069286A" w:rsidP="005D0EDA">
            <w:pPr>
              <w:spacing w:line="360" w:lineRule="auto"/>
              <w:jc w:val="center"/>
              <w:rPr>
                <w:rFonts w:ascii="仿宋" w:eastAsia="仿宋" w:hAnsi="仿宋" w:cs="仿宋"/>
                <w:b/>
                <w:bCs/>
                <w:sz w:val="24"/>
                <w:szCs w:val="24"/>
              </w:rPr>
            </w:pPr>
            <w:r w:rsidRPr="005D0EDA">
              <w:rPr>
                <w:rFonts w:ascii="仿宋" w:eastAsia="仿宋" w:hAnsi="仿宋" w:cs="仿宋" w:hint="eastAsia"/>
                <w:b/>
                <w:bCs/>
                <w:sz w:val="24"/>
                <w:szCs w:val="24"/>
              </w:rPr>
              <w:t>合 价（万元）</w:t>
            </w:r>
          </w:p>
        </w:tc>
        <w:tc>
          <w:tcPr>
            <w:tcW w:w="776" w:type="pct"/>
            <w:shd w:val="clear" w:color="auto" w:fill="D0CECE" w:themeFill="background2" w:themeFillShade="E6"/>
            <w:noWrap/>
            <w:vAlign w:val="center"/>
          </w:tcPr>
          <w:p w14:paraId="3A5AAB37" w14:textId="77777777" w:rsidR="0069286A" w:rsidRPr="005D0EDA" w:rsidRDefault="0069286A" w:rsidP="0069286A">
            <w:pPr>
              <w:spacing w:line="360" w:lineRule="auto"/>
              <w:jc w:val="center"/>
              <w:rPr>
                <w:rFonts w:ascii="仿宋" w:eastAsia="仿宋" w:hAnsi="仿宋" w:cs="仿宋"/>
                <w:b/>
                <w:bCs/>
                <w:sz w:val="24"/>
                <w:szCs w:val="24"/>
              </w:rPr>
            </w:pPr>
            <w:r w:rsidRPr="005D0EDA">
              <w:rPr>
                <w:rFonts w:ascii="仿宋" w:eastAsia="仿宋" w:hAnsi="仿宋" w:cs="仿宋" w:hint="eastAsia"/>
                <w:b/>
                <w:bCs/>
                <w:sz w:val="24"/>
                <w:szCs w:val="24"/>
              </w:rPr>
              <w:t>备注</w:t>
            </w:r>
          </w:p>
        </w:tc>
      </w:tr>
      <w:tr w:rsidR="005D0EDA" w14:paraId="111DB047" w14:textId="77777777" w:rsidTr="005D0EDA">
        <w:trPr>
          <w:trHeight w:val="308"/>
        </w:trPr>
        <w:tc>
          <w:tcPr>
            <w:tcW w:w="312" w:type="pct"/>
            <w:vMerge w:val="restart"/>
            <w:noWrap/>
            <w:vAlign w:val="center"/>
          </w:tcPr>
          <w:p w14:paraId="6608B1FD" w14:textId="77777777" w:rsidR="005D0EDA" w:rsidRDefault="005D0EDA" w:rsidP="0069286A">
            <w:pPr>
              <w:spacing w:line="360" w:lineRule="auto"/>
              <w:jc w:val="center"/>
              <w:rPr>
                <w:rFonts w:ascii="仿宋" w:hAnsi="仿宋" w:cs="仿宋"/>
              </w:rPr>
            </w:pPr>
            <w:r>
              <w:rPr>
                <w:rFonts w:ascii="仿宋" w:hAnsi="仿宋" w:cs="仿宋" w:hint="eastAsia"/>
              </w:rPr>
              <w:t>1</w:t>
            </w:r>
          </w:p>
        </w:tc>
        <w:tc>
          <w:tcPr>
            <w:tcW w:w="867" w:type="pct"/>
            <w:vMerge w:val="restart"/>
            <w:noWrap/>
          </w:tcPr>
          <w:p w14:paraId="21398BCE" w14:textId="77777777" w:rsidR="005D0EDA" w:rsidRDefault="005D0EDA" w:rsidP="0069286A">
            <w:pPr>
              <w:spacing w:line="360" w:lineRule="auto"/>
              <w:jc w:val="center"/>
              <w:rPr>
                <w:rFonts w:ascii="仿宋" w:hAnsi="仿宋" w:cs="仿宋"/>
              </w:rPr>
            </w:pPr>
          </w:p>
        </w:tc>
        <w:tc>
          <w:tcPr>
            <w:tcW w:w="866" w:type="pct"/>
          </w:tcPr>
          <w:p w14:paraId="074BA086" w14:textId="77777777" w:rsidR="005D0EDA" w:rsidRDefault="005D0EDA" w:rsidP="0069286A">
            <w:pPr>
              <w:spacing w:line="360" w:lineRule="auto"/>
              <w:jc w:val="center"/>
              <w:rPr>
                <w:rFonts w:ascii="仿宋" w:hAnsi="仿宋" w:cs="仿宋"/>
              </w:rPr>
            </w:pPr>
          </w:p>
        </w:tc>
        <w:tc>
          <w:tcPr>
            <w:tcW w:w="352" w:type="pct"/>
            <w:noWrap/>
          </w:tcPr>
          <w:p w14:paraId="3B17DCB2" w14:textId="6071C2D0" w:rsidR="005D0EDA" w:rsidRDefault="005D0EDA" w:rsidP="0069286A">
            <w:pPr>
              <w:spacing w:line="360" w:lineRule="auto"/>
              <w:jc w:val="center"/>
              <w:rPr>
                <w:rFonts w:ascii="仿宋" w:hAnsi="仿宋" w:cs="仿宋"/>
              </w:rPr>
            </w:pPr>
          </w:p>
        </w:tc>
        <w:tc>
          <w:tcPr>
            <w:tcW w:w="775" w:type="pct"/>
            <w:noWrap/>
          </w:tcPr>
          <w:p w14:paraId="7DE88991" w14:textId="77777777" w:rsidR="005D0EDA" w:rsidRDefault="005D0EDA" w:rsidP="0069286A">
            <w:pPr>
              <w:spacing w:line="360" w:lineRule="auto"/>
              <w:jc w:val="center"/>
              <w:rPr>
                <w:rFonts w:ascii="仿宋" w:hAnsi="仿宋" w:cs="仿宋"/>
              </w:rPr>
            </w:pPr>
          </w:p>
        </w:tc>
        <w:tc>
          <w:tcPr>
            <w:tcW w:w="1051" w:type="pct"/>
            <w:noWrap/>
          </w:tcPr>
          <w:p w14:paraId="5CF275B0" w14:textId="77777777" w:rsidR="005D0EDA" w:rsidRDefault="005D0EDA" w:rsidP="0069286A">
            <w:pPr>
              <w:spacing w:line="360" w:lineRule="auto"/>
              <w:jc w:val="center"/>
              <w:rPr>
                <w:rFonts w:ascii="仿宋" w:hAnsi="仿宋" w:cs="仿宋"/>
              </w:rPr>
            </w:pPr>
          </w:p>
        </w:tc>
        <w:tc>
          <w:tcPr>
            <w:tcW w:w="776" w:type="pct"/>
            <w:noWrap/>
          </w:tcPr>
          <w:p w14:paraId="5C99BE12" w14:textId="77777777" w:rsidR="005D0EDA" w:rsidRDefault="005D0EDA" w:rsidP="0069286A">
            <w:pPr>
              <w:spacing w:line="360" w:lineRule="auto"/>
              <w:jc w:val="center"/>
              <w:rPr>
                <w:rFonts w:ascii="仿宋" w:hAnsi="仿宋" w:cs="仿宋"/>
              </w:rPr>
            </w:pPr>
          </w:p>
        </w:tc>
      </w:tr>
      <w:tr w:rsidR="005D0EDA" w14:paraId="7C3F9BF5" w14:textId="77777777" w:rsidTr="005D0EDA">
        <w:trPr>
          <w:trHeight w:val="308"/>
        </w:trPr>
        <w:tc>
          <w:tcPr>
            <w:tcW w:w="312" w:type="pct"/>
            <w:vMerge/>
            <w:noWrap/>
            <w:vAlign w:val="center"/>
          </w:tcPr>
          <w:p w14:paraId="3B00514F" w14:textId="77777777" w:rsidR="005D0EDA" w:rsidRDefault="005D0EDA" w:rsidP="0069286A">
            <w:pPr>
              <w:spacing w:line="360" w:lineRule="auto"/>
              <w:jc w:val="center"/>
              <w:rPr>
                <w:rFonts w:ascii="仿宋" w:hAnsi="仿宋" w:cs="仿宋"/>
              </w:rPr>
            </w:pPr>
          </w:p>
        </w:tc>
        <w:tc>
          <w:tcPr>
            <w:tcW w:w="867" w:type="pct"/>
            <w:vMerge/>
            <w:noWrap/>
          </w:tcPr>
          <w:p w14:paraId="1C00E067" w14:textId="77777777" w:rsidR="005D0EDA" w:rsidRDefault="005D0EDA" w:rsidP="0069286A">
            <w:pPr>
              <w:spacing w:line="360" w:lineRule="auto"/>
              <w:jc w:val="center"/>
              <w:rPr>
                <w:rFonts w:ascii="仿宋" w:hAnsi="仿宋" w:cs="仿宋"/>
              </w:rPr>
            </w:pPr>
          </w:p>
        </w:tc>
        <w:tc>
          <w:tcPr>
            <w:tcW w:w="866" w:type="pct"/>
          </w:tcPr>
          <w:p w14:paraId="4396736B" w14:textId="77777777" w:rsidR="005D0EDA" w:rsidRDefault="005D0EDA" w:rsidP="0069286A">
            <w:pPr>
              <w:spacing w:line="360" w:lineRule="auto"/>
              <w:jc w:val="center"/>
              <w:rPr>
                <w:rFonts w:ascii="仿宋" w:hAnsi="仿宋" w:cs="仿宋"/>
              </w:rPr>
            </w:pPr>
          </w:p>
        </w:tc>
        <w:tc>
          <w:tcPr>
            <w:tcW w:w="352" w:type="pct"/>
            <w:noWrap/>
          </w:tcPr>
          <w:p w14:paraId="638BFC79" w14:textId="7B59EAED" w:rsidR="005D0EDA" w:rsidRDefault="005D0EDA" w:rsidP="0069286A">
            <w:pPr>
              <w:spacing w:line="360" w:lineRule="auto"/>
              <w:jc w:val="center"/>
              <w:rPr>
                <w:rFonts w:ascii="仿宋" w:hAnsi="仿宋" w:cs="仿宋"/>
              </w:rPr>
            </w:pPr>
          </w:p>
        </w:tc>
        <w:tc>
          <w:tcPr>
            <w:tcW w:w="775" w:type="pct"/>
            <w:noWrap/>
          </w:tcPr>
          <w:p w14:paraId="40A8D4C3" w14:textId="77777777" w:rsidR="005D0EDA" w:rsidRDefault="005D0EDA" w:rsidP="0069286A">
            <w:pPr>
              <w:spacing w:line="360" w:lineRule="auto"/>
              <w:jc w:val="center"/>
              <w:rPr>
                <w:rFonts w:ascii="仿宋" w:hAnsi="仿宋" w:cs="仿宋"/>
              </w:rPr>
            </w:pPr>
          </w:p>
        </w:tc>
        <w:tc>
          <w:tcPr>
            <w:tcW w:w="1051" w:type="pct"/>
            <w:noWrap/>
          </w:tcPr>
          <w:p w14:paraId="27F717BB" w14:textId="77777777" w:rsidR="005D0EDA" w:rsidRDefault="005D0EDA" w:rsidP="0069286A">
            <w:pPr>
              <w:spacing w:line="360" w:lineRule="auto"/>
              <w:jc w:val="center"/>
              <w:rPr>
                <w:rFonts w:ascii="仿宋" w:hAnsi="仿宋" w:cs="仿宋"/>
              </w:rPr>
            </w:pPr>
          </w:p>
        </w:tc>
        <w:tc>
          <w:tcPr>
            <w:tcW w:w="776" w:type="pct"/>
            <w:noWrap/>
          </w:tcPr>
          <w:p w14:paraId="4D562112" w14:textId="77777777" w:rsidR="005D0EDA" w:rsidRDefault="005D0EDA" w:rsidP="0069286A">
            <w:pPr>
              <w:spacing w:line="360" w:lineRule="auto"/>
              <w:jc w:val="center"/>
              <w:rPr>
                <w:rFonts w:ascii="仿宋" w:hAnsi="仿宋" w:cs="仿宋"/>
              </w:rPr>
            </w:pPr>
          </w:p>
        </w:tc>
      </w:tr>
      <w:tr w:rsidR="005D0EDA" w14:paraId="1D143115" w14:textId="77777777" w:rsidTr="005D0EDA">
        <w:trPr>
          <w:trHeight w:val="308"/>
        </w:trPr>
        <w:tc>
          <w:tcPr>
            <w:tcW w:w="312" w:type="pct"/>
            <w:vMerge/>
            <w:noWrap/>
            <w:vAlign w:val="center"/>
          </w:tcPr>
          <w:p w14:paraId="2F4EFFD7" w14:textId="77777777" w:rsidR="005D0EDA" w:rsidRDefault="005D0EDA" w:rsidP="0069286A">
            <w:pPr>
              <w:spacing w:line="360" w:lineRule="auto"/>
              <w:jc w:val="center"/>
              <w:rPr>
                <w:rFonts w:ascii="仿宋" w:hAnsi="仿宋" w:cs="仿宋"/>
              </w:rPr>
            </w:pPr>
          </w:p>
        </w:tc>
        <w:tc>
          <w:tcPr>
            <w:tcW w:w="867" w:type="pct"/>
            <w:vMerge/>
            <w:noWrap/>
          </w:tcPr>
          <w:p w14:paraId="5FA52485" w14:textId="77777777" w:rsidR="005D0EDA" w:rsidRDefault="005D0EDA" w:rsidP="0069286A">
            <w:pPr>
              <w:spacing w:line="360" w:lineRule="auto"/>
              <w:jc w:val="center"/>
              <w:rPr>
                <w:rFonts w:ascii="仿宋" w:hAnsi="仿宋" w:cs="仿宋"/>
              </w:rPr>
            </w:pPr>
          </w:p>
        </w:tc>
        <w:tc>
          <w:tcPr>
            <w:tcW w:w="866" w:type="pct"/>
          </w:tcPr>
          <w:p w14:paraId="2F507BC1" w14:textId="77777777" w:rsidR="005D0EDA" w:rsidRDefault="005D0EDA" w:rsidP="0069286A">
            <w:pPr>
              <w:spacing w:line="360" w:lineRule="auto"/>
              <w:jc w:val="center"/>
              <w:rPr>
                <w:rFonts w:ascii="仿宋" w:hAnsi="仿宋" w:cs="仿宋"/>
              </w:rPr>
            </w:pPr>
          </w:p>
        </w:tc>
        <w:tc>
          <w:tcPr>
            <w:tcW w:w="352" w:type="pct"/>
            <w:noWrap/>
          </w:tcPr>
          <w:p w14:paraId="37A8D102" w14:textId="7DD6AA4E" w:rsidR="005D0EDA" w:rsidRDefault="005D0EDA" w:rsidP="0069286A">
            <w:pPr>
              <w:spacing w:line="360" w:lineRule="auto"/>
              <w:jc w:val="center"/>
              <w:rPr>
                <w:rFonts w:ascii="仿宋" w:hAnsi="仿宋" w:cs="仿宋"/>
              </w:rPr>
            </w:pPr>
          </w:p>
        </w:tc>
        <w:tc>
          <w:tcPr>
            <w:tcW w:w="775" w:type="pct"/>
            <w:noWrap/>
          </w:tcPr>
          <w:p w14:paraId="3FCB2099" w14:textId="77777777" w:rsidR="005D0EDA" w:rsidRDefault="005D0EDA" w:rsidP="0069286A">
            <w:pPr>
              <w:spacing w:line="360" w:lineRule="auto"/>
              <w:jc w:val="center"/>
              <w:rPr>
                <w:rFonts w:ascii="仿宋" w:hAnsi="仿宋" w:cs="仿宋"/>
              </w:rPr>
            </w:pPr>
          </w:p>
        </w:tc>
        <w:tc>
          <w:tcPr>
            <w:tcW w:w="1051" w:type="pct"/>
            <w:noWrap/>
          </w:tcPr>
          <w:p w14:paraId="6EAE70C9" w14:textId="77777777" w:rsidR="005D0EDA" w:rsidRDefault="005D0EDA" w:rsidP="0069286A">
            <w:pPr>
              <w:spacing w:line="360" w:lineRule="auto"/>
              <w:jc w:val="center"/>
              <w:rPr>
                <w:rFonts w:ascii="仿宋" w:hAnsi="仿宋" w:cs="仿宋"/>
              </w:rPr>
            </w:pPr>
          </w:p>
        </w:tc>
        <w:tc>
          <w:tcPr>
            <w:tcW w:w="776" w:type="pct"/>
            <w:noWrap/>
          </w:tcPr>
          <w:p w14:paraId="3529BBBE" w14:textId="77777777" w:rsidR="005D0EDA" w:rsidRDefault="005D0EDA" w:rsidP="0069286A">
            <w:pPr>
              <w:spacing w:line="360" w:lineRule="auto"/>
              <w:jc w:val="center"/>
              <w:rPr>
                <w:rFonts w:ascii="仿宋" w:hAnsi="仿宋" w:cs="仿宋"/>
              </w:rPr>
            </w:pPr>
          </w:p>
        </w:tc>
      </w:tr>
      <w:tr w:rsidR="005D0EDA" w14:paraId="030D8888" w14:textId="77777777" w:rsidTr="005D0EDA">
        <w:trPr>
          <w:trHeight w:val="308"/>
        </w:trPr>
        <w:tc>
          <w:tcPr>
            <w:tcW w:w="312" w:type="pct"/>
            <w:vMerge w:val="restart"/>
            <w:noWrap/>
            <w:vAlign w:val="center"/>
          </w:tcPr>
          <w:p w14:paraId="2AABA9ED" w14:textId="77777777" w:rsidR="005D0EDA" w:rsidRDefault="005D0EDA" w:rsidP="0069286A">
            <w:pPr>
              <w:spacing w:line="360" w:lineRule="auto"/>
              <w:jc w:val="center"/>
              <w:rPr>
                <w:rFonts w:ascii="仿宋" w:hAnsi="仿宋" w:cs="仿宋"/>
              </w:rPr>
            </w:pPr>
            <w:r>
              <w:rPr>
                <w:rFonts w:ascii="仿宋" w:hAnsi="仿宋" w:cs="仿宋" w:hint="eastAsia"/>
              </w:rPr>
              <w:t>2</w:t>
            </w:r>
          </w:p>
        </w:tc>
        <w:tc>
          <w:tcPr>
            <w:tcW w:w="867" w:type="pct"/>
            <w:vMerge w:val="restart"/>
            <w:noWrap/>
          </w:tcPr>
          <w:p w14:paraId="7D67FF7E" w14:textId="77777777" w:rsidR="005D0EDA" w:rsidRDefault="005D0EDA" w:rsidP="0069286A">
            <w:pPr>
              <w:spacing w:line="360" w:lineRule="auto"/>
              <w:jc w:val="center"/>
              <w:rPr>
                <w:rFonts w:ascii="仿宋" w:hAnsi="仿宋" w:cs="仿宋"/>
              </w:rPr>
            </w:pPr>
          </w:p>
        </w:tc>
        <w:tc>
          <w:tcPr>
            <w:tcW w:w="866" w:type="pct"/>
          </w:tcPr>
          <w:p w14:paraId="035EFD86" w14:textId="77777777" w:rsidR="005D0EDA" w:rsidRDefault="005D0EDA" w:rsidP="0069286A">
            <w:pPr>
              <w:spacing w:line="360" w:lineRule="auto"/>
              <w:jc w:val="center"/>
              <w:rPr>
                <w:rFonts w:ascii="仿宋" w:hAnsi="仿宋" w:cs="仿宋"/>
              </w:rPr>
            </w:pPr>
          </w:p>
        </w:tc>
        <w:tc>
          <w:tcPr>
            <w:tcW w:w="352" w:type="pct"/>
            <w:noWrap/>
          </w:tcPr>
          <w:p w14:paraId="3136AFA3" w14:textId="3DA87A0C" w:rsidR="005D0EDA" w:rsidRDefault="005D0EDA" w:rsidP="0069286A">
            <w:pPr>
              <w:spacing w:line="360" w:lineRule="auto"/>
              <w:jc w:val="center"/>
              <w:rPr>
                <w:rFonts w:ascii="仿宋" w:hAnsi="仿宋" w:cs="仿宋"/>
              </w:rPr>
            </w:pPr>
          </w:p>
        </w:tc>
        <w:tc>
          <w:tcPr>
            <w:tcW w:w="775" w:type="pct"/>
            <w:noWrap/>
          </w:tcPr>
          <w:p w14:paraId="2A32E5E7" w14:textId="77777777" w:rsidR="005D0EDA" w:rsidRDefault="005D0EDA" w:rsidP="0069286A">
            <w:pPr>
              <w:spacing w:line="360" w:lineRule="auto"/>
              <w:jc w:val="center"/>
              <w:rPr>
                <w:rFonts w:ascii="仿宋" w:hAnsi="仿宋" w:cs="仿宋"/>
              </w:rPr>
            </w:pPr>
          </w:p>
        </w:tc>
        <w:tc>
          <w:tcPr>
            <w:tcW w:w="1051" w:type="pct"/>
            <w:noWrap/>
          </w:tcPr>
          <w:p w14:paraId="7DAAA276" w14:textId="77777777" w:rsidR="005D0EDA" w:rsidRDefault="005D0EDA" w:rsidP="0069286A">
            <w:pPr>
              <w:spacing w:line="360" w:lineRule="auto"/>
              <w:jc w:val="center"/>
              <w:rPr>
                <w:rFonts w:ascii="仿宋" w:hAnsi="仿宋" w:cs="仿宋"/>
              </w:rPr>
            </w:pPr>
          </w:p>
        </w:tc>
        <w:tc>
          <w:tcPr>
            <w:tcW w:w="776" w:type="pct"/>
            <w:noWrap/>
          </w:tcPr>
          <w:p w14:paraId="16277704" w14:textId="77777777" w:rsidR="005D0EDA" w:rsidRDefault="005D0EDA" w:rsidP="0069286A">
            <w:pPr>
              <w:spacing w:line="360" w:lineRule="auto"/>
              <w:jc w:val="center"/>
              <w:rPr>
                <w:rFonts w:ascii="仿宋" w:hAnsi="仿宋" w:cs="仿宋"/>
              </w:rPr>
            </w:pPr>
          </w:p>
        </w:tc>
      </w:tr>
      <w:tr w:rsidR="005D0EDA" w14:paraId="0EDA4118" w14:textId="77777777" w:rsidTr="005D0EDA">
        <w:trPr>
          <w:trHeight w:val="308"/>
        </w:trPr>
        <w:tc>
          <w:tcPr>
            <w:tcW w:w="312" w:type="pct"/>
            <w:vMerge/>
            <w:noWrap/>
            <w:vAlign w:val="center"/>
          </w:tcPr>
          <w:p w14:paraId="393B8619" w14:textId="77777777" w:rsidR="005D0EDA" w:rsidRDefault="005D0EDA" w:rsidP="0069286A">
            <w:pPr>
              <w:spacing w:line="360" w:lineRule="auto"/>
              <w:jc w:val="center"/>
              <w:rPr>
                <w:rFonts w:ascii="仿宋" w:hAnsi="仿宋" w:cs="仿宋"/>
              </w:rPr>
            </w:pPr>
          </w:p>
        </w:tc>
        <w:tc>
          <w:tcPr>
            <w:tcW w:w="867" w:type="pct"/>
            <w:vMerge/>
            <w:noWrap/>
          </w:tcPr>
          <w:p w14:paraId="432F6BE0" w14:textId="77777777" w:rsidR="005D0EDA" w:rsidRDefault="005D0EDA" w:rsidP="0069286A">
            <w:pPr>
              <w:spacing w:line="360" w:lineRule="auto"/>
              <w:jc w:val="center"/>
              <w:rPr>
                <w:rFonts w:ascii="仿宋" w:hAnsi="仿宋" w:cs="仿宋"/>
              </w:rPr>
            </w:pPr>
          </w:p>
        </w:tc>
        <w:tc>
          <w:tcPr>
            <w:tcW w:w="866" w:type="pct"/>
          </w:tcPr>
          <w:p w14:paraId="5B377227" w14:textId="77777777" w:rsidR="005D0EDA" w:rsidRDefault="005D0EDA" w:rsidP="0069286A">
            <w:pPr>
              <w:spacing w:line="360" w:lineRule="auto"/>
              <w:jc w:val="center"/>
              <w:rPr>
                <w:rFonts w:ascii="仿宋" w:hAnsi="仿宋" w:cs="仿宋"/>
              </w:rPr>
            </w:pPr>
          </w:p>
        </w:tc>
        <w:tc>
          <w:tcPr>
            <w:tcW w:w="352" w:type="pct"/>
            <w:noWrap/>
          </w:tcPr>
          <w:p w14:paraId="741CA806" w14:textId="6E30A504" w:rsidR="005D0EDA" w:rsidRDefault="005D0EDA" w:rsidP="0069286A">
            <w:pPr>
              <w:spacing w:line="360" w:lineRule="auto"/>
              <w:jc w:val="center"/>
              <w:rPr>
                <w:rFonts w:ascii="仿宋" w:hAnsi="仿宋" w:cs="仿宋"/>
              </w:rPr>
            </w:pPr>
          </w:p>
        </w:tc>
        <w:tc>
          <w:tcPr>
            <w:tcW w:w="775" w:type="pct"/>
            <w:noWrap/>
          </w:tcPr>
          <w:p w14:paraId="6D857BC3" w14:textId="77777777" w:rsidR="005D0EDA" w:rsidRDefault="005D0EDA" w:rsidP="0069286A">
            <w:pPr>
              <w:spacing w:line="360" w:lineRule="auto"/>
              <w:jc w:val="center"/>
              <w:rPr>
                <w:rFonts w:ascii="仿宋" w:hAnsi="仿宋" w:cs="仿宋"/>
              </w:rPr>
            </w:pPr>
          </w:p>
        </w:tc>
        <w:tc>
          <w:tcPr>
            <w:tcW w:w="1051" w:type="pct"/>
            <w:noWrap/>
          </w:tcPr>
          <w:p w14:paraId="34E9D71C" w14:textId="77777777" w:rsidR="005D0EDA" w:rsidRDefault="005D0EDA" w:rsidP="0069286A">
            <w:pPr>
              <w:spacing w:line="360" w:lineRule="auto"/>
              <w:jc w:val="center"/>
              <w:rPr>
                <w:rFonts w:ascii="仿宋" w:hAnsi="仿宋" w:cs="仿宋"/>
              </w:rPr>
            </w:pPr>
          </w:p>
        </w:tc>
        <w:tc>
          <w:tcPr>
            <w:tcW w:w="776" w:type="pct"/>
            <w:noWrap/>
          </w:tcPr>
          <w:p w14:paraId="09EE1CF9" w14:textId="77777777" w:rsidR="005D0EDA" w:rsidRDefault="005D0EDA" w:rsidP="0069286A">
            <w:pPr>
              <w:spacing w:line="360" w:lineRule="auto"/>
              <w:jc w:val="center"/>
              <w:rPr>
                <w:rFonts w:ascii="仿宋" w:hAnsi="仿宋" w:cs="仿宋"/>
              </w:rPr>
            </w:pPr>
          </w:p>
        </w:tc>
      </w:tr>
      <w:tr w:rsidR="005D0EDA" w14:paraId="53F48B8C" w14:textId="77777777" w:rsidTr="005D0EDA">
        <w:trPr>
          <w:trHeight w:val="308"/>
        </w:trPr>
        <w:tc>
          <w:tcPr>
            <w:tcW w:w="312" w:type="pct"/>
            <w:vMerge/>
            <w:noWrap/>
            <w:vAlign w:val="center"/>
          </w:tcPr>
          <w:p w14:paraId="65FFF7E1" w14:textId="77777777" w:rsidR="005D0EDA" w:rsidRDefault="005D0EDA" w:rsidP="0069286A">
            <w:pPr>
              <w:spacing w:line="360" w:lineRule="auto"/>
              <w:jc w:val="center"/>
              <w:rPr>
                <w:rFonts w:ascii="仿宋" w:hAnsi="仿宋" w:cs="仿宋"/>
              </w:rPr>
            </w:pPr>
          </w:p>
        </w:tc>
        <w:tc>
          <w:tcPr>
            <w:tcW w:w="867" w:type="pct"/>
            <w:vMerge/>
            <w:noWrap/>
          </w:tcPr>
          <w:p w14:paraId="3F23A1B4" w14:textId="77777777" w:rsidR="005D0EDA" w:rsidRDefault="005D0EDA" w:rsidP="0069286A">
            <w:pPr>
              <w:spacing w:line="360" w:lineRule="auto"/>
              <w:jc w:val="center"/>
              <w:rPr>
                <w:rFonts w:ascii="仿宋" w:hAnsi="仿宋" w:cs="仿宋"/>
              </w:rPr>
            </w:pPr>
          </w:p>
        </w:tc>
        <w:tc>
          <w:tcPr>
            <w:tcW w:w="866" w:type="pct"/>
          </w:tcPr>
          <w:p w14:paraId="55353088" w14:textId="77777777" w:rsidR="005D0EDA" w:rsidRDefault="005D0EDA" w:rsidP="0069286A">
            <w:pPr>
              <w:spacing w:line="360" w:lineRule="auto"/>
              <w:jc w:val="center"/>
              <w:rPr>
                <w:rFonts w:ascii="仿宋" w:hAnsi="仿宋" w:cs="仿宋"/>
              </w:rPr>
            </w:pPr>
          </w:p>
        </w:tc>
        <w:tc>
          <w:tcPr>
            <w:tcW w:w="352" w:type="pct"/>
            <w:noWrap/>
          </w:tcPr>
          <w:p w14:paraId="5F79B2D7" w14:textId="79232AFD" w:rsidR="005D0EDA" w:rsidRDefault="005D0EDA" w:rsidP="0069286A">
            <w:pPr>
              <w:spacing w:line="360" w:lineRule="auto"/>
              <w:jc w:val="center"/>
              <w:rPr>
                <w:rFonts w:ascii="仿宋" w:hAnsi="仿宋" w:cs="仿宋"/>
              </w:rPr>
            </w:pPr>
          </w:p>
        </w:tc>
        <w:tc>
          <w:tcPr>
            <w:tcW w:w="775" w:type="pct"/>
            <w:noWrap/>
          </w:tcPr>
          <w:p w14:paraId="43E52170" w14:textId="77777777" w:rsidR="005D0EDA" w:rsidRDefault="005D0EDA" w:rsidP="0069286A">
            <w:pPr>
              <w:spacing w:line="360" w:lineRule="auto"/>
              <w:jc w:val="center"/>
              <w:rPr>
                <w:rFonts w:ascii="仿宋" w:hAnsi="仿宋" w:cs="仿宋"/>
              </w:rPr>
            </w:pPr>
          </w:p>
        </w:tc>
        <w:tc>
          <w:tcPr>
            <w:tcW w:w="1051" w:type="pct"/>
            <w:noWrap/>
          </w:tcPr>
          <w:p w14:paraId="48408D3E" w14:textId="77777777" w:rsidR="005D0EDA" w:rsidRDefault="005D0EDA" w:rsidP="0069286A">
            <w:pPr>
              <w:spacing w:line="360" w:lineRule="auto"/>
              <w:jc w:val="center"/>
              <w:rPr>
                <w:rFonts w:ascii="仿宋" w:hAnsi="仿宋" w:cs="仿宋"/>
              </w:rPr>
            </w:pPr>
          </w:p>
        </w:tc>
        <w:tc>
          <w:tcPr>
            <w:tcW w:w="776" w:type="pct"/>
            <w:noWrap/>
          </w:tcPr>
          <w:p w14:paraId="6F776F45" w14:textId="77777777" w:rsidR="005D0EDA" w:rsidRDefault="005D0EDA" w:rsidP="0069286A">
            <w:pPr>
              <w:spacing w:line="360" w:lineRule="auto"/>
              <w:jc w:val="center"/>
              <w:rPr>
                <w:rFonts w:ascii="仿宋" w:hAnsi="仿宋" w:cs="仿宋"/>
              </w:rPr>
            </w:pPr>
          </w:p>
        </w:tc>
      </w:tr>
      <w:tr w:rsidR="005D0EDA" w14:paraId="4E2BBB32" w14:textId="77777777" w:rsidTr="005D0EDA">
        <w:trPr>
          <w:trHeight w:val="308"/>
        </w:trPr>
        <w:tc>
          <w:tcPr>
            <w:tcW w:w="312" w:type="pct"/>
            <w:vMerge/>
            <w:noWrap/>
            <w:vAlign w:val="center"/>
          </w:tcPr>
          <w:p w14:paraId="679A5FD6" w14:textId="77777777" w:rsidR="005D0EDA" w:rsidRDefault="005D0EDA" w:rsidP="0069286A">
            <w:pPr>
              <w:spacing w:line="360" w:lineRule="auto"/>
              <w:jc w:val="center"/>
              <w:rPr>
                <w:rFonts w:ascii="仿宋" w:hAnsi="仿宋" w:cs="仿宋"/>
              </w:rPr>
            </w:pPr>
          </w:p>
        </w:tc>
        <w:tc>
          <w:tcPr>
            <w:tcW w:w="867" w:type="pct"/>
            <w:vMerge/>
            <w:noWrap/>
          </w:tcPr>
          <w:p w14:paraId="57E76DB4" w14:textId="77777777" w:rsidR="005D0EDA" w:rsidRDefault="005D0EDA" w:rsidP="0069286A">
            <w:pPr>
              <w:spacing w:line="360" w:lineRule="auto"/>
              <w:jc w:val="center"/>
              <w:rPr>
                <w:rFonts w:ascii="仿宋" w:hAnsi="仿宋" w:cs="仿宋"/>
              </w:rPr>
            </w:pPr>
          </w:p>
        </w:tc>
        <w:tc>
          <w:tcPr>
            <w:tcW w:w="866" w:type="pct"/>
          </w:tcPr>
          <w:p w14:paraId="6308BFEF" w14:textId="77777777" w:rsidR="005D0EDA" w:rsidRDefault="005D0EDA" w:rsidP="0069286A">
            <w:pPr>
              <w:spacing w:line="360" w:lineRule="auto"/>
              <w:jc w:val="center"/>
              <w:rPr>
                <w:rFonts w:ascii="仿宋" w:hAnsi="仿宋" w:cs="仿宋"/>
              </w:rPr>
            </w:pPr>
          </w:p>
        </w:tc>
        <w:tc>
          <w:tcPr>
            <w:tcW w:w="352" w:type="pct"/>
            <w:noWrap/>
          </w:tcPr>
          <w:p w14:paraId="16A7F29D" w14:textId="7493BEB9" w:rsidR="005D0EDA" w:rsidRDefault="005D0EDA" w:rsidP="0069286A">
            <w:pPr>
              <w:spacing w:line="360" w:lineRule="auto"/>
              <w:jc w:val="center"/>
              <w:rPr>
                <w:rFonts w:ascii="仿宋" w:hAnsi="仿宋" w:cs="仿宋"/>
              </w:rPr>
            </w:pPr>
          </w:p>
        </w:tc>
        <w:tc>
          <w:tcPr>
            <w:tcW w:w="775" w:type="pct"/>
            <w:noWrap/>
          </w:tcPr>
          <w:p w14:paraId="7DD8B5A1" w14:textId="77777777" w:rsidR="005D0EDA" w:rsidRDefault="005D0EDA" w:rsidP="0069286A">
            <w:pPr>
              <w:spacing w:line="360" w:lineRule="auto"/>
              <w:jc w:val="center"/>
              <w:rPr>
                <w:rFonts w:ascii="仿宋" w:hAnsi="仿宋" w:cs="仿宋"/>
              </w:rPr>
            </w:pPr>
          </w:p>
        </w:tc>
        <w:tc>
          <w:tcPr>
            <w:tcW w:w="1051" w:type="pct"/>
            <w:noWrap/>
          </w:tcPr>
          <w:p w14:paraId="7DBCDB3E" w14:textId="77777777" w:rsidR="005D0EDA" w:rsidRDefault="005D0EDA" w:rsidP="0069286A">
            <w:pPr>
              <w:spacing w:line="360" w:lineRule="auto"/>
              <w:jc w:val="center"/>
              <w:rPr>
                <w:rFonts w:ascii="仿宋" w:hAnsi="仿宋" w:cs="仿宋"/>
              </w:rPr>
            </w:pPr>
          </w:p>
        </w:tc>
        <w:tc>
          <w:tcPr>
            <w:tcW w:w="776" w:type="pct"/>
            <w:noWrap/>
          </w:tcPr>
          <w:p w14:paraId="5133E02B" w14:textId="77777777" w:rsidR="005D0EDA" w:rsidRDefault="005D0EDA" w:rsidP="0069286A">
            <w:pPr>
              <w:spacing w:line="360" w:lineRule="auto"/>
              <w:jc w:val="center"/>
              <w:rPr>
                <w:rFonts w:ascii="仿宋" w:hAnsi="仿宋" w:cs="仿宋"/>
              </w:rPr>
            </w:pPr>
          </w:p>
        </w:tc>
      </w:tr>
      <w:tr w:rsidR="005D0EDA" w14:paraId="2D83EB9D" w14:textId="77777777" w:rsidTr="005D0EDA">
        <w:trPr>
          <w:trHeight w:val="308"/>
        </w:trPr>
        <w:tc>
          <w:tcPr>
            <w:tcW w:w="312" w:type="pct"/>
            <w:vMerge/>
            <w:noWrap/>
            <w:vAlign w:val="center"/>
          </w:tcPr>
          <w:p w14:paraId="7EB94461" w14:textId="77777777" w:rsidR="005D0EDA" w:rsidRDefault="005D0EDA" w:rsidP="0069286A">
            <w:pPr>
              <w:spacing w:line="360" w:lineRule="auto"/>
              <w:jc w:val="center"/>
              <w:rPr>
                <w:rFonts w:ascii="仿宋" w:hAnsi="仿宋" w:cs="仿宋"/>
              </w:rPr>
            </w:pPr>
          </w:p>
        </w:tc>
        <w:tc>
          <w:tcPr>
            <w:tcW w:w="867" w:type="pct"/>
            <w:vMerge/>
            <w:noWrap/>
          </w:tcPr>
          <w:p w14:paraId="09D78F90" w14:textId="77777777" w:rsidR="005D0EDA" w:rsidRDefault="005D0EDA" w:rsidP="0069286A">
            <w:pPr>
              <w:spacing w:line="360" w:lineRule="auto"/>
              <w:jc w:val="center"/>
              <w:rPr>
                <w:rFonts w:ascii="仿宋" w:hAnsi="仿宋" w:cs="仿宋"/>
              </w:rPr>
            </w:pPr>
          </w:p>
        </w:tc>
        <w:tc>
          <w:tcPr>
            <w:tcW w:w="866" w:type="pct"/>
          </w:tcPr>
          <w:p w14:paraId="6D4D004A" w14:textId="77777777" w:rsidR="005D0EDA" w:rsidRDefault="005D0EDA" w:rsidP="0069286A">
            <w:pPr>
              <w:spacing w:line="360" w:lineRule="auto"/>
              <w:jc w:val="center"/>
              <w:rPr>
                <w:rFonts w:ascii="仿宋" w:hAnsi="仿宋" w:cs="仿宋"/>
              </w:rPr>
            </w:pPr>
          </w:p>
        </w:tc>
        <w:tc>
          <w:tcPr>
            <w:tcW w:w="352" w:type="pct"/>
            <w:noWrap/>
          </w:tcPr>
          <w:p w14:paraId="2011A57E" w14:textId="61B8100F" w:rsidR="005D0EDA" w:rsidRDefault="005D0EDA" w:rsidP="0069286A">
            <w:pPr>
              <w:spacing w:line="360" w:lineRule="auto"/>
              <w:jc w:val="center"/>
              <w:rPr>
                <w:rFonts w:ascii="仿宋" w:hAnsi="仿宋" w:cs="仿宋"/>
              </w:rPr>
            </w:pPr>
          </w:p>
        </w:tc>
        <w:tc>
          <w:tcPr>
            <w:tcW w:w="775" w:type="pct"/>
            <w:noWrap/>
          </w:tcPr>
          <w:p w14:paraId="1ACDEE17" w14:textId="77777777" w:rsidR="005D0EDA" w:rsidRDefault="005D0EDA" w:rsidP="0069286A">
            <w:pPr>
              <w:spacing w:line="360" w:lineRule="auto"/>
              <w:jc w:val="center"/>
              <w:rPr>
                <w:rFonts w:ascii="仿宋" w:hAnsi="仿宋" w:cs="仿宋"/>
              </w:rPr>
            </w:pPr>
          </w:p>
        </w:tc>
        <w:tc>
          <w:tcPr>
            <w:tcW w:w="1051" w:type="pct"/>
            <w:noWrap/>
          </w:tcPr>
          <w:p w14:paraId="6933996E" w14:textId="77777777" w:rsidR="005D0EDA" w:rsidRDefault="005D0EDA" w:rsidP="0069286A">
            <w:pPr>
              <w:spacing w:line="360" w:lineRule="auto"/>
              <w:jc w:val="center"/>
              <w:rPr>
                <w:rFonts w:ascii="仿宋" w:hAnsi="仿宋" w:cs="仿宋"/>
              </w:rPr>
            </w:pPr>
          </w:p>
        </w:tc>
        <w:tc>
          <w:tcPr>
            <w:tcW w:w="776" w:type="pct"/>
            <w:noWrap/>
          </w:tcPr>
          <w:p w14:paraId="7B921030" w14:textId="77777777" w:rsidR="005D0EDA" w:rsidRDefault="005D0EDA" w:rsidP="0069286A">
            <w:pPr>
              <w:spacing w:line="360" w:lineRule="auto"/>
              <w:jc w:val="center"/>
              <w:rPr>
                <w:rFonts w:ascii="仿宋" w:hAnsi="仿宋" w:cs="仿宋"/>
              </w:rPr>
            </w:pPr>
          </w:p>
        </w:tc>
      </w:tr>
      <w:tr w:rsidR="005D0EDA" w14:paraId="1C5A71C9" w14:textId="77777777" w:rsidTr="005D0EDA">
        <w:trPr>
          <w:trHeight w:val="308"/>
        </w:trPr>
        <w:tc>
          <w:tcPr>
            <w:tcW w:w="312" w:type="pct"/>
            <w:vMerge/>
            <w:noWrap/>
            <w:vAlign w:val="center"/>
          </w:tcPr>
          <w:p w14:paraId="38F2A859" w14:textId="77777777" w:rsidR="005D0EDA" w:rsidRDefault="005D0EDA" w:rsidP="0069286A">
            <w:pPr>
              <w:spacing w:line="360" w:lineRule="auto"/>
              <w:jc w:val="center"/>
              <w:rPr>
                <w:rFonts w:ascii="仿宋" w:hAnsi="仿宋" w:cs="仿宋"/>
              </w:rPr>
            </w:pPr>
          </w:p>
        </w:tc>
        <w:tc>
          <w:tcPr>
            <w:tcW w:w="867" w:type="pct"/>
            <w:vMerge/>
            <w:noWrap/>
          </w:tcPr>
          <w:p w14:paraId="09D7B216" w14:textId="77777777" w:rsidR="005D0EDA" w:rsidRDefault="005D0EDA" w:rsidP="0069286A">
            <w:pPr>
              <w:spacing w:line="360" w:lineRule="auto"/>
              <w:jc w:val="center"/>
              <w:rPr>
                <w:rFonts w:ascii="仿宋" w:hAnsi="仿宋" w:cs="仿宋"/>
              </w:rPr>
            </w:pPr>
          </w:p>
        </w:tc>
        <w:tc>
          <w:tcPr>
            <w:tcW w:w="866" w:type="pct"/>
          </w:tcPr>
          <w:p w14:paraId="2E1A567C" w14:textId="77777777" w:rsidR="005D0EDA" w:rsidRDefault="005D0EDA" w:rsidP="0069286A">
            <w:pPr>
              <w:spacing w:line="360" w:lineRule="auto"/>
              <w:jc w:val="center"/>
              <w:rPr>
                <w:rFonts w:ascii="仿宋" w:hAnsi="仿宋" w:cs="仿宋"/>
              </w:rPr>
            </w:pPr>
          </w:p>
        </w:tc>
        <w:tc>
          <w:tcPr>
            <w:tcW w:w="352" w:type="pct"/>
            <w:noWrap/>
          </w:tcPr>
          <w:p w14:paraId="146DEAB6" w14:textId="3E1105DA" w:rsidR="005D0EDA" w:rsidRDefault="005D0EDA" w:rsidP="0069286A">
            <w:pPr>
              <w:spacing w:line="360" w:lineRule="auto"/>
              <w:jc w:val="center"/>
              <w:rPr>
                <w:rFonts w:ascii="仿宋" w:hAnsi="仿宋" w:cs="仿宋"/>
              </w:rPr>
            </w:pPr>
          </w:p>
        </w:tc>
        <w:tc>
          <w:tcPr>
            <w:tcW w:w="775" w:type="pct"/>
            <w:noWrap/>
          </w:tcPr>
          <w:p w14:paraId="2DD5F0EE" w14:textId="77777777" w:rsidR="005D0EDA" w:rsidRDefault="005D0EDA" w:rsidP="0069286A">
            <w:pPr>
              <w:spacing w:line="360" w:lineRule="auto"/>
              <w:jc w:val="center"/>
              <w:rPr>
                <w:rFonts w:ascii="仿宋" w:hAnsi="仿宋" w:cs="仿宋"/>
              </w:rPr>
            </w:pPr>
          </w:p>
        </w:tc>
        <w:tc>
          <w:tcPr>
            <w:tcW w:w="1051" w:type="pct"/>
            <w:noWrap/>
          </w:tcPr>
          <w:p w14:paraId="038893C9" w14:textId="77777777" w:rsidR="005D0EDA" w:rsidRDefault="005D0EDA" w:rsidP="0069286A">
            <w:pPr>
              <w:spacing w:line="360" w:lineRule="auto"/>
              <w:jc w:val="center"/>
              <w:rPr>
                <w:rFonts w:ascii="仿宋" w:hAnsi="仿宋" w:cs="仿宋"/>
              </w:rPr>
            </w:pPr>
          </w:p>
        </w:tc>
        <w:tc>
          <w:tcPr>
            <w:tcW w:w="776" w:type="pct"/>
            <w:noWrap/>
          </w:tcPr>
          <w:p w14:paraId="299A37C6" w14:textId="77777777" w:rsidR="005D0EDA" w:rsidRDefault="005D0EDA" w:rsidP="0069286A">
            <w:pPr>
              <w:spacing w:line="360" w:lineRule="auto"/>
              <w:jc w:val="center"/>
              <w:rPr>
                <w:rFonts w:ascii="仿宋" w:hAnsi="仿宋" w:cs="仿宋"/>
              </w:rPr>
            </w:pPr>
          </w:p>
        </w:tc>
      </w:tr>
      <w:tr w:rsidR="005D0EDA" w14:paraId="32BEBD2F" w14:textId="77777777" w:rsidTr="005D0EDA">
        <w:trPr>
          <w:trHeight w:val="230"/>
        </w:trPr>
        <w:tc>
          <w:tcPr>
            <w:tcW w:w="312" w:type="pct"/>
            <w:vMerge/>
            <w:noWrap/>
            <w:vAlign w:val="center"/>
          </w:tcPr>
          <w:p w14:paraId="54CBF11A" w14:textId="77777777" w:rsidR="005D0EDA" w:rsidRDefault="005D0EDA" w:rsidP="0069286A">
            <w:pPr>
              <w:spacing w:line="360" w:lineRule="auto"/>
              <w:jc w:val="center"/>
              <w:rPr>
                <w:rFonts w:ascii="仿宋" w:hAnsi="仿宋" w:cs="仿宋"/>
              </w:rPr>
            </w:pPr>
          </w:p>
        </w:tc>
        <w:tc>
          <w:tcPr>
            <w:tcW w:w="867" w:type="pct"/>
            <w:vMerge/>
            <w:noWrap/>
          </w:tcPr>
          <w:p w14:paraId="634BFEE5" w14:textId="77777777" w:rsidR="005D0EDA" w:rsidRDefault="005D0EDA" w:rsidP="0069286A">
            <w:pPr>
              <w:spacing w:line="360" w:lineRule="auto"/>
              <w:jc w:val="center"/>
              <w:rPr>
                <w:rFonts w:ascii="仿宋" w:hAnsi="仿宋" w:cs="仿宋"/>
              </w:rPr>
            </w:pPr>
          </w:p>
        </w:tc>
        <w:tc>
          <w:tcPr>
            <w:tcW w:w="866" w:type="pct"/>
          </w:tcPr>
          <w:p w14:paraId="6D643A48" w14:textId="77777777" w:rsidR="005D0EDA" w:rsidRDefault="005D0EDA" w:rsidP="0069286A">
            <w:pPr>
              <w:spacing w:line="360" w:lineRule="auto"/>
              <w:jc w:val="center"/>
              <w:rPr>
                <w:rFonts w:ascii="仿宋" w:hAnsi="仿宋" w:cs="仿宋"/>
              </w:rPr>
            </w:pPr>
          </w:p>
        </w:tc>
        <w:tc>
          <w:tcPr>
            <w:tcW w:w="352" w:type="pct"/>
            <w:noWrap/>
          </w:tcPr>
          <w:p w14:paraId="0EB79219" w14:textId="4374A82A" w:rsidR="005D0EDA" w:rsidRDefault="005D0EDA" w:rsidP="0069286A">
            <w:pPr>
              <w:spacing w:line="360" w:lineRule="auto"/>
              <w:jc w:val="center"/>
              <w:rPr>
                <w:rFonts w:ascii="仿宋" w:hAnsi="仿宋" w:cs="仿宋"/>
              </w:rPr>
            </w:pPr>
          </w:p>
        </w:tc>
        <w:tc>
          <w:tcPr>
            <w:tcW w:w="775" w:type="pct"/>
            <w:noWrap/>
          </w:tcPr>
          <w:p w14:paraId="1312448A" w14:textId="77777777" w:rsidR="005D0EDA" w:rsidRDefault="005D0EDA" w:rsidP="0069286A">
            <w:pPr>
              <w:spacing w:line="360" w:lineRule="auto"/>
              <w:jc w:val="center"/>
              <w:rPr>
                <w:rFonts w:ascii="仿宋" w:hAnsi="仿宋" w:cs="仿宋"/>
              </w:rPr>
            </w:pPr>
          </w:p>
        </w:tc>
        <w:tc>
          <w:tcPr>
            <w:tcW w:w="1051" w:type="pct"/>
            <w:noWrap/>
          </w:tcPr>
          <w:p w14:paraId="3EDC0E31" w14:textId="77777777" w:rsidR="005D0EDA" w:rsidRDefault="005D0EDA" w:rsidP="0069286A">
            <w:pPr>
              <w:spacing w:line="360" w:lineRule="auto"/>
              <w:jc w:val="center"/>
              <w:rPr>
                <w:rFonts w:ascii="仿宋" w:hAnsi="仿宋" w:cs="仿宋"/>
              </w:rPr>
            </w:pPr>
          </w:p>
        </w:tc>
        <w:tc>
          <w:tcPr>
            <w:tcW w:w="776" w:type="pct"/>
            <w:noWrap/>
          </w:tcPr>
          <w:p w14:paraId="1B194026" w14:textId="77777777" w:rsidR="005D0EDA" w:rsidRDefault="005D0EDA" w:rsidP="0069286A">
            <w:pPr>
              <w:spacing w:line="360" w:lineRule="auto"/>
              <w:jc w:val="center"/>
              <w:rPr>
                <w:rFonts w:ascii="仿宋" w:hAnsi="仿宋" w:cs="仿宋"/>
              </w:rPr>
            </w:pPr>
          </w:p>
        </w:tc>
      </w:tr>
      <w:bookmarkEnd w:id="118"/>
    </w:tbl>
    <w:p w14:paraId="6A5EE735" w14:textId="77777777" w:rsidR="00157AFF" w:rsidRDefault="00157AFF" w:rsidP="000D406B"/>
    <w:p w14:paraId="43FA98FF" w14:textId="7FCC3EC5" w:rsidR="00725674" w:rsidRDefault="00725674" w:rsidP="00725674"/>
    <w:p w14:paraId="599102B3" w14:textId="2B21860A" w:rsidR="00725674" w:rsidRDefault="00725674" w:rsidP="00725674"/>
    <w:p w14:paraId="401FEE85" w14:textId="240E49B2" w:rsidR="00725674" w:rsidRDefault="00725674" w:rsidP="00725674"/>
    <w:p w14:paraId="41E3F19C" w14:textId="77777777" w:rsidR="00725674" w:rsidRPr="00725674" w:rsidRDefault="00725674" w:rsidP="00725674"/>
    <w:p w14:paraId="0813C1FB" w14:textId="77777777" w:rsidR="00157AFF" w:rsidRDefault="00157AFF" w:rsidP="000D406B"/>
    <w:p w14:paraId="609A5A93" w14:textId="77777777" w:rsidR="00157AFF" w:rsidRDefault="00157AFF" w:rsidP="000D406B"/>
    <w:p w14:paraId="184EBD40" w14:textId="77777777" w:rsidR="00157AFF" w:rsidRDefault="00157AFF" w:rsidP="000D406B"/>
    <w:p w14:paraId="7BDDF523" w14:textId="77777777" w:rsidR="00157AFF" w:rsidRDefault="00157AFF" w:rsidP="000D406B"/>
    <w:p w14:paraId="4715BC82" w14:textId="77777777" w:rsidR="00157AFF" w:rsidRDefault="00157AFF" w:rsidP="000D406B"/>
    <w:p w14:paraId="60858F26" w14:textId="77777777" w:rsidR="00157AFF" w:rsidRDefault="00157AFF" w:rsidP="000D406B"/>
    <w:p w14:paraId="25339335" w14:textId="034620AC" w:rsidR="00900578" w:rsidRDefault="005D0EDA" w:rsidP="008B3A39">
      <w:pPr>
        <w:spacing w:line="360" w:lineRule="auto"/>
        <w:ind w:left="2940" w:right="1440" w:firstLineChars="175" w:firstLine="420"/>
        <w:jc w:val="center"/>
        <w:rPr>
          <w:rFonts w:ascii="宋体" w:hAnsi="宋体"/>
          <w:sz w:val="24"/>
          <w:u w:val="single"/>
        </w:rPr>
      </w:pPr>
      <w:r>
        <w:rPr>
          <w:rFonts w:ascii="宋体" w:hAnsi="宋体" w:hint="eastAsia"/>
          <w:sz w:val="24"/>
        </w:rPr>
        <w:t>投标人代表签字、盖章：</w:t>
      </w:r>
      <w:r>
        <w:rPr>
          <w:rFonts w:ascii="宋体" w:hAnsi="宋体" w:hint="eastAsia"/>
          <w:sz w:val="24"/>
          <w:u w:val="single"/>
        </w:rPr>
        <w:t xml:space="preserve">                 </w:t>
      </w:r>
      <w:bookmarkStart w:id="119" w:name="_Toc197224496"/>
      <w:bookmarkStart w:id="120" w:name="_Toc10269"/>
    </w:p>
    <w:p w14:paraId="34601D7C" w14:textId="75440AC0" w:rsidR="008B3A39" w:rsidRPr="008B3A39" w:rsidRDefault="008B3A39" w:rsidP="008B3A39">
      <w:pPr>
        <w:spacing w:line="360" w:lineRule="auto"/>
        <w:ind w:left="2940" w:right="1440" w:firstLineChars="375" w:firstLine="900"/>
        <w:rPr>
          <w:rFonts w:ascii="宋体" w:hAnsi="宋体"/>
          <w:sz w:val="24"/>
        </w:rPr>
      </w:pPr>
      <w:r w:rsidRPr="008B3A39">
        <w:rPr>
          <w:rFonts w:ascii="宋体" w:hAnsi="宋体" w:hint="eastAsia"/>
          <w:sz w:val="24"/>
        </w:rPr>
        <w:t>日期：</w:t>
      </w:r>
    </w:p>
    <w:p w14:paraId="6F25B480" w14:textId="28348F4A" w:rsidR="00900578" w:rsidRDefault="00900578" w:rsidP="00900578">
      <w:pPr>
        <w:spacing w:line="360" w:lineRule="auto"/>
        <w:ind w:right="1440" w:firstLineChars="100" w:firstLine="240"/>
        <w:jc w:val="center"/>
        <w:rPr>
          <w:rFonts w:ascii="宋体" w:hAnsi="宋体"/>
          <w:sz w:val="24"/>
          <w:u w:val="single"/>
        </w:rPr>
      </w:pPr>
    </w:p>
    <w:p w14:paraId="0369DFC1" w14:textId="4FD59B77" w:rsidR="00531C00" w:rsidRDefault="00531C00" w:rsidP="00900578">
      <w:pPr>
        <w:spacing w:line="360" w:lineRule="auto"/>
        <w:ind w:right="1440" w:firstLineChars="100" w:firstLine="240"/>
        <w:jc w:val="center"/>
        <w:rPr>
          <w:rFonts w:ascii="宋体" w:hAnsi="宋体"/>
          <w:sz w:val="24"/>
          <w:u w:val="single"/>
        </w:rPr>
      </w:pPr>
    </w:p>
    <w:p w14:paraId="50BA112D" w14:textId="422725A8" w:rsidR="00531C00" w:rsidRDefault="00531C00" w:rsidP="00900578">
      <w:pPr>
        <w:spacing w:line="360" w:lineRule="auto"/>
        <w:ind w:right="1440" w:firstLineChars="100" w:firstLine="240"/>
        <w:jc w:val="center"/>
        <w:rPr>
          <w:rFonts w:ascii="宋体" w:hAnsi="宋体"/>
          <w:sz w:val="24"/>
          <w:u w:val="single"/>
        </w:rPr>
      </w:pPr>
    </w:p>
    <w:p w14:paraId="72DC807C" w14:textId="77777777" w:rsidR="00531C00" w:rsidRDefault="00531C00" w:rsidP="00900578">
      <w:pPr>
        <w:spacing w:line="360" w:lineRule="auto"/>
        <w:ind w:right="1440" w:firstLineChars="100" w:firstLine="240"/>
        <w:jc w:val="center"/>
        <w:rPr>
          <w:rFonts w:ascii="宋体" w:hAnsi="宋体"/>
          <w:sz w:val="24"/>
          <w:u w:val="single"/>
        </w:rPr>
      </w:pPr>
    </w:p>
    <w:p w14:paraId="3D3A91AB" w14:textId="0701E7C9" w:rsidR="00F34006" w:rsidRPr="00F34006" w:rsidRDefault="0031623A" w:rsidP="00900578">
      <w:pPr>
        <w:pStyle w:val="30"/>
        <w:jc w:val="center"/>
        <w:rPr>
          <w:rFonts w:ascii="仿宋" w:eastAsia="仿宋" w:hAnsi="仿宋"/>
          <w:bCs w:val="0"/>
          <w:sz w:val="24"/>
          <w:szCs w:val="24"/>
        </w:rPr>
      </w:pPr>
      <w:bookmarkStart w:id="121" w:name="_Toc115180499"/>
      <w:r w:rsidRPr="00900578">
        <w:rPr>
          <w:rFonts w:ascii="仿宋" w:eastAsia="仿宋" w:hAnsi="仿宋" w:hint="eastAsia"/>
          <w:sz w:val="24"/>
          <w:szCs w:val="24"/>
        </w:rPr>
        <w:lastRenderedPageBreak/>
        <w:t>4、商务条款偏离表</w:t>
      </w:r>
      <w:bookmarkEnd w:id="119"/>
      <w:bookmarkEnd w:id="120"/>
      <w:bookmarkEnd w:id="121"/>
    </w:p>
    <w:p w14:paraId="0AF31E0C" w14:textId="77777777" w:rsidR="00F34006" w:rsidRDefault="00F34006" w:rsidP="00F34006">
      <w:pPr>
        <w:jc w:val="center"/>
        <w:rPr>
          <w:sz w:val="36"/>
        </w:rPr>
      </w:pPr>
    </w:p>
    <w:p w14:paraId="60B0A273" w14:textId="77777777" w:rsidR="002B0B8C" w:rsidRDefault="00F34006" w:rsidP="002B0B8C">
      <w:pPr>
        <w:spacing w:line="360" w:lineRule="auto"/>
        <w:ind w:firstLineChars="150" w:firstLine="360"/>
        <w:rPr>
          <w:rFonts w:ascii="宋体" w:hAnsi="宋体" w:cs="宋体"/>
          <w:sz w:val="24"/>
          <w:szCs w:val="24"/>
          <w:u w:val="single"/>
        </w:rPr>
      </w:pPr>
      <w:r>
        <w:rPr>
          <w:rFonts w:ascii="宋体" w:hAnsi="宋体" w:cs="宋体" w:hint="eastAsia"/>
          <w:sz w:val="24"/>
          <w:szCs w:val="24"/>
        </w:rPr>
        <w:t>投标人名称：</w:t>
      </w:r>
      <w:r>
        <w:rPr>
          <w:rFonts w:ascii="宋体" w:hAnsi="宋体" w:cs="宋体" w:hint="eastAsia"/>
          <w:sz w:val="24"/>
          <w:szCs w:val="24"/>
          <w:u w:val="single"/>
        </w:rPr>
        <w:t xml:space="preserve">          </w:t>
      </w:r>
    </w:p>
    <w:p w14:paraId="0F508909" w14:textId="77777777" w:rsidR="00F34006" w:rsidRDefault="00F34006" w:rsidP="00F34006">
      <w:pPr>
        <w:spacing w:line="360" w:lineRule="auto"/>
        <w:rPr>
          <w:rFonts w:ascii="宋体" w:hAnsi="宋体" w:cs="宋体"/>
          <w:sz w:val="24"/>
          <w:szCs w:val="24"/>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2193"/>
        <w:gridCol w:w="2145"/>
        <w:gridCol w:w="2011"/>
        <w:gridCol w:w="923"/>
        <w:gridCol w:w="1270"/>
      </w:tblGrid>
      <w:tr w:rsidR="00F34006" w14:paraId="5E24AA05" w14:textId="77777777" w:rsidTr="002B0B8C">
        <w:trPr>
          <w:trHeight w:val="681"/>
          <w:jc w:val="center"/>
        </w:trPr>
        <w:tc>
          <w:tcPr>
            <w:tcW w:w="1035" w:type="dxa"/>
            <w:shd w:val="clear" w:color="auto" w:fill="D0CECE" w:themeFill="background2" w:themeFillShade="E6"/>
            <w:vAlign w:val="center"/>
          </w:tcPr>
          <w:p w14:paraId="1FA5E647" w14:textId="77777777" w:rsidR="00F34006" w:rsidRPr="00F34006" w:rsidRDefault="00F34006" w:rsidP="00F34006">
            <w:pPr>
              <w:spacing w:line="360" w:lineRule="auto"/>
              <w:jc w:val="center"/>
              <w:rPr>
                <w:rFonts w:ascii="仿宋" w:eastAsia="仿宋" w:hAnsi="仿宋" w:cs="宋体"/>
                <w:b/>
                <w:bCs/>
                <w:sz w:val="24"/>
                <w:szCs w:val="24"/>
              </w:rPr>
            </w:pPr>
            <w:r w:rsidRPr="00F34006">
              <w:rPr>
                <w:rFonts w:ascii="仿宋" w:eastAsia="仿宋" w:hAnsi="仿宋" w:cs="宋体" w:hint="eastAsia"/>
                <w:b/>
                <w:bCs/>
                <w:sz w:val="24"/>
                <w:szCs w:val="24"/>
              </w:rPr>
              <w:t>序号</w:t>
            </w:r>
          </w:p>
        </w:tc>
        <w:tc>
          <w:tcPr>
            <w:tcW w:w="2193" w:type="dxa"/>
            <w:shd w:val="clear" w:color="auto" w:fill="D0CECE" w:themeFill="background2" w:themeFillShade="E6"/>
            <w:vAlign w:val="center"/>
          </w:tcPr>
          <w:p w14:paraId="5ABE94E1" w14:textId="5443D171" w:rsidR="00F34006" w:rsidRPr="00F34006" w:rsidRDefault="00F34006" w:rsidP="00F34006">
            <w:pPr>
              <w:spacing w:line="360" w:lineRule="auto"/>
              <w:jc w:val="center"/>
              <w:rPr>
                <w:rFonts w:ascii="仿宋" w:eastAsia="仿宋" w:hAnsi="仿宋" w:cs="宋体"/>
                <w:b/>
                <w:bCs/>
                <w:sz w:val="24"/>
                <w:szCs w:val="24"/>
              </w:rPr>
            </w:pPr>
            <w:r w:rsidRPr="00F34006">
              <w:rPr>
                <w:rFonts w:ascii="仿宋" w:eastAsia="仿宋" w:hAnsi="仿宋" w:cs="宋体" w:hint="eastAsia"/>
                <w:b/>
                <w:bCs/>
                <w:sz w:val="24"/>
                <w:szCs w:val="24"/>
              </w:rPr>
              <w:t>招标文件条目号</w:t>
            </w:r>
          </w:p>
        </w:tc>
        <w:tc>
          <w:tcPr>
            <w:tcW w:w="2145" w:type="dxa"/>
            <w:shd w:val="clear" w:color="auto" w:fill="D0CECE" w:themeFill="background2" w:themeFillShade="E6"/>
            <w:vAlign w:val="center"/>
          </w:tcPr>
          <w:p w14:paraId="459EE7BC" w14:textId="48C6C6E6" w:rsidR="00F34006" w:rsidRPr="00F34006" w:rsidRDefault="00F34006" w:rsidP="00F34006">
            <w:pPr>
              <w:spacing w:line="360" w:lineRule="auto"/>
              <w:jc w:val="center"/>
              <w:rPr>
                <w:rFonts w:ascii="仿宋" w:eastAsia="仿宋" w:hAnsi="仿宋" w:cs="宋体"/>
                <w:b/>
                <w:bCs/>
                <w:sz w:val="24"/>
                <w:szCs w:val="24"/>
              </w:rPr>
            </w:pPr>
            <w:r w:rsidRPr="00F34006">
              <w:rPr>
                <w:rFonts w:ascii="仿宋" w:eastAsia="仿宋" w:hAnsi="仿宋" w:cs="宋体" w:hint="eastAsia"/>
                <w:b/>
                <w:bCs/>
                <w:sz w:val="24"/>
                <w:szCs w:val="24"/>
              </w:rPr>
              <w:t>招标文件的商务条款</w:t>
            </w:r>
          </w:p>
        </w:tc>
        <w:tc>
          <w:tcPr>
            <w:tcW w:w="2011" w:type="dxa"/>
            <w:shd w:val="clear" w:color="auto" w:fill="D0CECE" w:themeFill="background2" w:themeFillShade="E6"/>
            <w:vAlign w:val="center"/>
          </w:tcPr>
          <w:p w14:paraId="7C2D0331" w14:textId="77777777" w:rsidR="00F34006" w:rsidRPr="00F34006" w:rsidRDefault="00F34006" w:rsidP="00F34006">
            <w:pPr>
              <w:spacing w:line="360" w:lineRule="auto"/>
              <w:jc w:val="center"/>
              <w:rPr>
                <w:rFonts w:ascii="仿宋" w:eastAsia="仿宋" w:hAnsi="仿宋" w:cs="宋体"/>
                <w:b/>
                <w:bCs/>
                <w:sz w:val="24"/>
                <w:szCs w:val="24"/>
              </w:rPr>
            </w:pPr>
            <w:r w:rsidRPr="00F34006">
              <w:rPr>
                <w:rFonts w:ascii="仿宋" w:eastAsia="仿宋" w:hAnsi="仿宋" w:cs="宋体" w:hint="eastAsia"/>
                <w:b/>
                <w:bCs/>
                <w:sz w:val="24"/>
                <w:szCs w:val="24"/>
              </w:rPr>
              <w:t>投标文件的商务条款</w:t>
            </w:r>
          </w:p>
        </w:tc>
        <w:tc>
          <w:tcPr>
            <w:tcW w:w="923" w:type="dxa"/>
            <w:shd w:val="clear" w:color="auto" w:fill="D0CECE" w:themeFill="background2" w:themeFillShade="E6"/>
            <w:vAlign w:val="center"/>
          </w:tcPr>
          <w:p w14:paraId="65E05E38" w14:textId="77777777" w:rsidR="00F34006" w:rsidRPr="00F34006" w:rsidRDefault="00F34006" w:rsidP="00F34006">
            <w:pPr>
              <w:spacing w:line="360" w:lineRule="auto"/>
              <w:jc w:val="center"/>
              <w:rPr>
                <w:rFonts w:ascii="仿宋" w:eastAsia="仿宋" w:hAnsi="仿宋" w:cs="宋体"/>
                <w:b/>
                <w:bCs/>
                <w:sz w:val="24"/>
                <w:szCs w:val="24"/>
              </w:rPr>
            </w:pPr>
            <w:r w:rsidRPr="00F34006">
              <w:rPr>
                <w:rFonts w:ascii="仿宋" w:eastAsia="仿宋" w:hAnsi="仿宋" w:cs="宋体" w:hint="eastAsia"/>
                <w:b/>
                <w:bCs/>
                <w:sz w:val="24"/>
                <w:szCs w:val="24"/>
              </w:rPr>
              <w:t>偏离</w:t>
            </w:r>
          </w:p>
        </w:tc>
        <w:tc>
          <w:tcPr>
            <w:tcW w:w="1270" w:type="dxa"/>
            <w:shd w:val="clear" w:color="auto" w:fill="D0CECE" w:themeFill="background2" w:themeFillShade="E6"/>
            <w:vAlign w:val="center"/>
          </w:tcPr>
          <w:p w14:paraId="6B8B6814" w14:textId="77777777" w:rsidR="00F34006" w:rsidRPr="00F34006" w:rsidRDefault="00F34006" w:rsidP="00F34006">
            <w:pPr>
              <w:spacing w:line="360" w:lineRule="auto"/>
              <w:jc w:val="center"/>
              <w:rPr>
                <w:rFonts w:ascii="仿宋" w:eastAsia="仿宋" w:hAnsi="仿宋" w:cs="宋体"/>
                <w:b/>
                <w:bCs/>
                <w:sz w:val="24"/>
                <w:szCs w:val="24"/>
              </w:rPr>
            </w:pPr>
            <w:r w:rsidRPr="00F34006">
              <w:rPr>
                <w:rFonts w:ascii="仿宋" w:eastAsia="仿宋" w:hAnsi="仿宋" w:cs="宋体" w:hint="eastAsia"/>
                <w:b/>
                <w:bCs/>
                <w:sz w:val="24"/>
                <w:szCs w:val="24"/>
              </w:rPr>
              <w:t>说明</w:t>
            </w:r>
          </w:p>
        </w:tc>
      </w:tr>
      <w:tr w:rsidR="00F34006" w14:paraId="1B9B9BEE" w14:textId="77777777" w:rsidTr="002B0B8C">
        <w:trPr>
          <w:trHeight w:val="681"/>
          <w:jc w:val="center"/>
        </w:trPr>
        <w:tc>
          <w:tcPr>
            <w:tcW w:w="1035" w:type="dxa"/>
          </w:tcPr>
          <w:p w14:paraId="3F9B6B3E" w14:textId="77777777" w:rsidR="00F34006" w:rsidRDefault="00F34006" w:rsidP="00F34006">
            <w:pPr>
              <w:spacing w:line="360" w:lineRule="auto"/>
              <w:rPr>
                <w:rFonts w:ascii="宋体" w:hAnsi="宋体" w:cs="宋体"/>
                <w:szCs w:val="21"/>
                <w:u w:val="single"/>
              </w:rPr>
            </w:pPr>
          </w:p>
        </w:tc>
        <w:tc>
          <w:tcPr>
            <w:tcW w:w="2193" w:type="dxa"/>
          </w:tcPr>
          <w:p w14:paraId="486DF2CE" w14:textId="77777777" w:rsidR="00F34006" w:rsidRDefault="00F34006" w:rsidP="00F34006">
            <w:pPr>
              <w:spacing w:line="360" w:lineRule="auto"/>
              <w:rPr>
                <w:rFonts w:ascii="宋体" w:hAnsi="宋体" w:cs="宋体"/>
                <w:szCs w:val="21"/>
                <w:u w:val="single"/>
              </w:rPr>
            </w:pPr>
          </w:p>
        </w:tc>
        <w:tc>
          <w:tcPr>
            <w:tcW w:w="2145" w:type="dxa"/>
          </w:tcPr>
          <w:p w14:paraId="3D08950A" w14:textId="77777777" w:rsidR="00F34006" w:rsidRDefault="00F34006" w:rsidP="00F34006">
            <w:pPr>
              <w:spacing w:line="360" w:lineRule="auto"/>
              <w:rPr>
                <w:rFonts w:ascii="宋体" w:hAnsi="宋体" w:cs="宋体"/>
                <w:szCs w:val="21"/>
                <w:u w:val="single"/>
              </w:rPr>
            </w:pPr>
          </w:p>
        </w:tc>
        <w:tc>
          <w:tcPr>
            <w:tcW w:w="2011" w:type="dxa"/>
          </w:tcPr>
          <w:p w14:paraId="0D4A700F" w14:textId="77777777" w:rsidR="00F34006" w:rsidRDefault="00F34006" w:rsidP="00F34006">
            <w:pPr>
              <w:spacing w:line="360" w:lineRule="auto"/>
              <w:rPr>
                <w:rFonts w:ascii="宋体" w:hAnsi="宋体" w:cs="宋体"/>
                <w:szCs w:val="21"/>
                <w:u w:val="single"/>
              </w:rPr>
            </w:pPr>
          </w:p>
        </w:tc>
        <w:tc>
          <w:tcPr>
            <w:tcW w:w="923" w:type="dxa"/>
          </w:tcPr>
          <w:p w14:paraId="7BB9B79A" w14:textId="77777777" w:rsidR="00F34006" w:rsidRDefault="00F34006" w:rsidP="00F34006">
            <w:pPr>
              <w:spacing w:line="360" w:lineRule="auto"/>
              <w:rPr>
                <w:rFonts w:ascii="宋体" w:hAnsi="宋体" w:cs="宋体"/>
                <w:szCs w:val="21"/>
                <w:u w:val="single"/>
              </w:rPr>
            </w:pPr>
          </w:p>
        </w:tc>
        <w:tc>
          <w:tcPr>
            <w:tcW w:w="1270" w:type="dxa"/>
          </w:tcPr>
          <w:p w14:paraId="1EC58C14" w14:textId="77777777" w:rsidR="00F34006" w:rsidRDefault="00F34006" w:rsidP="00F34006">
            <w:pPr>
              <w:spacing w:line="360" w:lineRule="auto"/>
              <w:rPr>
                <w:rFonts w:ascii="宋体" w:hAnsi="宋体" w:cs="宋体"/>
                <w:szCs w:val="21"/>
                <w:u w:val="single"/>
              </w:rPr>
            </w:pPr>
          </w:p>
        </w:tc>
      </w:tr>
      <w:tr w:rsidR="00F34006" w14:paraId="06866776" w14:textId="77777777" w:rsidTr="002B0B8C">
        <w:trPr>
          <w:trHeight w:val="681"/>
          <w:jc w:val="center"/>
        </w:trPr>
        <w:tc>
          <w:tcPr>
            <w:tcW w:w="1035" w:type="dxa"/>
          </w:tcPr>
          <w:p w14:paraId="3BB9C9EF" w14:textId="77777777" w:rsidR="00F34006" w:rsidRDefault="00F34006" w:rsidP="00F34006">
            <w:pPr>
              <w:spacing w:line="360" w:lineRule="auto"/>
              <w:rPr>
                <w:rFonts w:ascii="宋体" w:hAnsi="宋体" w:cs="宋体"/>
                <w:szCs w:val="21"/>
                <w:u w:val="single"/>
              </w:rPr>
            </w:pPr>
          </w:p>
        </w:tc>
        <w:tc>
          <w:tcPr>
            <w:tcW w:w="2193" w:type="dxa"/>
          </w:tcPr>
          <w:p w14:paraId="6184B2CF" w14:textId="77777777" w:rsidR="00F34006" w:rsidRDefault="00F34006" w:rsidP="00F34006">
            <w:pPr>
              <w:spacing w:line="360" w:lineRule="auto"/>
              <w:rPr>
                <w:rFonts w:ascii="宋体" w:hAnsi="宋体" w:cs="宋体"/>
                <w:b/>
                <w:szCs w:val="21"/>
              </w:rPr>
            </w:pPr>
          </w:p>
        </w:tc>
        <w:tc>
          <w:tcPr>
            <w:tcW w:w="2145" w:type="dxa"/>
          </w:tcPr>
          <w:p w14:paraId="3ACC9900" w14:textId="77777777" w:rsidR="00F34006" w:rsidRDefault="00F34006" w:rsidP="00F34006">
            <w:pPr>
              <w:spacing w:line="360" w:lineRule="auto"/>
              <w:rPr>
                <w:rFonts w:ascii="宋体" w:hAnsi="宋体" w:cs="宋体"/>
                <w:szCs w:val="21"/>
                <w:u w:val="single"/>
              </w:rPr>
            </w:pPr>
          </w:p>
        </w:tc>
        <w:tc>
          <w:tcPr>
            <w:tcW w:w="2011" w:type="dxa"/>
          </w:tcPr>
          <w:p w14:paraId="56165AC2" w14:textId="77777777" w:rsidR="00F34006" w:rsidRDefault="00F34006" w:rsidP="00F34006">
            <w:pPr>
              <w:spacing w:line="360" w:lineRule="auto"/>
              <w:rPr>
                <w:rFonts w:ascii="宋体" w:hAnsi="宋体" w:cs="宋体"/>
                <w:szCs w:val="21"/>
                <w:u w:val="single"/>
              </w:rPr>
            </w:pPr>
          </w:p>
        </w:tc>
        <w:tc>
          <w:tcPr>
            <w:tcW w:w="923" w:type="dxa"/>
          </w:tcPr>
          <w:p w14:paraId="32A4A270" w14:textId="77777777" w:rsidR="00F34006" w:rsidRDefault="00F34006" w:rsidP="00F34006">
            <w:pPr>
              <w:spacing w:line="360" w:lineRule="auto"/>
              <w:rPr>
                <w:rFonts w:ascii="宋体" w:hAnsi="宋体" w:cs="宋体"/>
                <w:szCs w:val="21"/>
                <w:u w:val="single"/>
              </w:rPr>
            </w:pPr>
          </w:p>
        </w:tc>
        <w:tc>
          <w:tcPr>
            <w:tcW w:w="1270" w:type="dxa"/>
          </w:tcPr>
          <w:p w14:paraId="70F873FB" w14:textId="77777777" w:rsidR="00F34006" w:rsidRDefault="00F34006" w:rsidP="00F34006">
            <w:pPr>
              <w:spacing w:line="360" w:lineRule="auto"/>
              <w:rPr>
                <w:rFonts w:ascii="宋体" w:hAnsi="宋体" w:cs="宋体"/>
                <w:szCs w:val="21"/>
                <w:u w:val="single"/>
              </w:rPr>
            </w:pPr>
          </w:p>
        </w:tc>
      </w:tr>
      <w:tr w:rsidR="00F34006" w14:paraId="7B35571C" w14:textId="77777777" w:rsidTr="002B0B8C">
        <w:trPr>
          <w:trHeight w:val="681"/>
          <w:jc w:val="center"/>
        </w:trPr>
        <w:tc>
          <w:tcPr>
            <w:tcW w:w="1035" w:type="dxa"/>
          </w:tcPr>
          <w:p w14:paraId="6D3BD655" w14:textId="77777777" w:rsidR="00F34006" w:rsidRDefault="00F34006" w:rsidP="00F34006">
            <w:pPr>
              <w:spacing w:line="360" w:lineRule="auto"/>
              <w:rPr>
                <w:rFonts w:ascii="宋体" w:hAnsi="宋体" w:cs="宋体"/>
                <w:szCs w:val="21"/>
                <w:u w:val="single"/>
              </w:rPr>
            </w:pPr>
          </w:p>
        </w:tc>
        <w:tc>
          <w:tcPr>
            <w:tcW w:w="2193" w:type="dxa"/>
          </w:tcPr>
          <w:p w14:paraId="2B9A6B20" w14:textId="77777777" w:rsidR="00F34006" w:rsidRDefault="00F34006" w:rsidP="00F34006">
            <w:pPr>
              <w:spacing w:line="360" w:lineRule="auto"/>
              <w:rPr>
                <w:rFonts w:ascii="宋体" w:hAnsi="宋体" w:cs="宋体"/>
                <w:szCs w:val="21"/>
                <w:u w:val="single"/>
              </w:rPr>
            </w:pPr>
          </w:p>
        </w:tc>
        <w:tc>
          <w:tcPr>
            <w:tcW w:w="2145" w:type="dxa"/>
          </w:tcPr>
          <w:p w14:paraId="5E0C61FF" w14:textId="77777777" w:rsidR="00F34006" w:rsidRDefault="00F34006" w:rsidP="00F34006">
            <w:pPr>
              <w:spacing w:line="360" w:lineRule="auto"/>
              <w:rPr>
                <w:rFonts w:ascii="宋体" w:hAnsi="宋体" w:cs="宋体"/>
                <w:szCs w:val="21"/>
                <w:u w:val="single"/>
              </w:rPr>
            </w:pPr>
          </w:p>
        </w:tc>
        <w:tc>
          <w:tcPr>
            <w:tcW w:w="2011" w:type="dxa"/>
          </w:tcPr>
          <w:p w14:paraId="1C185665" w14:textId="77777777" w:rsidR="00F34006" w:rsidRDefault="00F34006" w:rsidP="00F34006">
            <w:pPr>
              <w:spacing w:line="360" w:lineRule="auto"/>
              <w:rPr>
                <w:rFonts w:ascii="宋体" w:hAnsi="宋体" w:cs="宋体"/>
                <w:szCs w:val="21"/>
                <w:u w:val="single"/>
              </w:rPr>
            </w:pPr>
          </w:p>
        </w:tc>
        <w:tc>
          <w:tcPr>
            <w:tcW w:w="923" w:type="dxa"/>
          </w:tcPr>
          <w:p w14:paraId="6CB7239A" w14:textId="77777777" w:rsidR="00F34006" w:rsidRDefault="00F34006" w:rsidP="00F34006">
            <w:pPr>
              <w:spacing w:line="360" w:lineRule="auto"/>
              <w:rPr>
                <w:rFonts w:ascii="宋体" w:hAnsi="宋体" w:cs="宋体"/>
                <w:szCs w:val="21"/>
                <w:u w:val="single"/>
              </w:rPr>
            </w:pPr>
          </w:p>
        </w:tc>
        <w:tc>
          <w:tcPr>
            <w:tcW w:w="1270" w:type="dxa"/>
          </w:tcPr>
          <w:p w14:paraId="48DDACA7" w14:textId="77777777" w:rsidR="00F34006" w:rsidRDefault="00F34006" w:rsidP="00F34006">
            <w:pPr>
              <w:spacing w:line="360" w:lineRule="auto"/>
              <w:rPr>
                <w:rFonts w:ascii="宋体" w:hAnsi="宋体" w:cs="宋体"/>
                <w:szCs w:val="21"/>
                <w:u w:val="single"/>
              </w:rPr>
            </w:pPr>
          </w:p>
        </w:tc>
      </w:tr>
      <w:tr w:rsidR="00F34006" w14:paraId="32B1C1DB" w14:textId="77777777" w:rsidTr="002B0B8C">
        <w:trPr>
          <w:trHeight w:val="681"/>
          <w:jc w:val="center"/>
        </w:trPr>
        <w:tc>
          <w:tcPr>
            <w:tcW w:w="1035" w:type="dxa"/>
          </w:tcPr>
          <w:p w14:paraId="485BC236" w14:textId="77777777" w:rsidR="00F34006" w:rsidRDefault="00F34006" w:rsidP="00F34006">
            <w:pPr>
              <w:spacing w:line="360" w:lineRule="auto"/>
              <w:rPr>
                <w:rFonts w:ascii="宋体" w:hAnsi="宋体" w:cs="宋体"/>
                <w:szCs w:val="21"/>
                <w:u w:val="single"/>
              </w:rPr>
            </w:pPr>
          </w:p>
        </w:tc>
        <w:tc>
          <w:tcPr>
            <w:tcW w:w="2193" w:type="dxa"/>
          </w:tcPr>
          <w:p w14:paraId="033660F8" w14:textId="77777777" w:rsidR="00F34006" w:rsidRDefault="00F34006" w:rsidP="00F34006">
            <w:pPr>
              <w:spacing w:line="360" w:lineRule="auto"/>
              <w:rPr>
                <w:rFonts w:ascii="宋体" w:hAnsi="宋体" w:cs="宋体"/>
                <w:szCs w:val="21"/>
                <w:u w:val="single"/>
              </w:rPr>
            </w:pPr>
          </w:p>
        </w:tc>
        <w:tc>
          <w:tcPr>
            <w:tcW w:w="2145" w:type="dxa"/>
          </w:tcPr>
          <w:p w14:paraId="5832CB48" w14:textId="77777777" w:rsidR="00F34006" w:rsidRDefault="00F34006" w:rsidP="00F34006">
            <w:pPr>
              <w:spacing w:line="360" w:lineRule="auto"/>
              <w:rPr>
                <w:rFonts w:ascii="宋体" w:hAnsi="宋体" w:cs="宋体"/>
                <w:szCs w:val="21"/>
                <w:u w:val="single"/>
              </w:rPr>
            </w:pPr>
          </w:p>
        </w:tc>
        <w:tc>
          <w:tcPr>
            <w:tcW w:w="2011" w:type="dxa"/>
          </w:tcPr>
          <w:p w14:paraId="2FAD640C" w14:textId="77777777" w:rsidR="00F34006" w:rsidRDefault="00F34006" w:rsidP="00F34006">
            <w:pPr>
              <w:spacing w:line="360" w:lineRule="auto"/>
              <w:rPr>
                <w:rFonts w:ascii="宋体" w:hAnsi="宋体" w:cs="宋体"/>
                <w:szCs w:val="21"/>
                <w:u w:val="single"/>
              </w:rPr>
            </w:pPr>
          </w:p>
        </w:tc>
        <w:tc>
          <w:tcPr>
            <w:tcW w:w="923" w:type="dxa"/>
          </w:tcPr>
          <w:p w14:paraId="29E3F781" w14:textId="77777777" w:rsidR="00F34006" w:rsidRDefault="00F34006" w:rsidP="00F34006">
            <w:pPr>
              <w:spacing w:line="360" w:lineRule="auto"/>
              <w:rPr>
                <w:rFonts w:ascii="宋体" w:hAnsi="宋体" w:cs="宋体"/>
                <w:szCs w:val="21"/>
                <w:u w:val="single"/>
              </w:rPr>
            </w:pPr>
          </w:p>
        </w:tc>
        <w:tc>
          <w:tcPr>
            <w:tcW w:w="1270" w:type="dxa"/>
          </w:tcPr>
          <w:p w14:paraId="299ACCDB" w14:textId="77777777" w:rsidR="00F34006" w:rsidRDefault="00F34006" w:rsidP="00F34006">
            <w:pPr>
              <w:spacing w:line="360" w:lineRule="auto"/>
              <w:rPr>
                <w:rFonts w:ascii="宋体" w:hAnsi="宋体" w:cs="宋体"/>
                <w:szCs w:val="21"/>
                <w:u w:val="single"/>
              </w:rPr>
            </w:pPr>
          </w:p>
        </w:tc>
      </w:tr>
    </w:tbl>
    <w:p w14:paraId="4CE97B98" w14:textId="77777777" w:rsidR="00F34006" w:rsidRDefault="00F34006" w:rsidP="00F34006">
      <w:pPr>
        <w:spacing w:line="360" w:lineRule="auto"/>
        <w:rPr>
          <w:rFonts w:ascii="宋体" w:hAnsi="宋体" w:cs="宋体"/>
          <w:sz w:val="24"/>
          <w:szCs w:val="24"/>
        </w:rPr>
      </w:pPr>
    </w:p>
    <w:p w14:paraId="70BD298F" w14:textId="77777777" w:rsidR="008B3A39" w:rsidRDefault="00F34006" w:rsidP="002B0B8C">
      <w:pPr>
        <w:spacing w:line="360" w:lineRule="auto"/>
        <w:ind w:firstLineChars="1800" w:firstLine="4320"/>
        <w:rPr>
          <w:rFonts w:ascii="宋体" w:hAnsi="宋体" w:cs="宋体"/>
          <w:sz w:val="24"/>
          <w:szCs w:val="24"/>
          <w:u w:val="single"/>
        </w:rPr>
      </w:pPr>
      <w:r>
        <w:rPr>
          <w:rFonts w:ascii="宋体" w:hAnsi="宋体" w:cs="宋体" w:hint="eastAsia"/>
          <w:sz w:val="24"/>
          <w:szCs w:val="24"/>
        </w:rPr>
        <w:t>投标人代表签字、盖章：</w:t>
      </w:r>
      <w:r>
        <w:rPr>
          <w:rFonts w:ascii="宋体" w:hAnsi="宋体" w:cs="宋体" w:hint="eastAsia"/>
          <w:sz w:val="24"/>
          <w:szCs w:val="24"/>
          <w:u w:val="single"/>
        </w:rPr>
        <w:t xml:space="preserve">                  </w:t>
      </w:r>
    </w:p>
    <w:p w14:paraId="343758E6" w14:textId="09A592D5" w:rsidR="00F34006" w:rsidRPr="008B3A39" w:rsidRDefault="008B3A39" w:rsidP="002B0B8C">
      <w:pPr>
        <w:spacing w:line="360" w:lineRule="auto"/>
        <w:ind w:firstLineChars="1800" w:firstLine="4320"/>
        <w:rPr>
          <w:rFonts w:ascii="宋体" w:hAnsi="宋体" w:cs="宋体"/>
          <w:sz w:val="24"/>
          <w:szCs w:val="24"/>
        </w:rPr>
      </w:pPr>
      <w:r w:rsidRPr="008B3A39">
        <w:rPr>
          <w:rFonts w:ascii="宋体" w:hAnsi="宋体" w:cs="宋体" w:hint="eastAsia"/>
          <w:sz w:val="24"/>
          <w:szCs w:val="24"/>
        </w:rPr>
        <w:t>日期：</w:t>
      </w:r>
      <w:r w:rsidR="00F34006" w:rsidRPr="008B3A39">
        <w:rPr>
          <w:rFonts w:ascii="宋体" w:hAnsi="宋体" w:cs="宋体" w:hint="eastAsia"/>
          <w:sz w:val="24"/>
          <w:szCs w:val="24"/>
        </w:rPr>
        <w:t xml:space="preserve">  </w:t>
      </w:r>
    </w:p>
    <w:p w14:paraId="1084B6B3" w14:textId="647F3709" w:rsidR="00F34006" w:rsidRDefault="00F34006" w:rsidP="00F34006">
      <w:pPr>
        <w:spacing w:line="360" w:lineRule="auto"/>
        <w:ind w:firstLineChars="100" w:firstLine="240"/>
        <w:rPr>
          <w:rFonts w:ascii="宋体" w:hAnsi="宋体" w:cs="宋体"/>
          <w:sz w:val="24"/>
          <w:szCs w:val="24"/>
          <w:u w:val="single"/>
        </w:rPr>
      </w:pPr>
    </w:p>
    <w:p w14:paraId="7F6F2F87" w14:textId="677F5762" w:rsidR="00900578" w:rsidRDefault="00900578" w:rsidP="00F34006">
      <w:pPr>
        <w:spacing w:line="360" w:lineRule="auto"/>
        <w:ind w:firstLineChars="100" w:firstLine="240"/>
        <w:rPr>
          <w:rFonts w:ascii="宋体" w:hAnsi="宋体" w:cs="宋体"/>
          <w:sz w:val="24"/>
          <w:szCs w:val="24"/>
          <w:u w:val="single"/>
        </w:rPr>
      </w:pPr>
    </w:p>
    <w:p w14:paraId="1B4848DC" w14:textId="53117C5A" w:rsidR="00900578" w:rsidRDefault="00900578" w:rsidP="00F34006">
      <w:pPr>
        <w:spacing w:line="360" w:lineRule="auto"/>
        <w:ind w:firstLineChars="100" w:firstLine="240"/>
        <w:rPr>
          <w:rFonts w:ascii="宋体" w:hAnsi="宋体" w:cs="宋体"/>
          <w:sz w:val="24"/>
          <w:szCs w:val="24"/>
          <w:u w:val="single"/>
        </w:rPr>
      </w:pPr>
    </w:p>
    <w:p w14:paraId="60DC6348" w14:textId="2B5C524F" w:rsidR="00900578" w:rsidRDefault="00900578" w:rsidP="00F34006">
      <w:pPr>
        <w:spacing w:line="360" w:lineRule="auto"/>
        <w:ind w:firstLineChars="100" w:firstLine="240"/>
        <w:rPr>
          <w:rFonts w:ascii="宋体" w:hAnsi="宋体" w:cs="宋体"/>
          <w:sz w:val="24"/>
          <w:szCs w:val="24"/>
          <w:u w:val="single"/>
        </w:rPr>
      </w:pPr>
    </w:p>
    <w:p w14:paraId="0FCE603E" w14:textId="670D7946" w:rsidR="00900578" w:rsidRDefault="00900578" w:rsidP="00F34006">
      <w:pPr>
        <w:spacing w:line="360" w:lineRule="auto"/>
        <w:ind w:firstLineChars="100" w:firstLine="240"/>
        <w:rPr>
          <w:rFonts w:ascii="宋体" w:hAnsi="宋体" w:cs="宋体"/>
          <w:sz w:val="24"/>
          <w:szCs w:val="24"/>
          <w:u w:val="single"/>
        </w:rPr>
      </w:pPr>
    </w:p>
    <w:p w14:paraId="0AF25497" w14:textId="5F746774" w:rsidR="00900578" w:rsidRDefault="00900578" w:rsidP="00F34006">
      <w:pPr>
        <w:spacing w:line="360" w:lineRule="auto"/>
        <w:ind w:firstLineChars="100" w:firstLine="240"/>
        <w:rPr>
          <w:rFonts w:ascii="宋体" w:hAnsi="宋体" w:cs="宋体"/>
          <w:sz w:val="24"/>
          <w:szCs w:val="24"/>
          <w:u w:val="single"/>
        </w:rPr>
      </w:pPr>
    </w:p>
    <w:p w14:paraId="0FB1B7FE" w14:textId="40A5B488" w:rsidR="00900578" w:rsidRDefault="00900578" w:rsidP="00F34006">
      <w:pPr>
        <w:spacing w:line="360" w:lineRule="auto"/>
        <w:ind w:firstLineChars="100" w:firstLine="240"/>
        <w:rPr>
          <w:rFonts w:ascii="宋体" w:hAnsi="宋体" w:cs="宋体"/>
          <w:sz w:val="24"/>
          <w:szCs w:val="24"/>
          <w:u w:val="single"/>
        </w:rPr>
      </w:pPr>
    </w:p>
    <w:p w14:paraId="300B9761" w14:textId="3570AA8B" w:rsidR="00900578" w:rsidRDefault="00900578" w:rsidP="00F34006">
      <w:pPr>
        <w:spacing w:line="360" w:lineRule="auto"/>
        <w:ind w:firstLineChars="100" w:firstLine="240"/>
        <w:rPr>
          <w:rFonts w:ascii="宋体" w:hAnsi="宋体" w:cs="宋体"/>
          <w:sz w:val="24"/>
          <w:szCs w:val="24"/>
          <w:u w:val="single"/>
        </w:rPr>
      </w:pPr>
    </w:p>
    <w:p w14:paraId="27C362DC" w14:textId="0E39B226" w:rsidR="00900578" w:rsidRDefault="00900578" w:rsidP="00F34006">
      <w:pPr>
        <w:spacing w:line="360" w:lineRule="auto"/>
        <w:ind w:firstLineChars="100" w:firstLine="240"/>
        <w:rPr>
          <w:rFonts w:ascii="宋体" w:hAnsi="宋体" w:cs="宋体"/>
          <w:sz w:val="24"/>
          <w:szCs w:val="24"/>
          <w:u w:val="single"/>
        </w:rPr>
      </w:pPr>
    </w:p>
    <w:p w14:paraId="56740E15" w14:textId="75F4C4C2" w:rsidR="00531C00" w:rsidRDefault="00531C00" w:rsidP="00F34006">
      <w:pPr>
        <w:spacing w:line="360" w:lineRule="auto"/>
        <w:ind w:firstLineChars="100" w:firstLine="240"/>
        <w:rPr>
          <w:rFonts w:ascii="宋体" w:hAnsi="宋体" w:cs="宋体"/>
          <w:sz w:val="24"/>
          <w:szCs w:val="24"/>
          <w:u w:val="single"/>
        </w:rPr>
      </w:pPr>
    </w:p>
    <w:p w14:paraId="4A2D4A93" w14:textId="2B78416F" w:rsidR="00531C00" w:rsidRDefault="00531C00" w:rsidP="00F34006">
      <w:pPr>
        <w:spacing w:line="360" w:lineRule="auto"/>
        <w:ind w:firstLineChars="100" w:firstLine="240"/>
        <w:rPr>
          <w:rFonts w:ascii="宋体" w:hAnsi="宋体" w:cs="宋体"/>
          <w:sz w:val="24"/>
          <w:szCs w:val="24"/>
          <w:u w:val="single"/>
        </w:rPr>
      </w:pPr>
    </w:p>
    <w:p w14:paraId="3F731425" w14:textId="77777777" w:rsidR="00531C00" w:rsidRDefault="00531C00" w:rsidP="00F34006">
      <w:pPr>
        <w:spacing w:line="360" w:lineRule="auto"/>
        <w:ind w:firstLineChars="100" w:firstLine="240"/>
        <w:rPr>
          <w:rFonts w:ascii="宋体" w:hAnsi="宋体" w:cs="宋体"/>
          <w:sz w:val="24"/>
          <w:szCs w:val="24"/>
          <w:u w:val="single"/>
        </w:rPr>
      </w:pPr>
    </w:p>
    <w:p w14:paraId="27F0686E" w14:textId="412AF9E8" w:rsidR="00966704" w:rsidRPr="00966704" w:rsidRDefault="0031623A" w:rsidP="00966704">
      <w:pPr>
        <w:pStyle w:val="30"/>
        <w:jc w:val="center"/>
        <w:rPr>
          <w:rFonts w:ascii="仿宋" w:eastAsia="仿宋" w:hAnsi="仿宋"/>
          <w:bCs w:val="0"/>
          <w:sz w:val="24"/>
          <w:szCs w:val="24"/>
        </w:rPr>
      </w:pPr>
      <w:bookmarkStart w:id="122" w:name="_Toc197224493"/>
      <w:bookmarkStart w:id="123" w:name="_Toc17897"/>
      <w:bookmarkStart w:id="124" w:name="_Toc115180500"/>
      <w:r>
        <w:rPr>
          <w:rFonts w:ascii="仿宋" w:eastAsia="仿宋" w:hAnsi="仿宋" w:hint="eastAsia"/>
          <w:bCs w:val="0"/>
          <w:sz w:val="24"/>
          <w:szCs w:val="24"/>
        </w:rPr>
        <w:lastRenderedPageBreak/>
        <w:t>5</w:t>
      </w:r>
      <w:r w:rsidRPr="00966704">
        <w:rPr>
          <w:rFonts w:ascii="仿宋" w:eastAsia="仿宋" w:hAnsi="仿宋" w:hint="eastAsia"/>
          <w:bCs w:val="0"/>
          <w:sz w:val="24"/>
          <w:szCs w:val="24"/>
        </w:rPr>
        <w:t>、法定代表人资格证明书</w:t>
      </w:r>
      <w:bookmarkEnd w:id="122"/>
      <w:bookmarkEnd w:id="123"/>
      <w:bookmarkEnd w:id="124"/>
    </w:p>
    <w:p w14:paraId="4CE2FB08" w14:textId="77777777" w:rsidR="00966704" w:rsidRDefault="00966704" w:rsidP="00966704">
      <w:pPr>
        <w:rPr>
          <w:rFonts w:ascii="宋体" w:hAnsi="宋体"/>
          <w:sz w:val="24"/>
        </w:rPr>
      </w:pPr>
    </w:p>
    <w:p w14:paraId="3AC54F27" w14:textId="77777777" w:rsidR="00966704" w:rsidRDefault="00966704" w:rsidP="00966704">
      <w:pPr>
        <w:spacing w:line="360" w:lineRule="auto"/>
        <w:ind w:firstLineChars="150" w:firstLine="360"/>
        <w:rPr>
          <w:rFonts w:ascii="宋体" w:hAnsi="宋体"/>
          <w:sz w:val="24"/>
        </w:rPr>
      </w:pPr>
      <w:r>
        <w:rPr>
          <w:rFonts w:ascii="宋体" w:hAnsi="宋体" w:hint="eastAsia"/>
          <w:sz w:val="24"/>
        </w:rPr>
        <w:t>单位名称：</w:t>
      </w:r>
      <w:r>
        <w:rPr>
          <w:rFonts w:ascii="宋体" w:hAnsi="宋体" w:hint="eastAsia"/>
          <w:sz w:val="24"/>
        </w:rPr>
        <w:t xml:space="preserve"> </w:t>
      </w:r>
    </w:p>
    <w:p w14:paraId="3E7A5E90" w14:textId="77777777" w:rsidR="00966704" w:rsidRDefault="00966704" w:rsidP="00966704">
      <w:pPr>
        <w:spacing w:line="360" w:lineRule="auto"/>
        <w:ind w:firstLineChars="150" w:firstLine="360"/>
        <w:rPr>
          <w:rFonts w:ascii="宋体" w:hAnsi="宋体"/>
          <w:sz w:val="24"/>
        </w:rPr>
      </w:pPr>
      <w:r>
        <w:rPr>
          <w:rFonts w:ascii="宋体" w:hAnsi="宋体" w:hint="eastAsia"/>
          <w:sz w:val="24"/>
        </w:rPr>
        <w:t>地址：</w:t>
      </w:r>
      <w:r>
        <w:rPr>
          <w:rFonts w:ascii="宋体" w:hAnsi="宋体" w:hint="eastAsia"/>
          <w:sz w:val="24"/>
        </w:rPr>
        <w:t xml:space="preserve"> </w:t>
      </w:r>
    </w:p>
    <w:p w14:paraId="778A9A84" w14:textId="77777777" w:rsidR="00966704" w:rsidRDefault="00966704" w:rsidP="00966704">
      <w:pPr>
        <w:spacing w:line="360" w:lineRule="auto"/>
        <w:ind w:firstLineChars="150" w:firstLine="360"/>
        <w:rPr>
          <w:rFonts w:ascii="宋体" w:hAnsi="宋体"/>
          <w:sz w:val="24"/>
        </w:rPr>
      </w:pPr>
      <w:r>
        <w:rPr>
          <w:rFonts w:ascii="宋体" w:hAnsi="宋体" w:hint="eastAsia"/>
          <w:sz w:val="24"/>
        </w:rPr>
        <w:t>姓名：</w:t>
      </w:r>
      <w:r>
        <w:rPr>
          <w:rFonts w:ascii="宋体" w:hAnsi="宋体" w:hint="eastAsia"/>
          <w:sz w:val="24"/>
        </w:rPr>
        <w:t xml:space="preserve">      </w:t>
      </w:r>
      <w:r>
        <w:rPr>
          <w:rFonts w:ascii="宋体" w:hAnsi="宋体" w:hint="eastAsia"/>
          <w:sz w:val="24"/>
        </w:rPr>
        <w:t>性别：</w:t>
      </w:r>
      <w:r>
        <w:rPr>
          <w:rFonts w:ascii="宋体" w:hAnsi="宋体" w:hint="eastAsia"/>
          <w:sz w:val="24"/>
        </w:rPr>
        <w:t xml:space="preserve">        </w:t>
      </w:r>
      <w:r>
        <w:rPr>
          <w:rFonts w:ascii="宋体" w:hAnsi="宋体" w:hint="eastAsia"/>
          <w:sz w:val="24"/>
        </w:rPr>
        <w:t>年龄：</w:t>
      </w:r>
      <w:r>
        <w:rPr>
          <w:rFonts w:ascii="宋体" w:hAnsi="宋体" w:hint="eastAsia"/>
          <w:sz w:val="24"/>
        </w:rPr>
        <w:t xml:space="preserve">         </w:t>
      </w:r>
      <w:r>
        <w:rPr>
          <w:rFonts w:ascii="宋体" w:hAnsi="宋体" w:hint="eastAsia"/>
          <w:sz w:val="24"/>
        </w:rPr>
        <w:t>职务：</w:t>
      </w:r>
      <w:r>
        <w:rPr>
          <w:rFonts w:ascii="宋体" w:hAnsi="宋体" w:hint="eastAsia"/>
          <w:sz w:val="24"/>
        </w:rPr>
        <w:t xml:space="preserve">  </w:t>
      </w:r>
    </w:p>
    <w:p w14:paraId="1B56C2DA" w14:textId="0F7A2148" w:rsidR="00966704" w:rsidRDefault="00966704" w:rsidP="00966704">
      <w:pPr>
        <w:spacing w:line="360" w:lineRule="auto"/>
        <w:ind w:firstLineChars="150" w:firstLine="360"/>
        <w:rPr>
          <w:rFonts w:ascii="宋体" w:hAnsi="宋体"/>
          <w:sz w:val="24"/>
        </w:rPr>
      </w:pPr>
      <w:r>
        <w:rPr>
          <w:rFonts w:ascii="宋体" w:hAnsi="宋体" w:hint="eastAsia"/>
          <w:sz w:val="24"/>
        </w:rPr>
        <w:t>系</w:t>
      </w:r>
      <w:r>
        <w:rPr>
          <w:rFonts w:ascii="宋体" w:hAnsi="宋体" w:hint="eastAsia"/>
          <w:sz w:val="24"/>
          <w:u w:val="single"/>
        </w:rPr>
        <w:t xml:space="preserve">                 </w:t>
      </w:r>
      <w:r>
        <w:rPr>
          <w:rFonts w:ascii="宋体" w:hAnsi="宋体" w:hint="eastAsia"/>
          <w:sz w:val="24"/>
        </w:rPr>
        <w:t>的法定代表人。为</w:t>
      </w:r>
      <w:r>
        <w:rPr>
          <w:rFonts w:ascii="宋体" w:hAnsi="宋体" w:hint="eastAsia"/>
          <w:sz w:val="24"/>
          <w:u w:val="single"/>
        </w:rPr>
        <w:t xml:space="preserve">            </w:t>
      </w:r>
      <w:r>
        <w:rPr>
          <w:rFonts w:ascii="宋体" w:hAnsi="宋体" w:hint="eastAsia"/>
          <w:sz w:val="24"/>
        </w:rPr>
        <w:t>的项目，签署上述项目的投标文件、进行合同谈判、签署合同和处理与之有关的一切事务。</w:t>
      </w:r>
    </w:p>
    <w:p w14:paraId="6A7DD346" w14:textId="77777777" w:rsidR="00966704" w:rsidRDefault="00966704" w:rsidP="00966704">
      <w:pPr>
        <w:spacing w:line="360" w:lineRule="auto"/>
        <w:ind w:firstLineChars="150" w:firstLine="360"/>
        <w:rPr>
          <w:sz w:val="24"/>
        </w:rPr>
      </w:pPr>
    </w:p>
    <w:p w14:paraId="781F1977" w14:textId="77777777" w:rsidR="00966704" w:rsidRDefault="00966704" w:rsidP="00966704">
      <w:pPr>
        <w:spacing w:line="360" w:lineRule="auto"/>
        <w:ind w:firstLineChars="150" w:firstLine="360"/>
        <w:rPr>
          <w:sz w:val="24"/>
        </w:rPr>
      </w:pPr>
    </w:p>
    <w:p w14:paraId="5C20DFCB" w14:textId="77777777" w:rsidR="00966704" w:rsidRDefault="00966704" w:rsidP="00966704">
      <w:pPr>
        <w:spacing w:line="360" w:lineRule="auto"/>
        <w:ind w:firstLineChars="150" w:firstLine="360"/>
        <w:rPr>
          <w:sz w:val="24"/>
        </w:rPr>
      </w:pPr>
      <w:r>
        <w:rPr>
          <w:rFonts w:hint="eastAsia"/>
          <w:sz w:val="24"/>
        </w:rPr>
        <w:t xml:space="preserve">  特此证明</w:t>
      </w:r>
    </w:p>
    <w:p w14:paraId="7436486F" w14:textId="77777777" w:rsidR="00966704" w:rsidRDefault="00966704" w:rsidP="00966704">
      <w:pPr>
        <w:spacing w:line="360" w:lineRule="auto"/>
        <w:ind w:firstLineChars="150" w:firstLine="360"/>
        <w:rPr>
          <w:sz w:val="24"/>
        </w:rPr>
      </w:pPr>
    </w:p>
    <w:p w14:paraId="6185B46C" w14:textId="77777777" w:rsidR="00966704" w:rsidRDefault="00966704" w:rsidP="00966704">
      <w:pPr>
        <w:spacing w:line="360" w:lineRule="auto"/>
        <w:ind w:firstLineChars="150" w:firstLine="360"/>
        <w:rPr>
          <w:rFonts w:ascii="宋体" w:hAnsi="宋体"/>
          <w:sz w:val="24"/>
        </w:rPr>
      </w:pPr>
    </w:p>
    <w:p w14:paraId="616774DD" w14:textId="77777777" w:rsidR="00966704" w:rsidRDefault="00966704" w:rsidP="00966704">
      <w:pPr>
        <w:spacing w:line="360" w:lineRule="auto"/>
        <w:ind w:firstLineChars="150" w:firstLine="360"/>
        <w:rPr>
          <w:rFonts w:ascii="宋体" w:hAnsi="宋体"/>
          <w:sz w:val="24"/>
        </w:rPr>
      </w:pPr>
    </w:p>
    <w:p w14:paraId="61931278" w14:textId="77777777" w:rsidR="00966704" w:rsidRDefault="00966704" w:rsidP="00966704">
      <w:pPr>
        <w:spacing w:line="360" w:lineRule="auto"/>
        <w:ind w:firstLineChars="150" w:firstLine="360"/>
        <w:rPr>
          <w:rFonts w:ascii="宋体" w:hAnsi="宋体"/>
          <w:sz w:val="24"/>
        </w:rPr>
      </w:pPr>
    </w:p>
    <w:p w14:paraId="27BD767B" w14:textId="77777777" w:rsidR="00966704" w:rsidRDefault="00966704" w:rsidP="00966704">
      <w:pPr>
        <w:spacing w:line="360" w:lineRule="auto"/>
        <w:ind w:firstLineChars="150" w:firstLine="360"/>
        <w:rPr>
          <w:rFonts w:ascii="宋体" w:hAnsi="宋体"/>
          <w:sz w:val="24"/>
        </w:rPr>
      </w:pPr>
    </w:p>
    <w:p w14:paraId="35841195" w14:textId="77777777" w:rsidR="00966704" w:rsidRDefault="00966704" w:rsidP="00966704">
      <w:pPr>
        <w:spacing w:line="360" w:lineRule="auto"/>
        <w:ind w:firstLineChars="150" w:firstLine="360"/>
        <w:rPr>
          <w:rFonts w:ascii="宋体" w:hAnsi="宋体"/>
          <w:sz w:val="24"/>
        </w:rPr>
      </w:pPr>
    </w:p>
    <w:p w14:paraId="58FB3620" w14:textId="2A771597" w:rsidR="00966704" w:rsidRDefault="00966704" w:rsidP="00966704">
      <w:pPr>
        <w:spacing w:line="360" w:lineRule="auto"/>
        <w:ind w:firstLineChars="150" w:firstLine="360"/>
        <w:rPr>
          <w:rFonts w:ascii="宋体" w:hAnsi="宋体"/>
          <w:sz w:val="24"/>
        </w:rPr>
      </w:pPr>
      <w:r>
        <w:rPr>
          <w:rFonts w:ascii="宋体" w:hAnsi="宋体" w:hint="eastAsia"/>
          <w:sz w:val="24"/>
        </w:rPr>
        <w:t xml:space="preserve"> </w:t>
      </w:r>
      <w:r>
        <w:rPr>
          <w:rFonts w:ascii="宋体" w:hAnsi="宋体" w:hint="eastAsia"/>
          <w:sz w:val="24"/>
        </w:rPr>
        <w:t>投标人（公章）：</w:t>
      </w:r>
      <w:r>
        <w:rPr>
          <w:rFonts w:ascii="宋体" w:hAnsi="宋体" w:hint="eastAsia"/>
          <w:sz w:val="24"/>
        </w:rPr>
        <w:t xml:space="preserve">  </w:t>
      </w:r>
    </w:p>
    <w:p w14:paraId="38583C6C" w14:textId="77777777" w:rsidR="00966704" w:rsidRDefault="00966704" w:rsidP="00966704">
      <w:pPr>
        <w:spacing w:line="360" w:lineRule="auto"/>
        <w:ind w:firstLineChars="150" w:firstLine="360"/>
        <w:rPr>
          <w:rFonts w:ascii="宋体" w:hAnsi="宋体"/>
          <w:sz w:val="24"/>
        </w:rPr>
      </w:pPr>
    </w:p>
    <w:p w14:paraId="2C12CA0F" w14:textId="77777777" w:rsidR="00966704" w:rsidRDefault="00966704" w:rsidP="00966704">
      <w:pPr>
        <w:spacing w:line="360" w:lineRule="auto"/>
        <w:ind w:firstLineChars="200" w:firstLine="480"/>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6DA9AB98" w14:textId="3BD3EE67" w:rsidR="00966704" w:rsidRDefault="00966704" w:rsidP="00966704">
      <w:pPr>
        <w:spacing w:line="360" w:lineRule="auto"/>
        <w:ind w:firstLineChars="100" w:firstLine="240"/>
        <w:rPr>
          <w:rFonts w:ascii="宋体" w:hAnsi="宋体" w:cs="宋体"/>
          <w:sz w:val="24"/>
          <w:szCs w:val="24"/>
          <w:u w:val="single"/>
        </w:rPr>
      </w:pPr>
    </w:p>
    <w:p w14:paraId="34B5C1AE" w14:textId="525ED29C" w:rsidR="00966704" w:rsidRDefault="00966704" w:rsidP="00966704">
      <w:pPr>
        <w:spacing w:line="360" w:lineRule="auto"/>
        <w:ind w:firstLineChars="100" w:firstLine="240"/>
        <w:rPr>
          <w:rFonts w:ascii="宋体" w:hAnsi="宋体" w:cs="宋体"/>
          <w:sz w:val="24"/>
          <w:szCs w:val="24"/>
          <w:u w:val="single"/>
        </w:rPr>
      </w:pPr>
    </w:p>
    <w:p w14:paraId="1AC28BEE" w14:textId="75FC2E3B" w:rsidR="00900578" w:rsidRDefault="00900578" w:rsidP="00966704">
      <w:pPr>
        <w:spacing w:line="360" w:lineRule="auto"/>
        <w:ind w:firstLineChars="100" w:firstLine="240"/>
        <w:rPr>
          <w:rFonts w:ascii="宋体" w:hAnsi="宋体" w:cs="宋体"/>
          <w:sz w:val="24"/>
          <w:szCs w:val="24"/>
          <w:u w:val="single"/>
        </w:rPr>
      </w:pPr>
    </w:p>
    <w:p w14:paraId="66867C2D" w14:textId="32E62C52" w:rsidR="00900578" w:rsidRDefault="00900578" w:rsidP="00966704">
      <w:pPr>
        <w:spacing w:line="360" w:lineRule="auto"/>
        <w:ind w:firstLineChars="100" w:firstLine="240"/>
        <w:rPr>
          <w:rFonts w:ascii="宋体" w:hAnsi="宋体" w:cs="宋体"/>
          <w:sz w:val="24"/>
          <w:szCs w:val="24"/>
          <w:u w:val="single"/>
        </w:rPr>
      </w:pPr>
    </w:p>
    <w:p w14:paraId="24E101B3" w14:textId="57BA8BD5" w:rsidR="00900578" w:rsidRDefault="00900578" w:rsidP="00966704">
      <w:pPr>
        <w:spacing w:line="360" w:lineRule="auto"/>
        <w:ind w:firstLineChars="100" w:firstLine="240"/>
        <w:rPr>
          <w:rFonts w:ascii="宋体" w:hAnsi="宋体" w:cs="宋体"/>
          <w:sz w:val="24"/>
          <w:szCs w:val="24"/>
          <w:u w:val="single"/>
        </w:rPr>
      </w:pPr>
    </w:p>
    <w:p w14:paraId="2A936244" w14:textId="3D0AF227" w:rsidR="00531C00" w:rsidRDefault="00531C00" w:rsidP="00966704">
      <w:pPr>
        <w:spacing w:line="360" w:lineRule="auto"/>
        <w:ind w:firstLineChars="100" w:firstLine="240"/>
        <w:rPr>
          <w:rFonts w:ascii="宋体" w:hAnsi="宋体" w:cs="宋体"/>
          <w:sz w:val="24"/>
          <w:szCs w:val="24"/>
          <w:u w:val="single"/>
        </w:rPr>
      </w:pPr>
    </w:p>
    <w:p w14:paraId="67F8A320" w14:textId="77777777" w:rsidR="00531C00" w:rsidRDefault="00531C00" w:rsidP="00966704">
      <w:pPr>
        <w:spacing w:line="360" w:lineRule="auto"/>
        <w:ind w:firstLineChars="100" w:firstLine="240"/>
        <w:rPr>
          <w:rFonts w:ascii="宋体" w:hAnsi="宋体" w:cs="宋体"/>
          <w:sz w:val="24"/>
          <w:szCs w:val="24"/>
          <w:u w:val="single"/>
        </w:rPr>
      </w:pPr>
    </w:p>
    <w:p w14:paraId="3EF3A32E" w14:textId="0D2A44D6" w:rsidR="00F34006" w:rsidRPr="00F34006" w:rsidRDefault="0031623A" w:rsidP="00966704">
      <w:pPr>
        <w:pStyle w:val="30"/>
        <w:jc w:val="center"/>
        <w:rPr>
          <w:rFonts w:ascii="仿宋" w:eastAsia="仿宋" w:hAnsi="仿宋"/>
          <w:sz w:val="24"/>
          <w:szCs w:val="24"/>
        </w:rPr>
      </w:pPr>
      <w:bookmarkStart w:id="125" w:name="_Toc115180501"/>
      <w:r>
        <w:rPr>
          <w:rFonts w:ascii="仿宋" w:eastAsia="仿宋" w:hAnsi="仿宋" w:hint="eastAsia"/>
          <w:sz w:val="24"/>
          <w:szCs w:val="24"/>
        </w:rPr>
        <w:lastRenderedPageBreak/>
        <w:t>6</w:t>
      </w:r>
      <w:r w:rsidRPr="00F34006">
        <w:rPr>
          <w:rFonts w:ascii="仿宋" w:eastAsia="仿宋" w:hAnsi="仿宋" w:hint="eastAsia"/>
          <w:sz w:val="24"/>
          <w:szCs w:val="24"/>
        </w:rPr>
        <w:t>、法定代表人授权书</w:t>
      </w:r>
      <w:bookmarkEnd w:id="125"/>
    </w:p>
    <w:p w14:paraId="3C54DEE4" w14:textId="23C7E42B" w:rsidR="00F34006" w:rsidRPr="007F49FB" w:rsidRDefault="00F34006" w:rsidP="00966704">
      <w:pPr>
        <w:spacing w:line="360" w:lineRule="auto"/>
        <w:ind w:firstLineChars="200" w:firstLine="480"/>
        <w:rPr>
          <w:rFonts w:ascii="Times New Roman" w:hAnsi="Times New Roman"/>
          <w:color w:val="000000" w:themeColor="text1"/>
          <w:sz w:val="24"/>
          <w:szCs w:val="24"/>
        </w:rPr>
      </w:pPr>
      <w:r w:rsidRPr="007F49FB">
        <w:rPr>
          <w:rFonts w:ascii="Times New Roman" w:hAnsi="Times New Roman"/>
          <w:color w:val="000000" w:themeColor="text1"/>
          <w:sz w:val="24"/>
          <w:szCs w:val="24"/>
        </w:rPr>
        <w:t>本授权书声明：注册于</w:t>
      </w:r>
      <w:r w:rsidRPr="007F49FB">
        <w:rPr>
          <w:rFonts w:ascii="Times New Roman" w:hAnsi="Times New Roman"/>
          <w:color w:val="000000" w:themeColor="text1"/>
          <w:sz w:val="24"/>
          <w:szCs w:val="24"/>
          <w:u w:val="single"/>
        </w:rPr>
        <w:t xml:space="preserve">       </w:t>
      </w:r>
      <w:r w:rsidRPr="007F49FB">
        <w:rPr>
          <w:rFonts w:ascii="Times New Roman" w:hAnsi="Times New Roman"/>
          <w:color w:val="000000" w:themeColor="text1"/>
          <w:sz w:val="24"/>
          <w:szCs w:val="24"/>
        </w:rPr>
        <w:t>的</w:t>
      </w:r>
      <w:r w:rsidRPr="007F49FB">
        <w:rPr>
          <w:rFonts w:ascii="Times New Roman" w:hAnsi="Times New Roman"/>
          <w:color w:val="000000" w:themeColor="text1"/>
          <w:sz w:val="24"/>
          <w:szCs w:val="24"/>
          <w:u w:val="single"/>
        </w:rPr>
        <w:t xml:space="preserve">      </w:t>
      </w:r>
      <w:r w:rsidRPr="007F49FB">
        <w:rPr>
          <w:rFonts w:ascii="Times New Roman" w:hAnsi="Times New Roman"/>
          <w:color w:val="000000" w:themeColor="text1"/>
          <w:sz w:val="24"/>
          <w:szCs w:val="24"/>
        </w:rPr>
        <w:t>公司的在下面签字的</w:t>
      </w:r>
      <w:r w:rsidRPr="007F49FB">
        <w:rPr>
          <w:rFonts w:ascii="Times New Roman" w:hAnsi="Times New Roman"/>
          <w:color w:val="000000" w:themeColor="text1"/>
          <w:sz w:val="24"/>
          <w:szCs w:val="24"/>
          <w:u w:val="single"/>
        </w:rPr>
        <w:t xml:space="preserve">          </w:t>
      </w:r>
      <w:r w:rsidRPr="007F49FB">
        <w:rPr>
          <w:rFonts w:ascii="Times New Roman" w:hAnsi="Times New Roman"/>
          <w:color w:val="000000" w:themeColor="text1"/>
          <w:sz w:val="24"/>
          <w:szCs w:val="24"/>
          <w:u w:val="single"/>
        </w:rPr>
        <w:t>（法定代表人姓名、职务）</w:t>
      </w:r>
      <w:r w:rsidRPr="007F49FB">
        <w:rPr>
          <w:rFonts w:ascii="Times New Roman" w:hAnsi="Times New Roman"/>
          <w:color w:val="000000" w:themeColor="text1"/>
          <w:sz w:val="24"/>
          <w:szCs w:val="24"/>
        </w:rPr>
        <w:t>代表本公司授权在下面签字的</w:t>
      </w:r>
      <w:r w:rsidRPr="007F49FB">
        <w:rPr>
          <w:rFonts w:ascii="Times New Roman" w:hAnsi="Times New Roman"/>
          <w:color w:val="000000" w:themeColor="text1"/>
          <w:sz w:val="24"/>
          <w:szCs w:val="24"/>
          <w:u w:val="single"/>
        </w:rPr>
        <w:t xml:space="preserve">        </w:t>
      </w:r>
      <w:r w:rsidRPr="007F49FB">
        <w:rPr>
          <w:rFonts w:ascii="Times New Roman" w:hAnsi="Times New Roman"/>
          <w:color w:val="000000" w:themeColor="text1"/>
          <w:sz w:val="24"/>
          <w:szCs w:val="24"/>
          <w:u w:val="single"/>
        </w:rPr>
        <w:t>（被授权人的姓名、职务）</w:t>
      </w:r>
      <w:r w:rsidRPr="007F49FB">
        <w:rPr>
          <w:rFonts w:ascii="Times New Roman" w:hAnsi="Times New Roman"/>
          <w:color w:val="000000" w:themeColor="text1"/>
          <w:sz w:val="24"/>
          <w:szCs w:val="24"/>
        </w:rPr>
        <w:t>为本公司的合法代理人，就</w:t>
      </w:r>
      <w:r w:rsidRPr="007F49FB">
        <w:rPr>
          <w:rFonts w:ascii="Times New Roman" w:hAnsi="Times New Roman"/>
          <w:color w:val="000000" w:themeColor="text1"/>
          <w:sz w:val="24"/>
          <w:szCs w:val="24"/>
          <w:u w:val="single"/>
        </w:rPr>
        <w:t xml:space="preserve">                   </w:t>
      </w:r>
      <w:r w:rsidRPr="007F49FB">
        <w:rPr>
          <w:rFonts w:ascii="Times New Roman" w:hAnsi="Times New Roman"/>
          <w:color w:val="000000" w:themeColor="text1"/>
          <w:sz w:val="24"/>
          <w:szCs w:val="24"/>
        </w:rPr>
        <w:t>项目的投标及合同的签订，以本公司名义处理一切与之有关的事务。</w:t>
      </w:r>
    </w:p>
    <w:p w14:paraId="1EF7B05D" w14:textId="77777777" w:rsidR="00F34006" w:rsidRPr="007F49FB" w:rsidRDefault="00F34006" w:rsidP="00966704">
      <w:pPr>
        <w:spacing w:line="360" w:lineRule="auto"/>
        <w:rPr>
          <w:rFonts w:ascii="Times New Roman" w:hAnsi="Times New Roman"/>
          <w:color w:val="000000" w:themeColor="text1"/>
          <w:sz w:val="24"/>
          <w:szCs w:val="24"/>
        </w:rPr>
      </w:pPr>
    </w:p>
    <w:p w14:paraId="4E43C97F" w14:textId="77777777" w:rsidR="00F34006" w:rsidRDefault="00F34006" w:rsidP="00966704">
      <w:pPr>
        <w:spacing w:line="360" w:lineRule="auto"/>
        <w:ind w:firstLine="420"/>
        <w:rPr>
          <w:rFonts w:ascii="Times New Roman" w:hAnsi="Times New Roman"/>
          <w:color w:val="000000" w:themeColor="text1"/>
          <w:sz w:val="24"/>
          <w:szCs w:val="24"/>
        </w:rPr>
      </w:pPr>
      <w:r w:rsidRPr="007F49FB">
        <w:rPr>
          <w:rFonts w:ascii="Times New Roman" w:hAnsi="Times New Roman"/>
          <w:color w:val="000000" w:themeColor="text1"/>
          <w:sz w:val="24"/>
          <w:szCs w:val="24"/>
        </w:rPr>
        <w:t xml:space="preserve"> </w:t>
      </w:r>
    </w:p>
    <w:p w14:paraId="24DC6CBD" w14:textId="77777777" w:rsidR="00F34006" w:rsidRDefault="00F34006" w:rsidP="00966704">
      <w:pPr>
        <w:spacing w:line="360" w:lineRule="auto"/>
        <w:ind w:firstLine="420"/>
        <w:rPr>
          <w:rFonts w:ascii="Times New Roman" w:hAnsi="Times New Roman"/>
          <w:color w:val="000000" w:themeColor="text1"/>
          <w:sz w:val="24"/>
          <w:szCs w:val="24"/>
        </w:rPr>
      </w:pPr>
    </w:p>
    <w:p w14:paraId="53562B9B" w14:textId="77777777" w:rsidR="00F34006" w:rsidRDefault="00F34006" w:rsidP="00966704">
      <w:pPr>
        <w:spacing w:line="360" w:lineRule="auto"/>
        <w:ind w:firstLine="420"/>
        <w:rPr>
          <w:rFonts w:ascii="Times New Roman" w:hAnsi="Times New Roman"/>
          <w:color w:val="000000" w:themeColor="text1"/>
          <w:sz w:val="24"/>
          <w:szCs w:val="24"/>
        </w:rPr>
      </w:pPr>
    </w:p>
    <w:p w14:paraId="1F35A9F7" w14:textId="374453F8" w:rsidR="00F34006" w:rsidRPr="007F49FB" w:rsidRDefault="00F34006" w:rsidP="00966704">
      <w:pPr>
        <w:spacing w:line="360" w:lineRule="auto"/>
        <w:ind w:firstLine="420"/>
        <w:rPr>
          <w:rFonts w:ascii="Times New Roman" w:hAnsi="Times New Roman"/>
          <w:color w:val="000000" w:themeColor="text1"/>
          <w:sz w:val="24"/>
          <w:szCs w:val="24"/>
        </w:rPr>
      </w:pPr>
      <w:r w:rsidRPr="007F49FB">
        <w:rPr>
          <w:rFonts w:ascii="Times New Roman" w:hAnsi="Times New Roman"/>
          <w:color w:val="000000" w:themeColor="text1"/>
          <w:sz w:val="24"/>
          <w:szCs w:val="24"/>
        </w:rPr>
        <w:t>本授权书于</w:t>
      </w:r>
      <w:r w:rsidRPr="007F49FB">
        <w:rPr>
          <w:rFonts w:ascii="Times New Roman" w:hAnsi="Times New Roman"/>
          <w:color w:val="000000" w:themeColor="text1"/>
          <w:sz w:val="24"/>
          <w:szCs w:val="24"/>
          <w:u w:val="single"/>
        </w:rPr>
        <w:t xml:space="preserve">     </w:t>
      </w:r>
      <w:r w:rsidRPr="007F49FB">
        <w:rPr>
          <w:rFonts w:ascii="Times New Roman" w:hAnsi="Times New Roman"/>
          <w:color w:val="000000" w:themeColor="text1"/>
          <w:sz w:val="24"/>
          <w:szCs w:val="24"/>
        </w:rPr>
        <w:t>年</w:t>
      </w:r>
      <w:r w:rsidRPr="007F49FB">
        <w:rPr>
          <w:rFonts w:ascii="Times New Roman" w:hAnsi="Times New Roman"/>
          <w:color w:val="000000" w:themeColor="text1"/>
          <w:sz w:val="24"/>
          <w:szCs w:val="24"/>
          <w:u w:val="single"/>
        </w:rPr>
        <w:t xml:space="preserve">     </w:t>
      </w:r>
      <w:r w:rsidRPr="007F49FB">
        <w:rPr>
          <w:rFonts w:ascii="Times New Roman" w:hAnsi="Times New Roman"/>
          <w:color w:val="000000" w:themeColor="text1"/>
          <w:sz w:val="24"/>
          <w:szCs w:val="24"/>
        </w:rPr>
        <w:t>月</w:t>
      </w:r>
      <w:r w:rsidRPr="007F49FB">
        <w:rPr>
          <w:rFonts w:ascii="Times New Roman" w:hAnsi="Times New Roman"/>
          <w:color w:val="000000" w:themeColor="text1"/>
          <w:sz w:val="24"/>
          <w:szCs w:val="24"/>
          <w:u w:val="single"/>
        </w:rPr>
        <w:t xml:space="preserve">     </w:t>
      </w:r>
      <w:r w:rsidRPr="007F49FB">
        <w:rPr>
          <w:rFonts w:ascii="Times New Roman" w:hAnsi="Times New Roman"/>
          <w:color w:val="000000" w:themeColor="text1"/>
          <w:sz w:val="24"/>
          <w:szCs w:val="24"/>
        </w:rPr>
        <w:t>日签字生效，特此声明。</w:t>
      </w:r>
    </w:p>
    <w:p w14:paraId="68C63BD3" w14:textId="77777777" w:rsidR="00F34006" w:rsidRPr="007F49FB" w:rsidRDefault="00F34006" w:rsidP="00966704">
      <w:pPr>
        <w:spacing w:line="360" w:lineRule="auto"/>
        <w:ind w:firstLine="420"/>
        <w:rPr>
          <w:rFonts w:ascii="Times New Roman" w:hAnsi="Times New Roman"/>
          <w:color w:val="000000" w:themeColor="text1"/>
          <w:sz w:val="24"/>
          <w:szCs w:val="24"/>
        </w:rPr>
      </w:pPr>
    </w:p>
    <w:p w14:paraId="17F1F85A" w14:textId="77777777" w:rsidR="00F34006" w:rsidRPr="007F49FB" w:rsidRDefault="00F34006" w:rsidP="00966704">
      <w:pPr>
        <w:spacing w:line="360" w:lineRule="auto"/>
        <w:ind w:firstLine="420"/>
        <w:rPr>
          <w:rFonts w:ascii="Times New Roman" w:hAnsi="Times New Roman"/>
          <w:color w:val="000000" w:themeColor="text1"/>
          <w:sz w:val="24"/>
          <w:szCs w:val="24"/>
        </w:rPr>
      </w:pPr>
      <w:r w:rsidRPr="007F49FB">
        <w:rPr>
          <w:rFonts w:ascii="Times New Roman" w:hAnsi="Times New Roman"/>
          <w:color w:val="000000" w:themeColor="text1"/>
          <w:sz w:val="24"/>
          <w:szCs w:val="24"/>
        </w:rPr>
        <w:t>法定代表人签字或签章：</w:t>
      </w:r>
      <w:r w:rsidRPr="007F49FB">
        <w:rPr>
          <w:rFonts w:ascii="Times New Roman" w:hAnsi="Times New Roman"/>
          <w:color w:val="000000" w:themeColor="text1"/>
          <w:sz w:val="24"/>
          <w:szCs w:val="24"/>
          <w:u w:val="single"/>
        </w:rPr>
        <w:t xml:space="preserve">                        </w:t>
      </w:r>
      <w:r w:rsidRPr="007F49FB">
        <w:rPr>
          <w:rFonts w:ascii="Times New Roman" w:hAnsi="Times New Roman"/>
          <w:color w:val="000000" w:themeColor="text1"/>
          <w:sz w:val="24"/>
          <w:szCs w:val="24"/>
        </w:rPr>
        <w:t xml:space="preserve"> </w:t>
      </w:r>
    </w:p>
    <w:p w14:paraId="38D16159" w14:textId="77777777" w:rsidR="00F34006" w:rsidRPr="007F49FB" w:rsidRDefault="00F34006" w:rsidP="00966704">
      <w:pPr>
        <w:spacing w:line="360" w:lineRule="auto"/>
        <w:ind w:firstLine="420"/>
        <w:rPr>
          <w:rFonts w:ascii="Times New Roman" w:hAnsi="Times New Roman"/>
          <w:color w:val="000000" w:themeColor="text1"/>
          <w:sz w:val="24"/>
          <w:szCs w:val="24"/>
        </w:rPr>
      </w:pPr>
      <w:r w:rsidRPr="007F49FB">
        <w:rPr>
          <w:rFonts w:ascii="Times New Roman" w:hAnsi="Times New Roman"/>
          <w:color w:val="000000" w:themeColor="text1"/>
          <w:sz w:val="24"/>
          <w:szCs w:val="24"/>
        </w:rPr>
        <w:t>授权代表（被授权人）签字：</w:t>
      </w:r>
      <w:r w:rsidRPr="007F49FB">
        <w:rPr>
          <w:rFonts w:ascii="Times New Roman" w:hAnsi="Times New Roman"/>
          <w:color w:val="000000" w:themeColor="text1"/>
          <w:sz w:val="24"/>
          <w:szCs w:val="24"/>
          <w:u w:val="single"/>
        </w:rPr>
        <w:t xml:space="preserve">              </w:t>
      </w:r>
      <w:r w:rsidRPr="007F49FB">
        <w:rPr>
          <w:rFonts w:ascii="Times New Roman" w:hAnsi="Times New Roman"/>
          <w:color w:val="000000" w:themeColor="text1"/>
          <w:sz w:val="24"/>
          <w:szCs w:val="24"/>
        </w:rPr>
        <w:t xml:space="preserve"> </w:t>
      </w:r>
    </w:p>
    <w:p w14:paraId="53906634" w14:textId="77777777" w:rsidR="00F34006" w:rsidRPr="007F49FB" w:rsidRDefault="00F34006" w:rsidP="00966704">
      <w:pPr>
        <w:spacing w:line="360" w:lineRule="auto"/>
        <w:ind w:firstLine="420"/>
        <w:rPr>
          <w:rFonts w:ascii="Times New Roman" w:hAnsi="Times New Roman"/>
          <w:color w:val="000000" w:themeColor="text1"/>
          <w:sz w:val="24"/>
          <w:szCs w:val="24"/>
        </w:rPr>
      </w:pPr>
      <w:r w:rsidRPr="007F49FB">
        <w:rPr>
          <w:rFonts w:ascii="Times New Roman" w:hAnsi="Times New Roman"/>
          <w:color w:val="000000" w:themeColor="text1"/>
          <w:sz w:val="24"/>
          <w:szCs w:val="24"/>
        </w:rPr>
        <w:t>职务：</w:t>
      </w:r>
      <w:r w:rsidRPr="007F49FB">
        <w:rPr>
          <w:rFonts w:ascii="Times New Roman" w:hAnsi="Times New Roman"/>
          <w:color w:val="000000" w:themeColor="text1"/>
          <w:sz w:val="24"/>
          <w:szCs w:val="24"/>
          <w:u w:val="single"/>
        </w:rPr>
        <w:t xml:space="preserve">                           </w:t>
      </w:r>
    </w:p>
    <w:p w14:paraId="65ADAEAE" w14:textId="77777777" w:rsidR="00F34006" w:rsidRPr="007F49FB" w:rsidRDefault="00F34006" w:rsidP="00966704">
      <w:pPr>
        <w:spacing w:line="360" w:lineRule="auto"/>
        <w:ind w:firstLine="420"/>
        <w:rPr>
          <w:rFonts w:ascii="Times New Roman" w:hAnsi="Times New Roman"/>
          <w:color w:val="000000" w:themeColor="text1"/>
          <w:sz w:val="24"/>
          <w:szCs w:val="24"/>
        </w:rPr>
      </w:pPr>
      <w:r w:rsidRPr="007F49FB">
        <w:rPr>
          <w:rFonts w:ascii="Times New Roman" w:hAnsi="Times New Roman"/>
          <w:color w:val="000000" w:themeColor="text1"/>
          <w:sz w:val="24"/>
          <w:szCs w:val="24"/>
        </w:rPr>
        <w:t>单位名称（盖章）：</w:t>
      </w:r>
      <w:r w:rsidRPr="007F49FB">
        <w:rPr>
          <w:rFonts w:ascii="Times New Roman" w:hAnsi="Times New Roman"/>
          <w:color w:val="000000" w:themeColor="text1"/>
          <w:sz w:val="24"/>
          <w:szCs w:val="24"/>
        </w:rPr>
        <w:t xml:space="preserve">  </w:t>
      </w:r>
      <w:r w:rsidRPr="007F49FB">
        <w:rPr>
          <w:rFonts w:ascii="Times New Roman" w:hAnsi="Times New Roman"/>
          <w:color w:val="000000" w:themeColor="text1"/>
          <w:sz w:val="24"/>
          <w:szCs w:val="24"/>
          <w:u w:val="single"/>
        </w:rPr>
        <w:t xml:space="preserve">                               </w:t>
      </w:r>
    </w:p>
    <w:p w14:paraId="53134897" w14:textId="77777777" w:rsidR="00F34006" w:rsidRPr="007F49FB" w:rsidRDefault="00F34006" w:rsidP="00966704">
      <w:pPr>
        <w:spacing w:line="360" w:lineRule="auto"/>
        <w:rPr>
          <w:rFonts w:ascii="Times New Roman" w:hAnsi="Times New Roman"/>
          <w:color w:val="000000" w:themeColor="text1"/>
          <w:sz w:val="24"/>
          <w:szCs w:val="24"/>
        </w:rPr>
      </w:pPr>
      <w:r w:rsidRPr="007F49FB">
        <w:rPr>
          <w:rFonts w:ascii="Times New Roman" w:hAnsi="Times New Roman"/>
          <w:color w:val="000000" w:themeColor="text1"/>
          <w:sz w:val="24"/>
          <w:szCs w:val="24"/>
        </w:rPr>
        <w:t xml:space="preserve">    </w:t>
      </w:r>
      <w:r w:rsidRPr="007F49FB">
        <w:rPr>
          <w:rFonts w:ascii="Times New Roman" w:hAnsi="Times New Roman"/>
          <w:color w:val="000000" w:themeColor="text1"/>
          <w:sz w:val="24"/>
          <w:szCs w:val="24"/>
        </w:rPr>
        <w:t>地址：</w:t>
      </w:r>
      <w:r w:rsidRPr="007F49FB">
        <w:rPr>
          <w:rFonts w:ascii="Times New Roman" w:hAnsi="Times New Roman"/>
          <w:color w:val="000000" w:themeColor="text1"/>
          <w:sz w:val="24"/>
          <w:szCs w:val="24"/>
        </w:rPr>
        <w:t xml:space="preserve"> </w:t>
      </w:r>
      <w:r w:rsidRPr="007F49FB">
        <w:rPr>
          <w:rFonts w:ascii="Times New Roman" w:hAnsi="Times New Roman"/>
          <w:color w:val="000000" w:themeColor="text1"/>
          <w:sz w:val="24"/>
          <w:szCs w:val="24"/>
          <w:u w:val="single"/>
        </w:rPr>
        <w:t xml:space="preserve">                                    </w:t>
      </w:r>
    </w:p>
    <w:p w14:paraId="3A5CCD28" w14:textId="307F1995" w:rsidR="00F34006" w:rsidRDefault="00F34006" w:rsidP="00966704">
      <w:pPr>
        <w:spacing w:line="360" w:lineRule="auto"/>
        <w:ind w:firstLineChars="100" w:firstLine="240"/>
        <w:rPr>
          <w:rFonts w:ascii="宋体" w:hAnsi="宋体" w:cs="宋体"/>
          <w:sz w:val="24"/>
          <w:szCs w:val="24"/>
          <w:u w:val="single"/>
        </w:rPr>
      </w:pPr>
    </w:p>
    <w:p w14:paraId="0644FAAC" w14:textId="77777777" w:rsidR="00F34006" w:rsidRDefault="00F34006" w:rsidP="00966704">
      <w:pPr>
        <w:spacing w:line="360" w:lineRule="auto"/>
        <w:ind w:firstLineChars="100" w:firstLine="240"/>
        <w:rPr>
          <w:rFonts w:ascii="宋体" w:hAnsi="宋体" w:cs="宋体"/>
          <w:sz w:val="24"/>
          <w:szCs w:val="24"/>
          <w:u w:val="single"/>
        </w:rPr>
      </w:pPr>
    </w:p>
    <w:p w14:paraId="09F1A2F0" w14:textId="77777777" w:rsidR="00F34006" w:rsidRDefault="00F34006" w:rsidP="00966704">
      <w:pPr>
        <w:spacing w:line="360" w:lineRule="auto"/>
        <w:rPr>
          <w:b/>
          <w:sz w:val="36"/>
          <w:szCs w:val="36"/>
        </w:rPr>
      </w:pPr>
    </w:p>
    <w:p w14:paraId="44C1722F" w14:textId="77777777" w:rsidR="00F34006" w:rsidRDefault="00F34006" w:rsidP="00966704">
      <w:pPr>
        <w:spacing w:line="360" w:lineRule="auto"/>
        <w:rPr>
          <w:b/>
          <w:sz w:val="36"/>
          <w:szCs w:val="36"/>
        </w:rPr>
      </w:pPr>
    </w:p>
    <w:p w14:paraId="3DCD3585" w14:textId="2CEA7946" w:rsidR="00F34006" w:rsidRDefault="00F34006" w:rsidP="00966704">
      <w:pPr>
        <w:spacing w:line="360" w:lineRule="auto"/>
        <w:rPr>
          <w:b/>
          <w:sz w:val="36"/>
          <w:szCs w:val="36"/>
        </w:rPr>
      </w:pPr>
    </w:p>
    <w:p w14:paraId="3A3B31E5" w14:textId="5CDC5993" w:rsidR="00900578" w:rsidRDefault="00900578" w:rsidP="00966704">
      <w:pPr>
        <w:spacing w:line="360" w:lineRule="auto"/>
        <w:rPr>
          <w:b/>
          <w:sz w:val="36"/>
          <w:szCs w:val="36"/>
        </w:rPr>
      </w:pPr>
    </w:p>
    <w:p w14:paraId="0C653426" w14:textId="6748F522" w:rsidR="00900578" w:rsidRDefault="00900578" w:rsidP="00966704">
      <w:pPr>
        <w:spacing w:line="360" w:lineRule="auto"/>
        <w:rPr>
          <w:b/>
          <w:sz w:val="36"/>
          <w:szCs w:val="36"/>
        </w:rPr>
      </w:pPr>
    </w:p>
    <w:p w14:paraId="74F0FAFB" w14:textId="77777777" w:rsidR="00900578" w:rsidRDefault="00900578" w:rsidP="00966704">
      <w:pPr>
        <w:spacing w:line="360" w:lineRule="auto"/>
        <w:rPr>
          <w:b/>
          <w:sz w:val="36"/>
          <w:szCs w:val="36"/>
        </w:rPr>
      </w:pPr>
    </w:p>
    <w:p w14:paraId="733EBDA6" w14:textId="3686FEF0" w:rsidR="00CD6BBA" w:rsidRPr="00CD6BBA" w:rsidRDefault="0031623A" w:rsidP="00966704">
      <w:pPr>
        <w:pStyle w:val="30"/>
        <w:jc w:val="center"/>
        <w:rPr>
          <w:rFonts w:ascii="仿宋" w:eastAsia="仿宋" w:hAnsi="仿宋"/>
          <w:sz w:val="24"/>
          <w:szCs w:val="24"/>
        </w:rPr>
      </w:pPr>
      <w:bookmarkStart w:id="126" w:name="_Toc115180502"/>
      <w:r>
        <w:rPr>
          <w:rFonts w:ascii="仿宋" w:eastAsia="仿宋" w:hAnsi="仿宋" w:hint="eastAsia"/>
          <w:sz w:val="24"/>
          <w:szCs w:val="24"/>
        </w:rPr>
        <w:lastRenderedPageBreak/>
        <w:t>7</w:t>
      </w:r>
      <w:r w:rsidRPr="00CD6BBA">
        <w:rPr>
          <w:rFonts w:ascii="仿宋" w:eastAsia="仿宋" w:hAnsi="仿宋" w:hint="eastAsia"/>
          <w:sz w:val="24"/>
          <w:szCs w:val="24"/>
        </w:rPr>
        <w:t>、</w:t>
      </w:r>
      <w:r w:rsidR="002A1968">
        <w:rPr>
          <w:rFonts w:ascii="仿宋" w:eastAsia="仿宋" w:hAnsi="仿宋" w:hint="eastAsia"/>
          <w:sz w:val="24"/>
          <w:szCs w:val="24"/>
        </w:rPr>
        <w:t>投标</w:t>
      </w:r>
      <w:r w:rsidRPr="00CD6BBA">
        <w:rPr>
          <w:rFonts w:ascii="仿宋" w:eastAsia="仿宋" w:hAnsi="仿宋" w:hint="eastAsia"/>
          <w:sz w:val="24"/>
          <w:szCs w:val="24"/>
        </w:rPr>
        <w:t>单位近三年业绩表</w:t>
      </w:r>
      <w:bookmarkEnd w:id="126"/>
    </w:p>
    <w:p w14:paraId="12BB92DC" w14:textId="77777777" w:rsidR="00CD6BBA" w:rsidRDefault="00CD6BBA" w:rsidP="00966704">
      <w:pPr>
        <w:pStyle w:val="afa"/>
        <w:rPr>
          <w:rFonts w:ascii="仿宋" w:eastAsia="仿宋" w:hAnsi="仿宋" w:cs="仿宋"/>
          <w:b/>
          <w:bCs/>
          <w:color w:val="FF0000"/>
          <w:sz w:val="24"/>
          <w:szCs w:val="24"/>
        </w:rPr>
      </w:pPr>
    </w:p>
    <w:p w14:paraId="40FDACDB" w14:textId="47784D59" w:rsidR="00CD6BBA" w:rsidRDefault="00CD6BBA" w:rsidP="00966704">
      <w:pPr>
        <w:pStyle w:val="afa"/>
        <w:rPr>
          <w:rFonts w:ascii="仿宋" w:eastAsia="仿宋" w:hAnsi="仿宋" w:cs="仿宋"/>
          <w:b/>
          <w:bCs/>
          <w:color w:val="FF0000"/>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2268"/>
        <w:gridCol w:w="6253"/>
      </w:tblGrid>
      <w:tr w:rsidR="00CD6BBA" w14:paraId="3F9188E8" w14:textId="77777777" w:rsidTr="00CD6BBA">
        <w:trPr>
          <w:trHeight w:hRule="exact" w:val="679"/>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EDD2A78" w14:textId="77777777" w:rsidR="00CD6BBA" w:rsidRPr="00CD6BBA" w:rsidRDefault="00CD6BBA" w:rsidP="00966704">
            <w:pPr>
              <w:autoSpaceDE w:val="0"/>
              <w:autoSpaceDN w:val="0"/>
              <w:adjustRightInd w:val="0"/>
              <w:spacing w:before="4" w:line="160" w:lineRule="exact"/>
              <w:jc w:val="left"/>
              <w:rPr>
                <w:rFonts w:ascii="仿宋" w:eastAsia="仿宋" w:hAnsi="仿宋" w:cs="仿宋"/>
                <w:b/>
                <w:bCs/>
                <w:kern w:val="0"/>
                <w:sz w:val="24"/>
                <w:szCs w:val="24"/>
              </w:rPr>
            </w:pPr>
            <w:bookmarkStart w:id="127" w:name="_Hlk531509250"/>
          </w:p>
          <w:p w14:paraId="65B3206C" w14:textId="356A3B78" w:rsidR="00CD6BBA" w:rsidRPr="00CD6BBA" w:rsidRDefault="00CD6BBA" w:rsidP="00966704">
            <w:pPr>
              <w:autoSpaceDE w:val="0"/>
              <w:autoSpaceDN w:val="0"/>
              <w:adjustRightInd w:val="0"/>
              <w:ind w:left="707" w:right="-20"/>
              <w:jc w:val="left"/>
              <w:rPr>
                <w:rFonts w:ascii="仿宋" w:eastAsia="仿宋" w:hAnsi="仿宋" w:cs="仿宋"/>
                <w:b/>
                <w:bCs/>
                <w:kern w:val="0"/>
                <w:sz w:val="24"/>
                <w:szCs w:val="24"/>
              </w:rPr>
            </w:pPr>
            <w:r w:rsidRPr="00CD6BBA">
              <w:rPr>
                <w:rFonts w:ascii="仿宋" w:eastAsia="仿宋" w:hAnsi="仿宋" w:cs="仿宋" w:hint="eastAsia"/>
                <w:b/>
                <w:bCs/>
                <w:kern w:val="0"/>
                <w:sz w:val="24"/>
                <w:szCs w:val="24"/>
              </w:rPr>
              <w:t>软件</w:t>
            </w:r>
            <w:r w:rsidRPr="00CD6BBA">
              <w:rPr>
                <w:rFonts w:ascii="仿宋" w:eastAsia="仿宋" w:hAnsi="仿宋" w:cs="仿宋" w:hint="eastAsia"/>
                <w:b/>
                <w:bCs/>
                <w:spacing w:val="-2"/>
                <w:kern w:val="0"/>
                <w:sz w:val="24"/>
                <w:szCs w:val="24"/>
              </w:rPr>
              <w:t>名</w:t>
            </w:r>
            <w:r w:rsidRPr="00CD6BBA">
              <w:rPr>
                <w:rFonts w:ascii="仿宋" w:eastAsia="仿宋" w:hAnsi="仿宋" w:cs="仿宋" w:hint="eastAsia"/>
                <w:b/>
                <w:bCs/>
                <w:kern w:val="0"/>
                <w:sz w:val="24"/>
                <w:szCs w:val="24"/>
              </w:rPr>
              <w:t>称</w:t>
            </w:r>
          </w:p>
        </w:tc>
        <w:tc>
          <w:tcPr>
            <w:tcW w:w="6253" w:type="dxa"/>
            <w:tcBorders>
              <w:top w:val="single" w:sz="4" w:space="0" w:color="000000"/>
              <w:left w:val="single" w:sz="4" w:space="0" w:color="000000"/>
              <w:bottom w:val="single" w:sz="4" w:space="0" w:color="000000"/>
              <w:right w:val="single" w:sz="4" w:space="0" w:color="000000"/>
            </w:tcBorders>
            <w:vAlign w:val="center"/>
          </w:tcPr>
          <w:p w14:paraId="23EFBF7B" w14:textId="77777777" w:rsidR="00CD6BBA" w:rsidRDefault="00CD6BBA" w:rsidP="00966704">
            <w:pPr>
              <w:autoSpaceDE w:val="0"/>
              <w:autoSpaceDN w:val="0"/>
              <w:adjustRightInd w:val="0"/>
              <w:jc w:val="center"/>
              <w:rPr>
                <w:rFonts w:ascii="仿宋" w:hAnsi="仿宋" w:cs="仿宋"/>
                <w:kern w:val="0"/>
              </w:rPr>
            </w:pPr>
          </w:p>
        </w:tc>
      </w:tr>
      <w:tr w:rsidR="00CD6BBA" w14:paraId="6FBF949E" w14:textId="77777777" w:rsidTr="00CD6BBA">
        <w:trPr>
          <w:trHeight w:hRule="exact" w:val="61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D3E0119" w14:textId="77777777" w:rsidR="00CD6BBA" w:rsidRPr="00CD6BBA" w:rsidRDefault="00CD6BBA" w:rsidP="00966704">
            <w:pPr>
              <w:autoSpaceDE w:val="0"/>
              <w:autoSpaceDN w:val="0"/>
              <w:adjustRightInd w:val="0"/>
              <w:spacing w:before="2" w:line="130" w:lineRule="exact"/>
              <w:jc w:val="left"/>
              <w:rPr>
                <w:rFonts w:ascii="仿宋" w:eastAsia="仿宋" w:hAnsi="仿宋" w:cs="仿宋"/>
                <w:b/>
                <w:bCs/>
                <w:kern w:val="0"/>
                <w:sz w:val="24"/>
                <w:szCs w:val="24"/>
              </w:rPr>
            </w:pPr>
          </w:p>
          <w:p w14:paraId="5EBD0D99" w14:textId="77777777" w:rsidR="00CD6BBA" w:rsidRPr="00CD6BBA" w:rsidRDefault="00CD6BBA" w:rsidP="00966704">
            <w:pPr>
              <w:autoSpaceDE w:val="0"/>
              <w:autoSpaceDN w:val="0"/>
              <w:adjustRightInd w:val="0"/>
              <w:ind w:left="601" w:right="-20"/>
              <w:jc w:val="left"/>
              <w:rPr>
                <w:rFonts w:ascii="仿宋" w:eastAsia="仿宋" w:hAnsi="仿宋" w:cs="仿宋"/>
                <w:b/>
                <w:bCs/>
                <w:kern w:val="0"/>
                <w:sz w:val="24"/>
                <w:szCs w:val="24"/>
              </w:rPr>
            </w:pPr>
            <w:r w:rsidRPr="00CD6BBA">
              <w:rPr>
                <w:rFonts w:ascii="仿宋" w:eastAsia="仿宋" w:hAnsi="仿宋" w:cs="仿宋" w:hint="eastAsia"/>
                <w:b/>
                <w:bCs/>
                <w:kern w:val="0"/>
                <w:sz w:val="24"/>
                <w:szCs w:val="24"/>
              </w:rPr>
              <w:t>规格</w:t>
            </w:r>
            <w:r w:rsidRPr="00CD6BBA">
              <w:rPr>
                <w:rFonts w:ascii="仿宋" w:eastAsia="仿宋" w:hAnsi="仿宋" w:cs="仿宋" w:hint="eastAsia"/>
                <w:b/>
                <w:bCs/>
                <w:spacing w:val="-2"/>
                <w:kern w:val="0"/>
                <w:sz w:val="24"/>
                <w:szCs w:val="24"/>
              </w:rPr>
              <w:t>和</w:t>
            </w:r>
            <w:r w:rsidRPr="00CD6BBA">
              <w:rPr>
                <w:rFonts w:ascii="仿宋" w:eastAsia="仿宋" w:hAnsi="仿宋" w:cs="仿宋" w:hint="eastAsia"/>
                <w:b/>
                <w:bCs/>
                <w:kern w:val="0"/>
                <w:sz w:val="24"/>
                <w:szCs w:val="24"/>
              </w:rPr>
              <w:t>型号</w:t>
            </w:r>
          </w:p>
        </w:tc>
        <w:tc>
          <w:tcPr>
            <w:tcW w:w="6253" w:type="dxa"/>
            <w:tcBorders>
              <w:top w:val="single" w:sz="4" w:space="0" w:color="000000"/>
              <w:left w:val="single" w:sz="4" w:space="0" w:color="000000"/>
              <w:bottom w:val="single" w:sz="4" w:space="0" w:color="000000"/>
              <w:right w:val="single" w:sz="4" w:space="0" w:color="000000"/>
            </w:tcBorders>
            <w:vAlign w:val="center"/>
          </w:tcPr>
          <w:p w14:paraId="15BF878B" w14:textId="77777777" w:rsidR="00CD6BBA" w:rsidRDefault="00CD6BBA" w:rsidP="00966704">
            <w:pPr>
              <w:autoSpaceDE w:val="0"/>
              <w:autoSpaceDN w:val="0"/>
              <w:adjustRightInd w:val="0"/>
              <w:jc w:val="center"/>
              <w:rPr>
                <w:rFonts w:ascii="仿宋" w:hAnsi="仿宋" w:cs="仿宋"/>
                <w:kern w:val="0"/>
              </w:rPr>
            </w:pPr>
          </w:p>
        </w:tc>
      </w:tr>
      <w:tr w:rsidR="00CD6BBA" w14:paraId="354FFD1A" w14:textId="77777777" w:rsidTr="00CD6BBA">
        <w:trPr>
          <w:trHeight w:hRule="exact" w:val="624"/>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3B56949" w14:textId="77777777" w:rsidR="00CD6BBA" w:rsidRPr="00CD6BBA" w:rsidRDefault="00CD6BBA" w:rsidP="00966704">
            <w:pPr>
              <w:autoSpaceDE w:val="0"/>
              <w:autoSpaceDN w:val="0"/>
              <w:adjustRightInd w:val="0"/>
              <w:spacing w:before="5" w:line="130" w:lineRule="exact"/>
              <w:jc w:val="left"/>
              <w:rPr>
                <w:rFonts w:ascii="仿宋" w:eastAsia="仿宋" w:hAnsi="仿宋" w:cs="仿宋"/>
                <w:b/>
                <w:bCs/>
                <w:kern w:val="0"/>
                <w:sz w:val="24"/>
                <w:szCs w:val="24"/>
              </w:rPr>
            </w:pPr>
          </w:p>
          <w:p w14:paraId="0194E0FA" w14:textId="77777777" w:rsidR="00CD6BBA" w:rsidRPr="00CD6BBA" w:rsidRDefault="00CD6BBA" w:rsidP="00966704">
            <w:pPr>
              <w:autoSpaceDE w:val="0"/>
              <w:autoSpaceDN w:val="0"/>
              <w:adjustRightInd w:val="0"/>
              <w:ind w:left="707" w:right="-20"/>
              <w:jc w:val="left"/>
              <w:rPr>
                <w:rFonts w:ascii="仿宋" w:eastAsia="仿宋" w:hAnsi="仿宋" w:cs="仿宋"/>
                <w:b/>
                <w:bCs/>
                <w:kern w:val="0"/>
                <w:sz w:val="24"/>
                <w:szCs w:val="24"/>
              </w:rPr>
            </w:pPr>
            <w:r w:rsidRPr="00CD6BBA">
              <w:rPr>
                <w:rFonts w:ascii="仿宋" w:eastAsia="仿宋" w:hAnsi="仿宋" w:cs="仿宋" w:hint="eastAsia"/>
                <w:b/>
                <w:bCs/>
                <w:kern w:val="0"/>
                <w:sz w:val="24"/>
                <w:szCs w:val="24"/>
              </w:rPr>
              <w:t>项目</w:t>
            </w:r>
            <w:r w:rsidRPr="00CD6BBA">
              <w:rPr>
                <w:rFonts w:ascii="仿宋" w:eastAsia="仿宋" w:hAnsi="仿宋" w:cs="仿宋" w:hint="eastAsia"/>
                <w:b/>
                <w:bCs/>
                <w:spacing w:val="-2"/>
                <w:kern w:val="0"/>
                <w:sz w:val="24"/>
                <w:szCs w:val="24"/>
              </w:rPr>
              <w:t>名</w:t>
            </w:r>
            <w:r w:rsidRPr="00CD6BBA">
              <w:rPr>
                <w:rFonts w:ascii="仿宋" w:eastAsia="仿宋" w:hAnsi="仿宋" w:cs="仿宋" w:hint="eastAsia"/>
                <w:b/>
                <w:bCs/>
                <w:kern w:val="0"/>
                <w:sz w:val="24"/>
                <w:szCs w:val="24"/>
              </w:rPr>
              <w:t>称</w:t>
            </w:r>
          </w:p>
        </w:tc>
        <w:tc>
          <w:tcPr>
            <w:tcW w:w="6253" w:type="dxa"/>
            <w:tcBorders>
              <w:top w:val="single" w:sz="4" w:space="0" w:color="000000"/>
              <w:left w:val="single" w:sz="4" w:space="0" w:color="000000"/>
              <w:bottom w:val="single" w:sz="4" w:space="0" w:color="000000"/>
              <w:right w:val="single" w:sz="4" w:space="0" w:color="000000"/>
            </w:tcBorders>
            <w:vAlign w:val="center"/>
          </w:tcPr>
          <w:p w14:paraId="478786ED" w14:textId="77777777" w:rsidR="00CD6BBA" w:rsidRDefault="00CD6BBA" w:rsidP="00966704">
            <w:pPr>
              <w:autoSpaceDE w:val="0"/>
              <w:autoSpaceDN w:val="0"/>
              <w:adjustRightInd w:val="0"/>
              <w:jc w:val="center"/>
              <w:rPr>
                <w:rFonts w:ascii="仿宋" w:hAnsi="仿宋" w:cs="仿宋"/>
                <w:kern w:val="0"/>
              </w:rPr>
            </w:pPr>
          </w:p>
        </w:tc>
      </w:tr>
      <w:tr w:rsidR="00CD6BBA" w14:paraId="29B0F999" w14:textId="77777777" w:rsidTr="00CD6BBA">
        <w:trPr>
          <w:trHeight w:hRule="exact" w:val="6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8ADACEE" w14:textId="77777777" w:rsidR="00CD6BBA" w:rsidRPr="00CD6BBA" w:rsidRDefault="00CD6BBA" w:rsidP="00966704">
            <w:pPr>
              <w:autoSpaceDE w:val="0"/>
              <w:autoSpaceDN w:val="0"/>
              <w:adjustRightInd w:val="0"/>
              <w:spacing w:before="3" w:line="130" w:lineRule="exact"/>
              <w:jc w:val="left"/>
              <w:rPr>
                <w:rFonts w:ascii="仿宋" w:eastAsia="仿宋" w:hAnsi="仿宋" w:cs="仿宋"/>
                <w:b/>
                <w:bCs/>
                <w:kern w:val="0"/>
                <w:sz w:val="24"/>
                <w:szCs w:val="24"/>
              </w:rPr>
            </w:pPr>
          </w:p>
          <w:p w14:paraId="19D0022D" w14:textId="77777777" w:rsidR="00CD6BBA" w:rsidRPr="00CD6BBA" w:rsidRDefault="00CD6BBA" w:rsidP="00966704">
            <w:pPr>
              <w:autoSpaceDE w:val="0"/>
              <w:autoSpaceDN w:val="0"/>
              <w:adjustRightInd w:val="0"/>
              <w:ind w:left="707" w:right="-20"/>
              <w:jc w:val="left"/>
              <w:rPr>
                <w:rFonts w:ascii="仿宋" w:eastAsia="仿宋" w:hAnsi="仿宋" w:cs="仿宋"/>
                <w:b/>
                <w:bCs/>
                <w:kern w:val="0"/>
                <w:sz w:val="24"/>
                <w:szCs w:val="24"/>
              </w:rPr>
            </w:pPr>
            <w:r w:rsidRPr="00CD6BBA">
              <w:rPr>
                <w:rFonts w:ascii="仿宋" w:eastAsia="仿宋" w:hAnsi="仿宋" w:cs="仿宋" w:hint="eastAsia"/>
                <w:b/>
                <w:bCs/>
                <w:kern w:val="0"/>
                <w:sz w:val="24"/>
                <w:szCs w:val="24"/>
              </w:rPr>
              <w:t>买方</w:t>
            </w:r>
            <w:r w:rsidRPr="00CD6BBA">
              <w:rPr>
                <w:rFonts w:ascii="仿宋" w:eastAsia="仿宋" w:hAnsi="仿宋" w:cs="仿宋" w:hint="eastAsia"/>
                <w:b/>
                <w:bCs/>
                <w:spacing w:val="-2"/>
                <w:kern w:val="0"/>
                <w:sz w:val="24"/>
                <w:szCs w:val="24"/>
              </w:rPr>
              <w:t>名</w:t>
            </w:r>
            <w:r w:rsidRPr="00CD6BBA">
              <w:rPr>
                <w:rFonts w:ascii="仿宋" w:eastAsia="仿宋" w:hAnsi="仿宋" w:cs="仿宋" w:hint="eastAsia"/>
                <w:b/>
                <w:bCs/>
                <w:kern w:val="0"/>
                <w:sz w:val="24"/>
                <w:szCs w:val="24"/>
              </w:rPr>
              <w:t>称</w:t>
            </w:r>
          </w:p>
        </w:tc>
        <w:tc>
          <w:tcPr>
            <w:tcW w:w="6253" w:type="dxa"/>
            <w:tcBorders>
              <w:top w:val="single" w:sz="4" w:space="0" w:color="000000"/>
              <w:left w:val="single" w:sz="4" w:space="0" w:color="000000"/>
              <w:bottom w:val="single" w:sz="4" w:space="0" w:color="000000"/>
              <w:right w:val="single" w:sz="4" w:space="0" w:color="000000"/>
            </w:tcBorders>
            <w:vAlign w:val="center"/>
          </w:tcPr>
          <w:p w14:paraId="5BF03869" w14:textId="77777777" w:rsidR="00CD6BBA" w:rsidRDefault="00CD6BBA" w:rsidP="00966704">
            <w:pPr>
              <w:autoSpaceDE w:val="0"/>
              <w:autoSpaceDN w:val="0"/>
              <w:adjustRightInd w:val="0"/>
              <w:jc w:val="center"/>
              <w:rPr>
                <w:rFonts w:ascii="仿宋" w:hAnsi="仿宋" w:cs="仿宋"/>
                <w:kern w:val="0"/>
              </w:rPr>
            </w:pPr>
          </w:p>
        </w:tc>
      </w:tr>
      <w:tr w:rsidR="00CD6BBA" w14:paraId="3A6963B4" w14:textId="77777777" w:rsidTr="00CD6BBA">
        <w:trPr>
          <w:trHeight w:hRule="exact" w:val="624"/>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5643A2D" w14:textId="77777777" w:rsidR="00CD6BBA" w:rsidRPr="00CD6BBA" w:rsidRDefault="00CD6BBA" w:rsidP="00966704">
            <w:pPr>
              <w:autoSpaceDE w:val="0"/>
              <w:autoSpaceDN w:val="0"/>
              <w:adjustRightInd w:val="0"/>
              <w:spacing w:before="5" w:line="130" w:lineRule="exact"/>
              <w:jc w:val="left"/>
              <w:rPr>
                <w:rFonts w:ascii="仿宋" w:eastAsia="仿宋" w:hAnsi="仿宋" w:cs="仿宋"/>
                <w:b/>
                <w:bCs/>
                <w:kern w:val="0"/>
                <w:sz w:val="24"/>
                <w:szCs w:val="24"/>
              </w:rPr>
            </w:pPr>
          </w:p>
          <w:p w14:paraId="711890C9" w14:textId="77777777" w:rsidR="00CD6BBA" w:rsidRPr="00CD6BBA" w:rsidRDefault="00CD6BBA" w:rsidP="00966704">
            <w:pPr>
              <w:autoSpaceDE w:val="0"/>
              <w:autoSpaceDN w:val="0"/>
              <w:adjustRightInd w:val="0"/>
              <w:ind w:left="287" w:right="-20"/>
              <w:jc w:val="left"/>
              <w:rPr>
                <w:rFonts w:ascii="仿宋" w:eastAsia="仿宋" w:hAnsi="仿宋" w:cs="仿宋"/>
                <w:b/>
                <w:bCs/>
                <w:kern w:val="0"/>
                <w:sz w:val="24"/>
                <w:szCs w:val="24"/>
              </w:rPr>
            </w:pPr>
            <w:r w:rsidRPr="00CD6BBA">
              <w:rPr>
                <w:rFonts w:ascii="仿宋" w:eastAsia="仿宋" w:hAnsi="仿宋" w:cs="仿宋" w:hint="eastAsia"/>
                <w:b/>
                <w:bCs/>
                <w:kern w:val="0"/>
                <w:sz w:val="24"/>
                <w:szCs w:val="24"/>
              </w:rPr>
              <w:t>买方</w:t>
            </w:r>
            <w:r w:rsidRPr="00CD6BBA">
              <w:rPr>
                <w:rFonts w:ascii="仿宋" w:eastAsia="仿宋" w:hAnsi="仿宋" w:cs="仿宋" w:hint="eastAsia"/>
                <w:b/>
                <w:bCs/>
                <w:spacing w:val="-2"/>
                <w:kern w:val="0"/>
                <w:sz w:val="24"/>
                <w:szCs w:val="24"/>
              </w:rPr>
              <w:t>联</w:t>
            </w:r>
            <w:r w:rsidRPr="00CD6BBA">
              <w:rPr>
                <w:rFonts w:ascii="仿宋" w:eastAsia="仿宋" w:hAnsi="仿宋" w:cs="仿宋" w:hint="eastAsia"/>
                <w:b/>
                <w:bCs/>
                <w:kern w:val="0"/>
                <w:sz w:val="24"/>
                <w:szCs w:val="24"/>
              </w:rPr>
              <w:t>系</w:t>
            </w:r>
            <w:r w:rsidRPr="00CD6BBA">
              <w:rPr>
                <w:rFonts w:ascii="仿宋" w:eastAsia="仿宋" w:hAnsi="仿宋" w:cs="仿宋" w:hint="eastAsia"/>
                <w:b/>
                <w:bCs/>
                <w:spacing w:val="-2"/>
                <w:kern w:val="0"/>
                <w:sz w:val="24"/>
                <w:szCs w:val="24"/>
              </w:rPr>
              <w:t>人</w:t>
            </w:r>
            <w:r w:rsidRPr="00CD6BBA">
              <w:rPr>
                <w:rFonts w:ascii="仿宋" w:eastAsia="仿宋" w:hAnsi="仿宋" w:cs="仿宋" w:hint="eastAsia"/>
                <w:b/>
                <w:bCs/>
                <w:kern w:val="0"/>
                <w:sz w:val="24"/>
                <w:szCs w:val="24"/>
              </w:rPr>
              <w:t>及</w:t>
            </w:r>
            <w:r w:rsidRPr="00CD6BBA">
              <w:rPr>
                <w:rFonts w:ascii="仿宋" w:eastAsia="仿宋" w:hAnsi="仿宋" w:cs="仿宋" w:hint="eastAsia"/>
                <w:b/>
                <w:bCs/>
                <w:spacing w:val="-2"/>
                <w:kern w:val="0"/>
                <w:sz w:val="24"/>
                <w:szCs w:val="24"/>
              </w:rPr>
              <w:t>电</w:t>
            </w:r>
            <w:r w:rsidRPr="00CD6BBA">
              <w:rPr>
                <w:rFonts w:ascii="仿宋" w:eastAsia="仿宋" w:hAnsi="仿宋" w:cs="仿宋" w:hint="eastAsia"/>
                <w:b/>
                <w:bCs/>
                <w:kern w:val="0"/>
                <w:sz w:val="24"/>
                <w:szCs w:val="24"/>
              </w:rPr>
              <w:t>话</w:t>
            </w:r>
          </w:p>
        </w:tc>
        <w:tc>
          <w:tcPr>
            <w:tcW w:w="6253" w:type="dxa"/>
            <w:tcBorders>
              <w:top w:val="single" w:sz="4" w:space="0" w:color="000000"/>
              <w:left w:val="single" w:sz="4" w:space="0" w:color="000000"/>
              <w:bottom w:val="single" w:sz="4" w:space="0" w:color="000000"/>
              <w:right w:val="single" w:sz="4" w:space="0" w:color="000000"/>
            </w:tcBorders>
            <w:vAlign w:val="center"/>
          </w:tcPr>
          <w:p w14:paraId="567750F3" w14:textId="77777777" w:rsidR="00CD6BBA" w:rsidRDefault="00CD6BBA" w:rsidP="00966704">
            <w:pPr>
              <w:autoSpaceDE w:val="0"/>
              <w:autoSpaceDN w:val="0"/>
              <w:adjustRightInd w:val="0"/>
              <w:jc w:val="center"/>
              <w:rPr>
                <w:rFonts w:ascii="仿宋" w:hAnsi="仿宋" w:cs="仿宋"/>
                <w:kern w:val="0"/>
              </w:rPr>
            </w:pPr>
          </w:p>
        </w:tc>
      </w:tr>
      <w:tr w:rsidR="00CD6BBA" w14:paraId="769BE9CF" w14:textId="77777777" w:rsidTr="00CD6BBA">
        <w:trPr>
          <w:trHeight w:hRule="exact" w:val="622"/>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822B9AB" w14:textId="77777777" w:rsidR="00CD6BBA" w:rsidRPr="00CD6BBA" w:rsidRDefault="00CD6BBA" w:rsidP="00966704">
            <w:pPr>
              <w:autoSpaceDE w:val="0"/>
              <w:autoSpaceDN w:val="0"/>
              <w:adjustRightInd w:val="0"/>
              <w:spacing w:before="5" w:line="130" w:lineRule="exact"/>
              <w:jc w:val="left"/>
              <w:rPr>
                <w:rFonts w:ascii="仿宋" w:eastAsia="仿宋" w:hAnsi="仿宋" w:cs="仿宋"/>
                <w:b/>
                <w:bCs/>
                <w:kern w:val="0"/>
                <w:sz w:val="24"/>
                <w:szCs w:val="24"/>
              </w:rPr>
            </w:pPr>
          </w:p>
          <w:p w14:paraId="6739C7AF" w14:textId="77777777" w:rsidR="00CD6BBA" w:rsidRPr="00CD6BBA" w:rsidRDefault="00CD6BBA" w:rsidP="00966704">
            <w:pPr>
              <w:autoSpaceDE w:val="0"/>
              <w:autoSpaceDN w:val="0"/>
              <w:adjustRightInd w:val="0"/>
              <w:ind w:left="707" w:right="-20"/>
              <w:jc w:val="left"/>
              <w:rPr>
                <w:rFonts w:ascii="仿宋" w:eastAsia="仿宋" w:hAnsi="仿宋" w:cs="仿宋"/>
                <w:b/>
                <w:bCs/>
                <w:kern w:val="0"/>
                <w:sz w:val="24"/>
                <w:szCs w:val="24"/>
              </w:rPr>
            </w:pPr>
            <w:r w:rsidRPr="00CD6BBA">
              <w:rPr>
                <w:rFonts w:ascii="仿宋" w:eastAsia="仿宋" w:hAnsi="仿宋" w:cs="仿宋" w:hint="eastAsia"/>
                <w:b/>
                <w:bCs/>
                <w:kern w:val="0"/>
                <w:sz w:val="24"/>
                <w:szCs w:val="24"/>
              </w:rPr>
              <w:t>合同</w:t>
            </w:r>
            <w:r w:rsidRPr="00CD6BBA">
              <w:rPr>
                <w:rFonts w:ascii="仿宋" w:eastAsia="仿宋" w:hAnsi="仿宋" w:cs="仿宋" w:hint="eastAsia"/>
                <w:b/>
                <w:bCs/>
                <w:spacing w:val="-2"/>
                <w:kern w:val="0"/>
                <w:sz w:val="24"/>
                <w:szCs w:val="24"/>
              </w:rPr>
              <w:t>价</w:t>
            </w:r>
            <w:r w:rsidRPr="00CD6BBA">
              <w:rPr>
                <w:rFonts w:ascii="仿宋" w:eastAsia="仿宋" w:hAnsi="仿宋" w:cs="仿宋" w:hint="eastAsia"/>
                <w:b/>
                <w:bCs/>
                <w:kern w:val="0"/>
                <w:sz w:val="24"/>
                <w:szCs w:val="24"/>
              </w:rPr>
              <w:t>格</w:t>
            </w:r>
          </w:p>
        </w:tc>
        <w:tc>
          <w:tcPr>
            <w:tcW w:w="6253" w:type="dxa"/>
            <w:tcBorders>
              <w:top w:val="single" w:sz="4" w:space="0" w:color="000000"/>
              <w:left w:val="single" w:sz="4" w:space="0" w:color="000000"/>
              <w:bottom w:val="single" w:sz="4" w:space="0" w:color="000000"/>
              <w:right w:val="single" w:sz="4" w:space="0" w:color="000000"/>
            </w:tcBorders>
            <w:vAlign w:val="center"/>
          </w:tcPr>
          <w:p w14:paraId="2EAE7A70" w14:textId="77777777" w:rsidR="00CD6BBA" w:rsidRDefault="00CD6BBA" w:rsidP="00966704">
            <w:pPr>
              <w:autoSpaceDE w:val="0"/>
              <w:autoSpaceDN w:val="0"/>
              <w:adjustRightInd w:val="0"/>
              <w:jc w:val="center"/>
              <w:rPr>
                <w:rFonts w:ascii="仿宋" w:hAnsi="仿宋" w:cs="仿宋"/>
                <w:kern w:val="0"/>
              </w:rPr>
            </w:pPr>
          </w:p>
        </w:tc>
      </w:tr>
      <w:tr w:rsidR="00CD6BBA" w14:paraId="403F6A91" w14:textId="77777777" w:rsidTr="00CD6BBA">
        <w:trPr>
          <w:trHeight w:hRule="exact" w:val="15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665A335" w14:textId="77777777" w:rsidR="00CD6BBA" w:rsidRPr="00CD6BBA" w:rsidRDefault="00CD6BBA" w:rsidP="00966704">
            <w:pPr>
              <w:autoSpaceDE w:val="0"/>
              <w:autoSpaceDN w:val="0"/>
              <w:adjustRightInd w:val="0"/>
              <w:ind w:right="-20"/>
              <w:jc w:val="center"/>
              <w:rPr>
                <w:rFonts w:ascii="仿宋" w:eastAsia="仿宋" w:hAnsi="仿宋" w:cs="仿宋"/>
                <w:b/>
                <w:bCs/>
                <w:spacing w:val="-2"/>
                <w:kern w:val="0"/>
                <w:sz w:val="24"/>
                <w:szCs w:val="24"/>
              </w:rPr>
            </w:pPr>
          </w:p>
          <w:p w14:paraId="14330F95" w14:textId="77777777" w:rsidR="00CD6BBA" w:rsidRPr="00CD6BBA" w:rsidRDefault="00CD6BBA" w:rsidP="00966704">
            <w:pPr>
              <w:autoSpaceDE w:val="0"/>
              <w:autoSpaceDN w:val="0"/>
              <w:adjustRightInd w:val="0"/>
              <w:ind w:right="-20"/>
              <w:jc w:val="center"/>
              <w:rPr>
                <w:rFonts w:ascii="仿宋" w:eastAsia="仿宋" w:hAnsi="仿宋" w:cs="仿宋"/>
                <w:b/>
                <w:bCs/>
                <w:spacing w:val="-2"/>
                <w:kern w:val="0"/>
                <w:sz w:val="24"/>
                <w:szCs w:val="24"/>
              </w:rPr>
            </w:pPr>
            <w:r w:rsidRPr="00CD6BBA">
              <w:rPr>
                <w:rFonts w:ascii="仿宋" w:eastAsia="仿宋" w:hAnsi="仿宋" w:cs="仿宋" w:hint="eastAsia"/>
                <w:b/>
                <w:bCs/>
                <w:spacing w:val="-2"/>
                <w:kern w:val="0"/>
                <w:sz w:val="24"/>
                <w:szCs w:val="24"/>
              </w:rPr>
              <w:t>项目概况及投标人</w:t>
            </w:r>
          </w:p>
          <w:p w14:paraId="05E98D1E" w14:textId="77777777" w:rsidR="00CD6BBA" w:rsidRPr="00CD6BBA" w:rsidRDefault="00CD6BBA" w:rsidP="00966704">
            <w:pPr>
              <w:autoSpaceDE w:val="0"/>
              <w:autoSpaceDN w:val="0"/>
              <w:adjustRightInd w:val="0"/>
              <w:ind w:right="-20"/>
              <w:jc w:val="center"/>
              <w:rPr>
                <w:rFonts w:ascii="仿宋" w:eastAsia="仿宋" w:hAnsi="仿宋" w:cs="仿宋"/>
                <w:b/>
                <w:bCs/>
                <w:kern w:val="0"/>
                <w:sz w:val="24"/>
                <w:szCs w:val="24"/>
              </w:rPr>
            </w:pPr>
            <w:r w:rsidRPr="00CD6BBA">
              <w:rPr>
                <w:rFonts w:ascii="仿宋" w:eastAsia="仿宋" w:hAnsi="仿宋" w:cs="仿宋" w:hint="eastAsia"/>
                <w:b/>
                <w:bCs/>
                <w:spacing w:val="-2"/>
                <w:kern w:val="0"/>
                <w:sz w:val="24"/>
                <w:szCs w:val="24"/>
              </w:rPr>
              <w:t>履约情况</w:t>
            </w:r>
          </w:p>
        </w:tc>
        <w:tc>
          <w:tcPr>
            <w:tcW w:w="6253" w:type="dxa"/>
            <w:tcBorders>
              <w:top w:val="single" w:sz="4" w:space="0" w:color="000000"/>
              <w:left w:val="single" w:sz="4" w:space="0" w:color="000000"/>
              <w:bottom w:val="single" w:sz="4" w:space="0" w:color="000000"/>
              <w:right w:val="single" w:sz="4" w:space="0" w:color="000000"/>
            </w:tcBorders>
          </w:tcPr>
          <w:p w14:paraId="6BD75E09" w14:textId="77777777" w:rsidR="00CD6BBA" w:rsidRDefault="00CD6BBA" w:rsidP="00966704">
            <w:pPr>
              <w:autoSpaceDE w:val="0"/>
              <w:autoSpaceDN w:val="0"/>
              <w:adjustRightInd w:val="0"/>
              <w:jc w:val="left"/>
              <w:rPr>
                <w:rFonts w:ascii="仿宋" w:hAnsi="仿宋" w:cs="仿宋"/>
                <w:kern w:val="0"/>
              </w:rPr>
            </w:pPr>
          </w:p>
        </w:tc>
      </w:tr>
      <w:tr w:rsidR="00CD6BBA" w14:paraId="6ACA579B" w14:textId="77777777" w:rsidTr="00CD6BBA">
        <w:trPr>
          <w:trHeight w:hRule="exact" w:val="638"/>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BE81AB6" w14:textId="77777777" w:rsidR="00CD6BBA" w:rsidRPr="00CD6BBA" w:rsidRDefault="00CD6BBA" w:rsidP="00966704">
            <w:pPr>
              <w:autoSpaceDE w:val="0"/>
              <w:autoSpaceDN w:val="0"/>
              <w:adjustRightInd w:val="0"/>
              <w:spacing w:before="2" w:line="140" w:lineRule="exact"/>
              <w:jc w:val="left"/>
              <w:rPr>
                <w:rFonts w:ascii="仿宋" w:eastAsia="仿宋" w:hAnsi="仿宋" w:cs="仿宋"/>
                <w:b/>
                <w:bCs/>
                <w:kern w:val="0"/>
                <w:sz w:val="24"/>
                <w:szCs w:val="24"/>
              </w:rPr>
            </w:pPr>
          </w:p>
          <w:p w14:paraId="72559061" w14:textId="77777777" w:rsidR="00CD6BBA" w:rsidRPr="00CD6BBA" w:rsidRDefault="00CD6BBA" w:rsidP="00966704">
            <w:pPr>
              <w:autoSpaceDE w:val="0"/>
              <w:autoSpaceDN w:val="0"/>
              <w:adjustRightInd w:val="0"/>
              <w:ind w:left="882" w:right="861"/>
              <w:jc w:val="center"/>
              <w:rPr>
                <w:rFonts w:ascii="仿宋" w:eastAsia="仿宋" w:hAnsi="仿宋" w:cs="仿宋"/>
                <w:b/>
                <w:bCs/>
                <w:kern w:val="0"/>
                <w:sz w:val="24"/>
                <w:szCs w:val="24"/>
              </w:rPr>
            </w:pPr>
            <w:r w:rsidRPr="00CD6BBA">
              <w:rPr>
                <w:rFonts w:ascii="仿宋" w:eastAsia="仿宋" w:hAnsi="仿宋" w:cs="仿宋" w:hint="eastAsia"/>
                <w:b/>
                <w:bCs/>
                <w:kern w:val="0"/>
                <w:sz w:val="24"/>
                <w:szCs w:val="24"/>
              </w:rPr>
              <w:t>备注</w:t>
            </w:r>
          </w:p>
        </w:tc>
        <w:tc>
          <w:tcPr>
            <w:tcW w:w="6253" w:type="dxa"/>
            <w:tcBorders>
              <w:top w:val="single" w:sz="4" w:space="0" w:color="000000"/>
              <w:left w:val="single" w:sz="4" w:space="0" w:color="000000"/>
              <w:bottom w:val="single" w:sz="4" w:space="0" w:color="000000"/>
              <w:right w:val="single" w:sz="4" w:space="0" w:color="000000"/>
            </w:tcBorders>
          </w:tcPr>
          <w:p w14:paraId="5790D864" w14:textId="77777777" w:rsidR="00CD6BBA" w:rsidRDefault="00CD6BBA" w:rsidP="00966704">
            <w:pPr>
              <w:autoSpaceDE w:val="0"/>
              <w:autoSpaceDN w:val="0"/>
              <w:adjustRightInd w:val="0"/>
              <w:jc w:val="left"/>
              <w:rPr>
                <w:rFonts w:ascii="仿宋" w:hAnsi="仿宋" w:cs="仿宋"/>
                <w:kern w:val="0"/>
              </w:rPr>
            </w:pPr>
          </w:p>
        </w:tc>
      </w:tr>
      <w:bookmarkEnd w:id="127"/>
    </w:tbl>
    <w:p w14:paraId="6F8FC8FF" w14:textId="77777777" w:rsidR="00CD6BBA" w:rsidRDefault="00CD6BBA" w:rsidP="00966704">
      <w:pPr>
        <w:pStyle w:val="af8"/>
        <w:tabs>
          <w:tab w:val="left" w:pos="2980"/>
        </w:tabs>
        <w:ind w:firstLineChars="1271" w:firstLine="3050"/>
        <w:jc w:val="right"/>
        <w:rPr>
          <w:rFonts w:ascii="仿宋" w:hAnsi="仿宋" w:cs="仿宋"/>
          <w:sz w:val="24"/>
        </w:rPr>
      </w:pPr>
    </w:p>
    <w:p w14:paraId="7A1EC9DB" w14:textId="77777777" w:rsidR="00CD6BBA" w:rsidRDefault="00CD6BBA" w:rsidP="00966704">
      <w:pPr>
        <w:pStyle w:val="af8"/>
        <w:tabs>
          <w:tab w:val="left" w:pos="2980"/>
        </w:tabs>
        <w:ind w:firstLineChars="1271" w:firstLine="3050"/>
        <w:jc w:val="right"/>
        <w:rPr>
          <w:rFonts w:ascii="仿宋" w:hAnsi="仿宋" w:cs="仿宋"/>
          <w:sz w:val="24"/>
          <w:u w:val="single"/>
        </w:rPr>
      </w:pPr>
      <w:r>
        <w:rPr>
          <w:rFonts w:ascii="仿宋" w:hAnsi="仿宋" w:cs="仿宋" w:hint="eastAsia"/>
          <w:sz w:val="24"/>
        </w:rPr>
        <w:t>投标单位名称（盖章）：</w:t>
      </w:r>
    </w:p>
    <w:p w14:paraId="0A32D411" w14:textId="77777777" w:rsidR="00CD6BBA" w:rsidRDefault="00CD6BBA" w:rsidP="00966704">
      <w:pPr>
        <w:pStyle w:val="af8"/>
        <w:ind w:firstLineChars="2000" w:firstLine="4800"/>
        <w:jc w:val="right"/>
        <w:rPr>
          <w:rFonts w:ascii="仿宋" w:hAnsi="仿宋" w:cs="仿宋"/>
          <w:sz w:val="24"/>
        </w:rPr>
      </w:pPr>
    </w:p>
    <w:p w14:paraId="5AFE4D3E" w14:textId="0C12E543" w:rsidR="00CD6BBA" w:rsidRDefault="00CD6BBA" w:rsidP="008B3A39">
      <w:pPr>
        <w:pStyle w:val="af8"/>
        <w:ind w:right="960" w:firstLineChars="2300" w:firstLine="5520"/>
        <w:rPr>
          <w:rFonts w:ascii="仿宋" w:hAnsi="仿宋" w:cs="仿宋"/>
          <w:sz w:val="24"/>
        </w:rPr>
      </w:pPr>
      <w:r>
        <w:rPr>
          <w:rFonts w:ascii="仿宋" w:hAnsi="仿宋" w:cs="仿宋" w:hint="eastAsia"/>
          <w:sz w:val="24"/>
        </w:rPr>
        <w:t>日期：</w:t>
      </w:r>
      <w:r w:rsidR="008B3A39">
        <w:rPr>
          <w:rFonts w:ascii="仿宋" w:hAnsi="仿宋" w:cs="仿宋"/>
          <w:sz w:val="24"/>
        </w:rPr>
        <w:t xml:space="preserve"> </w:t>
      </w:r>
    </w:p>
    <w:p w14:paraId="4AC1521C" w14:textId="71499862" w:rsidR="00CD6BBA" w:rsidRDefault="00CD6BBA" w:rsidP="00966704">
      <w:pPr>
        <w:spacing w:line="360" w:lineRule="auto"/>
        <w:rPr>
          <w:b/>
          <w:sz w:val="36"/>
          <w:szCs w:val="36"/>
        </w:rPr>
      </w:pPr>
    </w:p>
    <w:p w14:paraId="2F67E2DC" w14:textId="3BB16F22" w:rsidR="00900578" w:rsidRDefault="00900578" w:rsidP="00966704">
      <w:pPr>
        <w:spacing w:line="360" w:lineRule="auto"/>
        <w:rPr>
          <w:b/>
          <w:sz w:val="36"/>
          <w:szCs w:val="36"/>
        </w:rPr>
      </w:pPr>
    </w:p>
    <w:p w14:paraId="210139BB" w14:textId="5408EE88" w:rsidR="00900578" w:rsidRDefault="00900578" w:rsidP="00966704">
      <w:pPr>
        <w:spacing w:line="360" w:lineRule="auto"/>
        <w:rPr>
          <w:b/>
          <w:sz w:val="36"/>
          <w:szCs w:val="36"/>
        </w:rPr>
      </w:pPr>
    </w:p>
    <w:p w14:paraId="75B3CB3E" w14:textId="08898011" w:rsidR="00900578" w:rsidRDefault="00900578" w:rsidP="00966704">
      <w:pPr>
        <w:spacing w:line="360" w:lineRule="auto"/>
        <w:rPr>
          <w:b/>
          <w:sz w:val="36"/>
          <w:szCs w:val="36"/>
        </w:rPr>
      </w:pPr>
    </w:p>
    <w:p w14:paraId="1E02B311" w14:textId="77777777" w:rsidR="00900578" w:rsidRDefault="00900578" w:rsidP="00966704">
      <w:pPr>
        <w:spacing w:line="360" w:lineRule="auto"/>
        <w:rPr>
          <w:b/>
          <w:sz w:val="36"/>
          <w:szCs w:val="36"/>
        </w:rPr>
      </w:pPr>
    </w:p>
    <w:p w14:paraId="124D2610" w14:textId="29E46845" w:rsidR="00F34006" w:rsidRPr="00CD6BBA" w:rsidRDefault="0031623A" w:rsidP="00966704">
      <w:pPr>
        <w:pStyle w:val="30"/>
        <w:jc w:val="center"/>
        <w:rPr>
          <w:rFonts w:ascii="宋体" w:eastAsia="宋体" w:hAnsi="宋体"/>
          <w:sz w:val="24"/>
          <w:szCs w:val="24"/>
        </w:rPr>
      </w:pPr>
      <w:bookmarkStart w:id="128" w:name="_Toc115180503"/>
      <w:r>
        <w:rPr>
          <w:rFonts w:ascii="宋体" w:eastAsia="宋体" w:hAnsi="宋体" w:hint="eastAsia"/>
          <w:sz w:val="24"/>
          <w:szCs w:val="24"/>
        </w:rPr>
        <w:lastRenderedPageBreak/>
        <w:t>8</w:t>
      </w:r>
      <w:r w:rsidRPr="00CD6BBA">
        <w:rPr>
          <w:rFonts w:ascii="宋体" w:eastAsia="宋体" w:hAnsi="宋体" w:hint="eastAsia"/>
          <w:sz w:val="24"/>
          <w:szCs w:val="24"/>
        </w:rPr>
        <w:t>、投标单位廉洁从业承诺书</w:t>
      </w:r>
      <w:bookmarkEnd w:id="128"/>
    </w:p>
    <w:p w14:paraId="185474D4" w14:textId="77777777" w:rsidR="00CD6BBA" w:rsidRPr="00CD6BBA" w:rsidRDefault="00CD6BBA" w:rsidP="00CD6BBA">
      <w:pPr>
        <w:spacing w:line="360" w:lineRule="auto"/>
        <w:rPr>
          <w:rFonts w:ascii="宋体" w:eastAsia="宋体" w:hAnsi="宋体" w:cs="仿宋"/>
          <w:b/>
          <w:bCs/>
          <w:sz w:val="24"/>
          <w:szCs w:val="24"/>
        </w:rPr>
      </w:pPr>
      <w:r w:rsidRPr="00CD6BBA">
        <w:rPr>
          <w:rFonts w:ascii="宋体" w:eastAsia="宋体" w:hAnsi="宋体" w:cs="仿宋" w:hint="eastAsia"/>
          <w:color w:val="000000"/>
          <w:sz w:val="24"/>
          <w:szCs w:val="24"/>
        </w:rPr>
        <w:t>承德露露股份公司</w:t>
      </w:r>
      <w:r w:rsidRPr="00CD6BBA">
        <w:rPr>
          <w:rFonts w:ascii="宋体" w:eastAsia="宋体" w:hAnsi="宋体" w:cs="仿宋" w:hint="eastAsia"/>
          <w:b/>
          <w:bCs/>
          <w:color w:val="000000"/>
          <w:sz w:val="24"/>
          <w:szCs w:val="24"/>
        </w:rPr>
        <w:t>：</w:t>
      </w:r>
    </w:p>
    <w:p w14:paraId="7B1296B8" w14:textId="77777777" w:rsidR="00CD6BBA" w:rsidRPr="00CD6BBA" w:rsidRDefault="00CD6BBA" w:rsidP="00CD6BBA">
      <w:pPr>
        <w:spacing w:line="360" w:lineRule="auto"/>
        <w:ind w:firstLineChars="200" w:firstLine="480"/>
        <w:rPr>
          <w:rFonts w:ascii="宋体" w:eastAsia="宋体" w:hAnsi="宋体" w:cs="仿宋"/>
          <w:color w:val="000000"/>
          <w:sz w:val="24"/>
          <w:szCs w:val="24"/>
        </w:rPr>
      </w:pPr>
      <w:r w:rsidRPr="00CD6BBA">
        <w:rPr>
          <w:rFonts w:ascii="宋体" w:eastAsia="宋体" w:hAnsi="宋体" w:cs="仿宋" w:hint="eastAsia"/>
          <w:color w:val="000000"/>
          <w:sz w:val="24"/>
          <w:szCs w:val="24"/>
        </w:rPr>
        <w:t>作为投标人，拟参加贵单位组织的投标，为实现公平、公开、公正竞争原则，维护招投标人的合法权益，我们向贵单位郑重承诺，在招投标过程中严格遵守下列行为准则：</w:t>
      </w:r>
    </w:p>
    <w:p w14:paraId="132D0968" w14:textId="77777777" w:rsidR="00CD6BBA" w:rsidRPr="00CD6BBA" w:rsidRDefault="00CD6BBA" w:rsidP="00CD6BBA">
      <w:pPr>
        <w:spacing w:line="360" w:lineRule="auto"/>
        <w:ind w:firstLineChars="250" w:firstLine="600"/>
        <w:rPr>
          <w:rFonts w:ascii="宋体" w:eastAsia="宋体" w:hAnsi="宋体" w:cs="仿宋"/>
          <w:color w:val="000000"/>
          <w:sz w:val="24"/>
          <w:szCs w:val="24"/>
        </w:rPr>
      </w:pPr>
      <w:r w:rsidRPr="00CD6BBA">
        <w:rPr>
          <w:rFonts w:ascii="宋体" w:eastAsia="宋体" w:hAnsi="宋体" w:cs="仿宋" w:hint="eastAsia"/>
          <w:color w:val="000000"/>
          <w:sz w:val="24"/>
          <w:szCs w:val="24"/>
        </w:rPr>
        <w:t>一、不得以围标、串标、陪标、挂靠、提供虚假信息、恶意干扰招标人评标等违规手段实现中标目的；</w:t>
      </w:r>
    </w:p>
    <w:p w14:paraId="41CE984C" w14:textId="77777777" w:rsidR="00CD6BBA" w:rsidRPr="00CD6BBA" w:rsidRDefault="00CD6BBA" w:rsidP="00CD6BBA">
      <w:pPr>
        <w:spacing w:line="360" w:lineRule="auto"/>
        <w:ind w:firstLineChars="250" w:firstLine="600"/>
        <w:rPr>
          <w:rFonts w:ascii="宋体" w:eastAsia="宋体" w:hAnsi="宋体" w:cs="仿宋"/>
          <w:color w:val="000000"/>
          <w:sz w:val="24"/>
          <w:szCs w:val="24"/>
        </w:rPr>
      </w:pPr>
      <w:r w:rsidRPr="00CD6BBA">
        <w:rPr>
          <w:rFonts w:ascii="宋体" w:eastAsia="宋体" w:hAnsi="宋体" w:cs="仿宋" w:hint="eastAsia"/>
          <w:color w:val="000000"/>
          <w:sz w:val="24"/>
          <w:szCs w:val="24"/>
        </w:rPr>
        <w:t>二、不得以提供宴请、现金、礼券、礼物、购物卡、免费旅游或度假、低于优惠价格的产品（商品）或服务、利益交换等任何手段或承诺，贿赂招标人相关工作人员或其亲戚、朋友等利益关系人，使招标人相关工作人员以泄露标底（或开标、评标等信息）、给其他投标人设置障碍、虚假评标等手段帮助行贿人实现中标目的。</w:t>
      </w:r>
    </w:p>
    <w:p w14:paraId="2DB57A52" w14:textId="77777777" w:rsidR="00CD6BBA" w:rsidRPr="00CD6BBA" w:rsidRDefault="00CD6BBA" w:rsidP="00CD6BBA">
      <w:pPr>
        <w:spacing w:line="360" w:lineRule="auto"/>
        <w:ind w:firstLineChars="250" w:firstLine="600"/>
        <w:rPr>
          <w:rFonts w:ascii="宋体" w:eastAsia="宋体" w:hAnsi="宋体" w:cs="仿宋"/>
          <w:color w:val="000000"/>
          <w:sz w:val="24"/>
          <w:szCs w:val="24"/>
        </w:rPr>
      </w:pPr>
      <w:r w:rsidRPr="00CD6BBA">
        <w:rPr>
          <w:rFonts w:ascii="宋体" w:eastAsia="宋体" w:hAnsi="宋体" w:cs="仿宋" w:hint="eastAsia"/>
          <w:color w:val="000000"/>
          <w:sz w:val="24"/>
          <w:szCs w:val="24"/>
        </w:rPr>
        <w:t>三、不得以贿赂外的其他方式拉拢招标人相关工作人员，使其违背公平、公开、公正竞争原则，帮助实现中标目的。</w:t>
      </w:r>
    </w:p>
    <w:p w14:paraId="2622660B" w14:textId="77777777" w:rsidR="00CD6BBA" w:rsidRPr="00CD6BBA" w:rsidRDefault="00CD6BBA" w:rsidP="00CD6BBA">
      <w:pPr>
        <w:spacing w:line="360" w:lineRule="auto"/>
        <w:ind w:firstLineChars="200" w:firstLine="480"/>
        <w:rPr>
          <w:rFonts w:ascii="宋体" w:eastAsia="宋体" w:hAnsi="宋体" w:cs="仿宋"/>
          <w:color w:val="000000"/>
          <w:sz w:val="24"/>
          <w:szCs w:val="24"/>
        </w:rPr>
      </w:pPr>
      <w:r w:rsidRPr="00CD6BBA">
        <w:rPr>
          <w:rFonts w:ascii="宋体" w:eastAsia="宋体" w:hAnsi="宋体" w:cs="仿宋" w:hint="eastAsia"/>
          <w:color w:val="000000"/>
          <w:sz w:val="24"/>
          <w:szCs w:val="24"/>
        </w:rPr>
        <w:t>四、如果招标人相关工作人员以帮助实现中标目的为对价向投标人索取贿赂或谋求其他个人利益，投标人应拒绝招标人相关工作人员的要求，并向招标人领导举报。</w:t>
      </w:r>
    </w:p>
    <w:p w14:paraId="10B18E10" w14:textId="7CF76182" w:rsidR="00CD6BBA" w:rsidRPr="00CD6BBA" w:rsidRDefault="00CD6BBA" w:rsidP="00CD6BBA">
      <w:pPr>
        <w:spacing w:line="360" w:lineRule="auto"/>
        <w:ind w:firstLineChars="250" w:firstLine="600"/>
        <w:rPr>
          <w:rFonts w:ascii="宋体" w:eastAsia="宋体" w:hAnsi="宋体" w:cs="仿宋"/>
          <w:color w:val="000000"/>
          <w:sz w:val="24"/>
          <w:szCs w:val="24"/>
        </w:rPr>
      </w:pPr>
      <w:r w:rsidRPr="00CD6BBA">
        <w:rPr>
          <w:rFonts w:ascii="宋体" w:eastAsia="宋体" w:hAnsi="宋体" w:cs="仿宋" w:hint="eastAsia"/>
          <w:color w:val="000000"/>
          <w:sz w:val="24"/>
          <w:szCs w:val="24"/>
        </w:rPr>
        <w:t>如果违背上述承诺并获取标的，我们承诺与贵单位签订的合同无效，贵单位有权拒绝支付合同款。我们的损失自己承担并</w:t>
      </w:r>
      <w:r w:rsidR="002A1968">
        <w:rPr>
          <w:rFonts w:ascii="宋体" w:eastAsia="宋体" w:hAnsi="宋体" w:cs="仿宋" w:hint="eastAsia"/>
          <w:color w:val="000000"/>
          <w:sz w:val="24"/>
          <w:szCs w:val="24"/>
        </w:rPr>
        <w:t>赔偿</w:t>
      </w:r>
      <w:r w:rsidRPr="00CD6BBA">
        <w:rPr>
          <w:rFonts w:ascii="宋体" w:eastAsia="宋体" w:hAnsi="宋体" w:cs="仿宋" w:hint="eastAsia"/>
          <w:color w:val="000000"/>
          <w:sz w:val="24"/>
          <w:szCs w:val="24"/>
        </w:rPr>
        <w:t>贵单位因此产生的一切损失，承担民事法律责任及刑事责任。</w:t>
      </w:r>
    </w:p>
    <w:p w14:paraId="06A3BC08" w14:textId="77777777" w:rsidR="00CD6BBA" w:rsidRPr="00CD6BBA" w:rsidRDefault="00CD6BBA" w:rsidP="00CD6BBA">
      <w:pPr>
        <w:spacing w:line="360" w:lineRule="auto"/>
        <w:rPr>
          <w:rFonts w:ascii="宋体" w:eastAsia="宋体" w:hAnsi="宋体" w:cs="仿宋"/>
          <w:color w:val="000000"/>
          <w:sz w:val="24"/>
          <w:szCs w:val="24"/>
        </w:rPr>
      </w:pPr>
    </w:p>
    <w:p w14:paraId="52712592" w14:textId="77777777" w:rsidR="00CD6BBA" w:rsidRPr="00CD6BBA" w:rsidRDefault="00CD6BBA" w:rsidP="00CD6BBA">
      <w:pPr>
        <w:spacing w:line="360" w:lineRule="auto"/>
        <w:ind w:firstLineChars="1500" w:firstLine="3600"/>
        <w:rPr>
          <w:rFonts w:ascii="宋体" w:eastAsia="宋体" w:hAnsi="宋体" w:cs="仿宋"/>
          <w:b/>
          <w:bCs/>
          <w:color w:val="000000"/>
          <w:sz w:val="24"/>
          <w:szCs w:val="24"/>
        </w:rPr>
      </w:pPr>
      <w:r w:rsidRPr="00CD6BBA">
        <w:rPr>
          <w:rFonts w:ascii="宋体" w:eastAsia="宋体" w:hAnsi="宋体" w:cs="仿宋" w:hint="eastAsia"/>
          <w:color w:val="000000"/>
          <w:sz w:val="24"/>
          <w:szCs w:val="24"/>
        </w:rPr>
        <w:t xml:space="preserve">          </w:t>
      </w:r>
      <w:r w:rsidRPr="00CD6BBA">
        <w:rPr>
          <w:rFonts w:ascii="宋体" w:eastAsia="宋体" w:hAnsi="宋体" w:cs="仿宋" w:hint="eastAsia"/>
          <w:b/>
          <w:bCs/>
          <w:color w:val="000000"/>
          <w:sz w:val="24"/>
          <w:szCs w:val="24"/>
        </w:rPr>
        <w:t xml:space="preserve">        </w:t>
      </w:r>
    </w:p>
    <w:p w14:paraId="59BB2163" w14:textId="77777777" w:rsidR="00CD6BBA" w:rsidRPr="00CD6BBA" w:rsidRDefault="00CD6BBA" w:rsidP="00CD6BBA">
      <w:pPr>
        <w:spacing w:line="360" w:lineRule="auto"/>
        <w:ind w:firstLineChars="550" w:firstLine="1325"/>
        <w:rPr>
          <w:rFonts w:ascii="宋体" w:eastAsia="宋体" w:hAnsi="宋体" w:cs="仿宋"/>
          <w:color w:val="000000"/>
          <w:sz w:val="24"/>
          <w:szCs w:val="24"/>
          <w:u w:val="single"/>
        </w:rPr>
      </w:pPr>
      <w:r w:rsidRPr="00CD6BBA">
        <w:rPr>
          <w:rFonts w:ascii="宋体" w:eastAsia="宋体" w:hAnsi="宋体" w:cs="仿宋" w:hint="eastAsia"/>
          <w:b/>
          <w:bCs/>
          <w:color w:val="000000"/>
          <w:sz w:val="24"/>
          <w:szCs w:val="24"/>
        </w:rPr>
        <w:t xml:space="preserve">                             </w:t>
      </w:r>
      <w:r w:rsidRPr="00CD6BBA">
        <w:rPr>
          <w:rFonts w:ascii="宋体" w:eastAsia="宋体" w:hAnsi="宋体" w:cs="仿宋" w:hint="eastAsia"/>
          <w:color w:val="000000"/>
          <w:sz w:val="24"/>
          <w:szCs w:val="24"/>
        </w:rPr>
        <w:t xml:space="preserve">  承诺人：</w:t>
      </w:r>
      <w:r w:rsidRPr="00CD6BBA">
        <w:rPr>
          <w:rFonts w:ascii="宋体" w:eastAsia="宋体" w:hAnsi="宋体" w:cs="仿宋" w:hint="eastAsia"/>
          <w:color w:val="000000"/>
          <w:sz w:val="24"/>
          <w:szCs w:val="24"/>
          <w:u w:val="single"/>
        </w:rPr>
        <w:t xml:space="preserve">            </w:t>
      </w:r>
    </w:p>
    <w:p w14:paraId="7AFCBA83" w14:textId="13C01496" w:rsidR="00CD6BBA" w:rsidRDefault="00CD6BBA" w:rsidP="00CD6BBA">
      <w:pPr>
        <w:spacing w:line="360" w:lineRule="auto"/>
        <w:ind w:firstLineChars="1800" w:firstLine="4320"/>
        <w:rPr>
          <w:rFonts w:ascii="宋体" w:eastAsia="宋体" w:hAnsi="宋体" w:cs="仿宋"/>
          <w:color w:val="000000"/>
          <w:sz w:val="24"/>
          <w:szCs w:val="24"/>
          <w:u w:val="single"/>
        </w:rPr>
      </w:pPr>
      <w:r w:rsidRPr="00CD6BBA">
        <w:rPr>
          <w:rFonts w:ascii="宋体" w:eastAsia="宋体" w:hAnsi="宋体" w:cs="仿宋" w:hint="eastAsia"/>
          <w:color w:val="000000"/>
          <w:sz w:val="24"/>
          <w:szCs w:val="24"/>
        </w:rPr>
        <w:t xml:space="preserve">      日  期：</w:t>
      </w:r>
      <w:r w:rsidR="0031623A" w:rsidRPr="00CD6BBA">
        <w:rPr>
          <w:rFonts w:ascii="宋体" w:eastAsia="宋体" w:hAnsi="宋体" w:cs="仿宋" w:hint="eastAsia"/>
          <w:color w:val="000000"/>
          <w:sz w:val="24"/>
          <w:szCs w:val="24"/>
          <w:u w:val="single"/>
        </w:rPr>
        <w:t xml:space="preserve">            </w:t>
      </w:r>
    </w:p>
    <w:p w14:paraId="4AE26767" w14:textId="740308DA" w:rsidR="00900578" w:rsidRDefault="00900578" w:rsidP="00CD6BBA">
      <w:pPr>
        <w:spacing w:line="360" w:lineRule="auto"/>
        <w:ind w:firstLineChars="1800" w:firstLine="4320"/>
        <w:rPr>
          <w:rFonts w:ascii="宋体" w:eastAsia="宋体" w:hAnsi="宋体" w:cs="仿宋"/>
          <w:color w:val="000000"/>
          <w:sz w:val="24"/>
          <w:szCs w:val="24"/>
          <w:u w:val="single"/>
        </w:rPr>
      </w:pPr>
    </w:p>
    <w:p w14:paraId="33778337" w14:textId="2D9F8AB0" w:rsidR="00900578" w:rsidRDefault="00900578" w:rsidP="00CD6BBA">
      <w:pPr>
        <w:spacing w:line="360" w:lineRule="auto"/>
        <w:ind w:firstLineChars="1800" w:firstLine="4320"/>
        <w:rPr>
          <w:rFonts w:ascii="宋体" w:eastAsia="宋体" w:hAnsi="宋体" w:cs="仿宋"/>
          <w:color w:val="000000"/>
          <w:sz w:val="24"/>
          <w:szCs w:val="24"/>
          <w:u w:val="single"/>
        </w:rPr>
      </w:pPr>
    </w:p>
    <w:p w14:paraId="5C98478B" w14:textId="2B62E7BE" w:rsidR="00900578" w:rsidRDefault="00900578" w:rsidP="00CD6BBA">
      <w:pPr>
        <w:spacing w:line="360" w:lineRule="auto"/>
        <w:ind w:firstLineChars="1800" w:firstLine="4320"/>
        <w:rPr>
          <w:rFonts w:ascii="宋体" w:eastAsia="宋体" w:hAnsi="宋体" w:cs="仿宋"/>
          <w:color w:val="000000"/>
          <w:sz w:val="24"/>
          <w:szCs w:val="24"/>
          <w:u w:val="single"/>
        </w:rPr>
      </w:pPr>
    </w:p>
    <w:p w14:paraId="6FFD9494" w14:textId="77777777" w:rsidR="00900578" w:rsidRDefault="00900578" w:rsidP="00900578">
      <w:pPr>
        <w:spacing w:line="360" w:lineRule="auto"/>
        <w:rPr>
          <w:rFonts w:ascii="宋体" w:eastAsia="宋体" w:hAnsi="宋体" w:cs="仿宋"/>
          <w:color w:val="000000"/>
          <w:sz w:val="24"/>
          <w:szCs w:val="24"/>
          <w:u w:val="single"/>
        </w:rPr>
      </w:pPr>
    </w:p>
    <w:p w14:paraId="25164267" w14:textId="3641BD04" w:rsidR="00D50ECD" w:rsidRPr="00636497" w:rsidRDefault="00BE6AA2" w:rsidP="00636497">
      <w:pPr>
        <w:pStyle w:val="2"/>
        <w:rPr>
          <w:rFonts w:ascii="仿宋" w:eastAsia="仿宋" w:hAnsi="仿宋"/>
          <w:sz w:val="24"/>
          <w:szCs w:val="24"/>
        </w:rPr>
      </w:pPr>
      <w:bookmarkStart w:id="129" w:name="_Toc115180504"/>
      <w:bookmarkStart w:id="130" w:name="_Toc197224494"/>
      <w:bookmarkStart w:id="131" w:name="_Toc12043"/>
      <w:r>
        <w:rPr>
          <w:rFonts w:ascii="仿宋" w:eastAsia="仿宋" w:hAnsi="仿宋" w:hint="eastAsia"/>
          <w:sz w:val="24"/>
          <w:szCs w:val="24"/>
        </w:rPr>
        <w:lastRenderedPageBreak/>
        <w:t>二、</w:t>
      </w:r>
      <w:r w:rsidR="00636497" w:rsidRPr="00636497">
        <w:rPr>
          <w:rFonts w:ascii="仿宋" w:eastAsia="仿宋" w:hAnsi="仿宋" w:hint="eastAsia"/>
          <w:sz w:val="24"/>
          <w:szCs w:val="24"/>
        </w:rPr>
        <w:t>附件(技术标，独立封装</w:t>
      </w:r>
      <w:r w:rsidR="00636497" w:rsidRPr="00636497">
        <w:rPr>
          <w:rFonts w:ascii="仿宋" w:eastAsia="仿宋" w:hAnsi="仿宋"/>
          <w:sz w:val="24"/>
          <w:szCs w:val="24"/>
        </w:rPr>
        <w:t>)</w:t>
      </w:r>
      <w:bookmarkEnd w:id="129"/>
    </w:p>
    <w:p w14:paraId="1633284A" w14:textId="3A2D8C66" w:rsidR="00BE6AA2" w:rsidRPr="00DD77E4" w:rsidRDefault="00BE6AA2" w:rsidP="0031623A">
      <w:pPr>
        <w:pStyle w:val="30"/>
        <w:jc w:val="center"/>
        <w:rPr>
          <w:rFonts w:ascii="仿宋" w:eastAsia="仿宋" w:hAnsi="仿宋"/>
          <w:b w:val="0"/>
          <w:sz w:val="24"/>
          <w:szCs w:val="24"/>
        </w:rPr>
      </w:pPr>
      <w:bookmarkStart w:id="132" w:name="_Toc115180505"/>
      <w:r w:rsidRPr="00DD77E4">
        <w:rPr>
          <w:rFonts w:ascii="仿宋" w:eastAsia="仿宋" w:hAnsi="仿宋" w:hint="eastAsia"/>
          <w:bCs w:val="0"/>
          <w:sz w:val="24"/>
          <w:szCs w:val="24"/>
        </w:rPr>
        <w:t>1</w:t>
      </w:r>
      <w:bookmarkStart w:id="133" w:name="_Toc27194"/>
      <w:r w:rsidR="00E4699B" w:rsidRPr="00DD77E4">
        <w:rPr>
          <w:rFonts w:ascii="仿宋" w:eastAsia="仿宋" w:hAnsi="仿宋" w:hint="eastAsia"/>
          <w:bCs w:val="0"/>
          <w:sz w:val="24"/>
          <w:szCs w:val="24"/>
        </w:rPr>
        <w:t>、</w:t>
      </w:r>
      <w:r w:rsidRPr="00DD77E4">
        <w:rPr>
          <w:rFonts w:ascii="仿宋" w:eastAsia="仿宋" w:hAnsi="仿宋" w:hint="eastAsia"/>
          <w:bCs w:val="0"/>
          <w:sz w:val="24"/>
          <w:szCs w:val="24"/>
        </w:rPr>
        <w:t>软件描述一览表</w:t>
      </w:r>
      <w:bookmarkEnd w:id="132"/>
      <w:bookmarkEnd w:id="133"/>
    </w:p>
    <w:p w14:paraId="439D6DC8" w14:textId="1E579796" w:rsidR="00BE6AA2" w:rsidRDefault="00BE6AA2" w:rsidP="00BE6AA2">
      <w:pPr>
        <w:spacing w:line="360" w:lineRule="auto"/>
        <w:rPr>
          <w:rFonts w:ascii="宋体" w:hAnsi="宋体"/>
          <w:sz w:val="24"/>
          <w:u w:val="single"/>
        </w:rPr>
      </w:pPr>
      <w:bookmarkStart w:id="134" w:name="_Hlk114787280"/>
      <w:r>
        <w:rPr>
          <w:rFonts w:ascii="宋体" w:hAnsi="宋体" w:hint="eastAsia"/>
          <w:sz w:val="24"/>
        </w:rPr>
        <w:t>投标方名称：</w:t>
      </w:r>
      <w:r>
        <w:rPr>
          <w:rFonts w:ascii="宋体" w:hAnsi="宋体" w:hint="eastAsia"/>
          <w:sz w:val="24"/>
          <w:u w:val="single"/>
        </w:rPr>
        <w:t xml:space="preserve">              </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2039"/>
        <w:gridCol w:w="5543"/>
        <w:gridCol w:w="1469"/>
      </w:tblGrid>
      <w:tr w:rsidR="00BE6AA2" w14:paraId="573E2BC0" w14:textId="77777777" w:rsidTr="002B0B8C">
        <w:trPr>
          <w:trHeight w:val="423"/>
          <w:jc w:val="center"/>
        </w:trPr>
        <w:tc>
          <w:tcPr>
            <w:tcW w:w="980" w:type="dxa"/>
            <w:shd w:val="clear" w:color="auto" w:fill="D0CECE" w:themeFill="background2" w:themeFillShade="E6"/>
            <w:vAlign w:val="center"/>
          </w:tcPr>
          <w:p w14:paraId="098975C4" w14:textId="77777777" w:rsidR="00BE6AA2" w:rsidRPr="00CB398D" w:rsidRDefault="00BE6AA2" w:rsidP="00F34006">
            <w:pPr>
              <w:widowControl/>
              <w:jc w:val="center"/>
              <w:rPr>
                <w:rFonts w:ascii="仿宋" w:eastAsia="仿宋" w:hAnsi="仿宋" w:cs="宋体"/>
                <w:b/>
                <w:bCs/>
                <w:kern w:val="0"/>
                <w:sz w:val="24"/>
                <w:szCs w:val="24"/>
              </w:rPr>
            </w:pPr>
            <w:bookmarkStart w:id="135" w:name="_Hlk114787404"/>
            <w:r w:rsidRPr="00CB398D">
              <w:rPr>
                <w:rFonts w:ascii="仿宋" w:eastAsia="仿宋" w:hAnsi="仿宋" w:cs="宋体" w:hint="eastAsia"/>
                <w:b/>
                <w:bCs/>
                <w:kern w:val="0"/>
                <w:sz w:val="24"/>
                <w:szCs w:val="24"/>
              </w:rPr>
              <w:t>序号</w:t>
            </w:r>
          </w:p>
        </w:tc>
        <w:tc>
          <w:tcPr>
            <w:tcW w:w="2039" w:type="dxa"/>
            <w:shd w:val="clear" w:color="auto" w:fill="D0CECE" w:themeFill="background2" w:themeFillShade="E6"/>
            <w:vAlign w:val="center"/>
          </w:tcPr>
          <w:p w14:paraId="79778716" w14:textId="18C578C5" w:rsidR="00BE6AA2" w:rsidRPr="00CB398D" w:rsidRDefault="00CB398D" w:rsidP="00F34006">
            <w:pPr>
              <w:widowControl/>
              <w:jc w:val="center"/>
              <w:rPr>
                <w:rFonts w:ascii="仿宋" w:eastAsia="仿宋" w:hAnsi="仿宋" w:cs="宋体"/>
                <w:b/>
                <w:bCs/>
                <w:kern w:val="0"/>
                <w:sz w:val="24"/>
                <w:szCs w:val="24"/>
              </w:rPr>
            </w:pPr>
            <w:r w:rsidRPr="00CB398D">
              <w:rPr>
                <w:rFonts w:ascii="仿宋" w:eastAsia="仿宋" w:hAnsi="仿宋" w:cs="宋体" w:hint="eastAsia"/>
                <w:b/>
                <w:bCs/>
                <w:kern w:val="0"/>
                <w:sz w:val="24"/>
                <w:szCs w:val="24"/>
              </w:rPr>
              <w:t>软件</w:t>
            </w:r>
            <w:r w:rsidR="00BE6AA2" w:rsidRPr="00CB398D">
              <w:rPr>
                <w:rFonts w:ascii="仿宋" w:eastAsia="仿宋" w:hAnsi="仿宋" w:cs="宋体" w:hint="eastAsia"/>
                <w:b/>
                <w:bCs/>
                <w:kern w:val="0"/>
                <w:sz w:val="24"/>
                <w:szCs w:val="24"/>
              </w:rPr>
              <w:t>名称</w:t>
            </w:r>
          </w:p>
        </w:tc>
        <w:tc>
          <w:tcPr>
            <w:tcW w:w="5543" w:type="dxa"/>
            <w:shd w:val="clear" w:color="auto" w:fill="D0CECE" w:themeFill="background2" w:themeFillShade="E6"/>
            <w:vAlign w:val="center"/>
          </w:tcPr>
          <w:p w14:paraId="7986619B" w14:textId="0E98EAD2" w:rsidR="00BE6AA2" w:rsidRPr="00CB398D" w:rsidRDefault="00BE6AA2" w:rsidP="00F34006">
            <w:pPr>
              <w:jc w:val="center"/>
              <w:rPr>
                <w:rFonts w:ascii="仿宋" w:eastAsia="仿宋" w:hAnsi="仿宋" w:cs="宋体"/>
                <w:b/>
                <w:bCs/>
                <w:kern w:val="0"/>
                <w:sz w:val="24"/>
                <w:szCs w:val="24"/>
              </w:rPr>
            </w:pPr>
            <w:r w:rsidRPr="00CB398D">
              <w:rPr>
                <w:rFonts w:ascii="仿宋" w:eastAsia="仿宋" w:hAnsi="仿宋" w:cs="宋体" w:hint="eastAsia"/>
                <w:b/>
                <w:bCs/>
                <w:sz w:val="24"/>
                <w:szCs w:val="24"/>
              </w:rPr>
              <w:t>功能简述</w:t>
            </w:r>
          </w:p>
        </w:tc>
        <w:tc>
          <w:tcPr>
            <w:tcW w:w="1469" w:type="dxa"/>
            <w:shd w:val="clear" w:color="auto" w:fill="D0CECE" w:themeFill="background2" w:themeFillShade="E6"/>
            <w:vAlign w:val="center"/>
          </w:tcPr>
          <w:p w14:paraId="335B7903" w14:textId="77777777" w:rsidR="00BE6AA2" w:rsidRPr="00CB398D" w:rsidRDefault="00BE6AA2" w:rsidP="00F34006">
            <w:pPr>
              <w:jc w:val="center"/>
              <w:rPr>
                <w:rFonts w:ascii="仿宋" w:eastAsia="仿宋" w:hAnsi="仿宋" w:cs="宋体"/>
                <w:b/>
                <w:bCs/>
                <w:kern w:val="0"/>
                <w:sz w:val="24"/>
                <w:szCs w:val="24"/>
              </w:rPr>
            </w:pPr>
            <w:r w:rsidRPr="00CB398D">
              <w:rPr>
                <w:rFonts w:ascii="仿宋" w:eastAsia="仿宋" w:hAnsi="仿宋" w:cs="宋体" w:hint="eastAsia"/>
                <w:b/>
                <w:bCs/>
                <w:sz w:val="24"/>
                <w:szCs w:val="24"/>
              </w:rPr>
              <w:t>备注</w:t>
            </w:r>
          </w:p>
        </w:tc>
      </w:tr>
      <w:tr w:rsidR="00BE6AA2" w14:paraId="61F06A08" w14:textId="77777777" w:rsidTr="002B0B8C">
        <w:trPr>
          <w:trHeight w:val="423"/>
          <w:jc w:val="center"/>
        </w:trPr>
        <w:tc>
          <w:tcPr>
            <w:tcW w:w="980" w:type="dxa"/>
            <w:vAlign w:val="center"/>
          </w:tcPr>
          <w:p w14:paraId="07213F6B" w14:textId="77777777" w:rsidR="00BE6AA2" w:rsidRDefault="00BE6AA2" w:rsidP="00F34006">
            <w:pPr>
              <w:widowControl/>
              <w:jc w:val="center"/>
              <w:rPr>
                <w:rFonts w:ascii="宋体" w:hAnsi="宋体" w:cs="宋体"/>
                <w:kern w:val="0"/>
                <w:szCs w:val="21"/>
              </w:rPr>
            </w:pPr>
            <w:r>
              <w:rPr>
                <w:rFonts w:ascii="宋体" w:hAnsi="宋体" w:cs="宋体" w:hint="eastAsia"/>
                <w:kern w:val="0"/>
                <w:szCs w:val="21"/>
              </w:rPr>
              <w:t>1</w:t>
            </w:r>
          </w:p>
        </w:tc>
        <w:tc>
          <w:tcPr>
            <w:tcW w:w="2039" w:type="dxa"/>
            <w:vAlign w:val="center"/>
          </w:tcPr>
          <w:p w14:paraId="218A971B" w14:textId="77777777" w:rsidR="00BE6AA2" w:rsidRDefault="00BE6AA2" w:rsidP="00F34006">
            <w:pPr>
              <w:widowControl/>
              <w:jc w:val="center"/>
              <w:rPr>
                <w:rFonts w:ascii="宋体" w:hAnsi="宋体" w:cs="宋体"/>
                <w:kern w:val="0"/>
                <w:szCs w:val="21"/>
              </w:rPr>
            </w:pPr>
          </w:p>
        </w:tc>
        <w:tc>
          <w:tcPr>
            <w:tcW w:w="5543" w:type="dxa"/>
            <w:vAlign w:val="center"/>
          </w:tcPr>
          <w:p w14:paraId="5CD3B93A" w14:textId="77777777" w:rsidR="00BE6AA2" w:rsidRDefault="00BE6AA2" w:rsidP="00F34006">
            <w:pPr>
              <w:widowControl/>
              <w:jc w:val="center"/>
              <w:rPr>
                <w:rFonts w:ascii="宋体" w:hAnsi="宋体" w:cs="宋体"/>
                <w:kern w:val="0"/>
                <w:szCs w:val="21"/>
              </w:rPr>
            </w:pPr>
          </w:p>
        </w:tc>
        <w:tc>
          <w:tcPr>
            <w:tcW w:w="1469" w:type="dxa"/>
            <w:vAlign w:val="center"/>
          </w:tcPr>
          <w:p w14:paraId="4175DEC8" w14:textId="77777777" w:rsidR="00BE6AA2" w:rsidRDefault="00BE6AA2" w:rsidP="00F34006">
            <w:pPr>
              <w:widowControl/>
              <w:rPr>
                <w:rFonts w:ascii="宋体" w:hAnsi="宋体" w:cs="宋体"/>
                <w:kern w:val="0"/>
                <w:szCs w:val="21"/>
                <w:lang w:val="de-DE"/>
              </w:rPr>
            </w:pPr>
          </w:p>
        </w:tc>
      </w:tr>
      <w:tr w:rsidR="00BE6AA2" w14:paraId="31B26CA4" w14:textId="77777777" w:rsidTr="002B0B8C">
        <w:trPr>
          <w:trHeight w:val="423"/>
          <w:jc w:val="center"/>
        </w:trPr>
        <w:tc>
          <w:tcPr>
            <w:tcW w:w="980" w:type="dxa"/>
            <w:vAlign w:val="center"/>
          </w:tcPr>
          <w:p w14:paraId="5F20AAC4" w14:textId="77777777" w:rsidR="00BE6AA2" w:rsidRDefault="00BE6AA2" w:rsidP="00F34006">
            <w:pPr>
              <w:widowControl/>
              <w:jc w:val="center"/>
              <w:rPr>
                <w:rFonts w:ascii="宋体" w:hAnsi="宋体" w:cs="宋体"/>
                <w:kern w:val="0"/>
                <w:szCs w:val="21"/>
              </w:rPr>
            </w:pPr>
            <w:r>
              <w:rPr>
                <w:rFonts w:ascii="宋体" w:hAnsi="宋体" w:cs="宋体" w:hint="eastAsia"/>
                <w:kern w:val="0"/>
                <w:szCs w:val="21"/>
              </w:rPr>
              <w:t>2</w:t>
            </w:r>
          </w:p>
        </w:tc>
        <w:tc>
          <w:tcPr>
            <w:tcW w:w="2039" w:type="dxa"/>
            <w:vAlign w:val="center"/>
          </w:tcPr>
          <w:p w14:paraId="034416B2" w14:textId="77777777" w:rsidR="00BE6AA2" w:rsidRDefault="00BE6AA2" w:rsidP="00F34006">
            <w:pPr>
              <w:widowControl/>
              <w:jc w:val="center"/>
              <w:rPr>
                <w:rFonts w:ascii="宋体" w:hAnsi="宋体" w:cs="宋体"/>
                <w:kern w:val="0"/>
                <w:szCs w:val="21"/>
              </w:rPr>
            </w:pPr>
          </w:p>
        </w:tc>
        <w:tc>
          <w:tcPr>
            <w:tcW w:w="5543" w:type="dxa"/>
            <w:vAlign w:val="center"/>
          </w:tcPr>
          <w:p w14:paraId="662756F2" w14:textId="77777777" w:rsidR="00BE6AA2" w:rsidRDefault="00BE6AA2" w:rsidP="00F34006">
            <w:pPr>
              <w:widowControl/>
              <w:jc w:val="center"/>
              <w:rPr>
                <w:rFonts w:ascii="宋体" w:hAnsi="宋体" w:cs="宋体"/>
                <w:kern w:val="0"/>
                <w:szCs w:val="21"/>
              </w:rPr>
            </w:pPr>
          </w:p>
        </w:tc>
        <w:tc>
          <w:tcPr>
            <w:tcW w:w="1469" w:type="dxa"/>
            <w:vAlign w:val="center"/>
          </w:tcPr>
          <w:p w14:paraId="0E3F692C" w14:textId="77777777" w:rsidR="00BE6AA2" w:rsidRDefault="00BE6AA2" w:rsidP="00F34006">
            <w:pPr>
              <w:widowControl/>
              <w:rPr>
                <w:rFonts w:ascii="宋体" w:hAnsi="宋体" w:cs="宋体"/>
                <w:kern w:val="0"/>
                <w:szCs w:val="21"/>
              </w:rPr>
            </w:pPr>
          </w:p>
        </w:tc>
      </w:tr>
      <w:tr w:rsidR="00BE6AA2" w14:paraId="63F96604" w14:textId="77777777" w:rsidTr="002B0B8C">
        <w:trPr>
          <w:trHeight w:val="423"/>
          <w:jc w:val="center"/>
        </w:trPr>
        <w:tc>
          <w:tcPr>
            <w:tcW w:w="980" w:type="dxa"/>
            <w:vAlign w:val="center"/>
          </w:tcPr>
          <w:p w14:paraId="24FE9723" w14:textId="77777777" w:rsidR="00BE6AA2" w:rsidRDefault="00BE6AA2" w:rsidP="00F34006">
            <w:pPr>
              <w:widowControl/>
              <w:jc w:val="center"/>
              <w:rPr>
                <w:rFonts w:ascii="宋体" w:hAnsi="宋体" w:cs="宋体"/>
                <w:kern w:val="0"/>
                <w:szCs w:val="21"/>
              </w:rPr>
            </w:pPr>
            <w:r>
              <w:rPr>
                <w:rFonts w:ascii="宋体" w:hAnsi="宋体" w:cs="宋体" w:hint="eastAsia"/>
                <w:kern w:val="0"/>
                <w:szCs w:val="21"/>
              </w:rPr>
              <w:t>3</w:t>
            </w:r>
          </w:p>
        </w:tc>
        <w:tc>
          <w:tcPr>
            <w:tcW w:w="2039" w:type="dxa"/>
            <w:vAlign w:val="center"/>
          </w:tcPr>
          <w:p w14:paraId="55F8DF19" w14:textId="77777777" w:rsidR="00BE6AA2" w:rsidRDefault="00BE6AA2" w:rsidP="00F34006">
            <w:pPr>
              <w:widowControl/>
              <w:jc w:val="center"/>
              <w:rPr>
                <w:rFonts w:ascii="宋体" w:hAnsi="宋体" w:cs="宋体"/>
                <w:kern w:val="0"/>
                <w:szCs w:val="21"/>
              </w:rPr>
            </w:pPr>
          </w:p>
        </w:tc>
        <w:tc>
          <w:tcPr>
            <w:tcW w:w="5543" w:type="dxa"/>
            <w:vAlign w:val="center"/>
          </w:tcPr>
          <w:p w14:paraId="4793A390" w14:textId="77777777" w:rsidR="00BE6AA2" w:rsidRDefault="00BE6AA2" w:rsidP="00F34006">
            <w:pPr>
              <w:widowControl/>
              <w:jc w:val="center"/>
              <w:rPr>
                <w:rFonts w:ascii="宋体" w:hAnsi="宋体" w:cs="宋体"/>
                <w:kern w:val="0"/>
                <w:szCs w:val="21"/>
              </w:rPr>
            </w:pPr>
          </w:p>
        </w:tc>
        <w:tc>
          <w:tcPr>
            <w:tcW w:w="1469" w:type="dxa"/>
            <w:vAlign w:val="center"/>
          </w:tcPr>
          <w:p w14:paraId="05F6B138" w14:textId="77777777" w:rsidR="00BE6AA2" w:rsidRDefault="00BE6AA2" w:rsidP="00F34006">
            <w:pPr>
              <w:widowControl/>
              <w:rPr>
                <w:rFonts w:ascii="宋体" w:hAnsi="宋体" w:cs="宋体"/>
                <w:kern w:val="0"/>
                <w:szCs w:val="21"/>
              </w:rPr>
            </w:pPr>
          </w:p>
        </w:tc>
      </w:tr>
      <w:tr w:rsidR="00BE6AA2" w14:paraId="5EAF1BD0" w14:textId="77777777" w:rsidTr="002B0B8C">
        <w:trPr>
          <w:trHeight w:val="423"/>
          <w:jc w:val="center"/>
        </w:trPr>
        <w:tc>
          <w:tcPr>
            <w:tcW w:w="980" w:type="dxa"/>
            <w:vAlign w:val="center"/>
          </w:tcPr>
          <w:p w14:paraId="71CB9BE4" w14:textId="77777777" w:rsidR="00BE6AA2" w:rsidRDefault="00BE6AA2" w:rsidP="00F34006">
            <w:pPr>
              <w:widowControl/>
              <w:jc w:val="center"/>
              <w:rPr>
                <w:rFonts w:ascii="宋体" w:hAnsi="宋体" w:cs="宋体"/>
                <w:kern w:val="0"/>
                <w:szCs w:val="21"/>
              </w:rPr>
            </w:pPr>
            <w:r>
              <w:rPr>
                <w:rFonts w:ascii="宋体" w:hAnsi="宋体" w:cs="宋体" w:hint="eastAsia"/>
                <w:kern w:val="0"/>
                <w:szCs w:val="21"/>
              </w:rPr>
              <w:t>4</w:t>
            </w:r>
          </w:p>
        </w:tc>
        <w:tc>
          <w:tcPr>
            <w:tcW w:w="2039" w:type="dxa"/>
            <w:vAlign w:val="center"/>
          </w:tcPr>
          <w:p w14:paraId="2B285E02" w14:textId="77777777" w:rsidR="00BE6AA2" w:rsidRDefault="00BE6AA2" w:rsidP="00F34006">
            <w:pPr>
              <w:widowControl/>
              <w:jc w:val="center"/>
              <w:rPr>
                <w:rFonts w:ascii="宋体" w:hAnsi="宋体" w:cs="宋体"/>
                <w:kern w:val="0"/>
                <w:szCs w:val="21"/>
              </w:rPr>
            </w:pPr>
          </w:p>
        </w:tc>
        <w:tc>
          <w:tcPr>
            <w:tcW w:w="5543" w:type="dxa"/>
            <w:vAlign w:val="center"/>
          </w:tcPr>
          <w:p w14:paraId="46AB4705" w14:textId="77777777" w:rsidR="00BE6AA2" w:rsidRDefault="00BE6AA2" w:rsidP="00F34006">
            <w:pPr>
              <w:widowControl/>
              <w:jc w:val="center"/>
              <w:rPr>
                <w:rFonts w:ascii="宋体" w:hAnsi="宋体" w:cs="宋体"/>
                <w:kern w:val="0"/>
                <w:szCs w:val="21"/>
              </w:rPr>
            </w:pPr>
          </w:p>
        </w:tc>
        <w:tc>
          <w:tcPr>
            <w:tcW w:w="1469" w:type="dxa"/>
            <w:vAlign w:val="center"/>
          </w:tcPr>
          <w:p w14:paraId="33D071EB" w14:textId="77777777" w:rsidR="00BE6AA2" w:rsidRDefault="00BE6AA2" w:rsidP="00F34006">
            <w:pPr>
              <w:widowControl/>
              <w:rPr>
                <w:rFonts w:ascii="宋体" w:hAnsi="宋体" w:cs="宋体"/>
                <w:kern w:val="0"/>
                <w:szCs w:val="21"/>
              </w:rPr>
            </w:pPr>
          </w:p>
        </w:tc>
      </w:tr>
      <w:tr w:rsidR="00BE6AA2" w14:paraId="3FDCA1E2" w14:textId="77777777" w:rsidTr="002B0B8C">
        <w:trPr>
          <w:trHeight w:val="423"/>
          <w:jc w:val="center"/>
        </w:trPr>
        <w:tc>
          <w:tcPr>
            <w:tcW w:w="980" w:type="dxa"/>
            <w:vAlign w:val="center"/>
          </w:tcPr>
          <w:p w14:paraId="7ECAD36D" w14:textId="77777777" w:rsidR="00BE6AA2" w:rsidRDefault="00BE6AA2" w:rsidP="00F34006">
            <w:pPr>
              <w:widowControl/>
              <w:jc w:val="center"/>
              <w:rPr>
                <w:rFonts w:ascii="宋体" w:hAnsi="宋体" w:cs="宋体"/>
                <w:kern w:val="0"/>
                <w:szCs w:val="21"/>
              </w:rPr>
            </w:pPr>
            <w:r>
              <w:rPr>
                <w:rFonts w:ascii="宋体" w:hAnsi="宋体" w:cs="宋体" w:hint="eastAsia"/>
                <w:kern w:val="0"/>
                <w:szCs w:val="21"/>
              </w:rPr>
              <w:t>5</w:t>
            </w:r>
          </w:p>
        </w:tc>
        <w:tc>
          <w:tcPr>
            <w:tcW w:w="2039" w:type="dxa"/>
            <w:vAlign w:val="center"/>
          </w:tcPr>
          <w:p w14:paraId="461DE6C5" w14:textId="77777777" w:rsidR="00BE6AA2" w:rsidRDefault="00BE6AA2" w:rsidP="00F34006">
            <w:pPr>
              <w:widowControl/>
              <w:jc w:val="center"/>
              <w:rPr>
                <w:rFonts w:ascii="宋体" w:hAnsi="宋体" w:cs="宋体"/>
                <w:kern w:val="0"/>
                <w:szCs w:val="21"/>
              </w:rPr>
            </w:pPr>
          </w:p>
        </w:tc>
        <w:tc>
          <w:tcPr>
            <w:tcW w:w="5543" w:type="dxa"/>
            <w:vAlign w:val="center"/>
          </w:tcPr>
          <w:p w14:paraId="042AFC3F" w14:textId="77777777" w:rsidR="00BE6AA2" w:rsidRDefault="00BE6AA2" w:rsidP="00F34006">
            <w:pPr>
              <w:widowControl/>
              <w:jc w:val="center"/>
              <w:rPr>
                <w:rFonts w:ascii="宋体" w:hAnsi="宋体" w:cs="宋体"/>
                <w:kern w:val="0"/>
                <w:szCs w:val="21"/>
              </w:rPr>
            </w:pPr>
          </w:p>
        </w:tc>
        <w:tc>
          <w:tcPr>
            <w:tcW w:w="1469" w:type="dxa"/>
            <w:vAlign w:val="center"/>
          </w:tcPr>
          <w:p w14:paraId="001BA6DA" w14:textId="77777777" w:rsidR="00BE6AA2" w:rsidRDefault="00BE6AA2" w:rsidP="00F34006">
            <w:pPr>
              <w:widowControl/>
              <w:rPr>
                <w:rFonts w:ascii="宋体" w:hAnsi="宋体" w:cs="宋体"/>
                <w:kern w:val="0"/>
                <w:szCs w:val="21"/>
              </w:rPr>
            </w:pPr>
          </w:p>
        </w:tc>
      </w:tr>
      <w:tr w:rsidR="00BE6AA2" w14:paraId="5414A4A4" w14:textId="77777777" w:rsidTr="002B0B8C">
        <w:trPr>
          <w:trHeight w:val="423"/>
          <w:jc w:val="center"/>
        </w:trPr>
        <w:tc>
          <w:tcPr>
            <w:tcW w:w="980" w:type="dxa"/>
            <w:vAlign w:val="center"/>
          </w:tcPr>
          <w:p w14:paraId="0E3B26C9" w14:textId="77777777" w:rsidR="00BE6AA2" w:rsidRDefault="00BE6AA2" w:rsidP="00F34006">
            <w:pPr>
              <w:widowControl/>
              <w:jc w:val="center"/>
              <w:rPr>
                <w:rFonts w:ascii="宋体" w:hAnsi="宋体" w:cs="宋体"/>
                <w:kern w:val="0"/>
                <w:szCs w:val="21"/>
              </w:rPr>
            </w:pPr>
            <w:r>
              <w:rPr>
                <w:rFonts w:ascii="宋体" w:hAnsi="宋体" w:cs="宋体" w:hint="eastAsia"/>
                <w:kern w:val="0"/>
                <w:szCs w:val="21"/>
              </w:rPr>
              <w:t>6</w:t>
            </w:r>
          </w:p>
        </w:tc>
        <w:tc>
          <w:tcPr>
            <w:tcW w:w="2039" w:type="dxa"/>
            <w:vAlign w:val="center"/>
          </w:tcPr>
          <w:p w14:paraId="0E4B9A0E" w14:textId="77777777" w:rsidR="00BE6AA2" w:rsidRDefault="00BE6AA2" w:rsidP="00F34006">
            <w:pPr>
              <w:widowControl/>
              <w:jc w:val="center"/>
              <w:rPr>
                <w:rFonts w:ascii="宋体" w:hAnsi="宋体" w:cs="宋体"/>
                <w:kern w:val="0"/>
                <w:szCs w:val="21"/>
              </w:rPr>
            </w:pPr>
          </w:p>
        </w:tc>
        <w:tc>
          <w:tcPr>
            <w:tcW w:w="5543" w:type="dxa"/>
            <w:vAlign w:val="center"/>
          </w:tcPr>
          <w:p w14:paraId="0561C4EF" w14:textId="77777777" w:rsidR="00BE6AA2" w:rsidRDefault="00BE6AA2" w:rsidP="00F34006">
            <w:pPr>
              <w:widowControl/>
              <w:jc w:val="center"/>
              <w:rPr>
                <w:rFonts w:ascii="宋体" w:hAnsi="宋体" w:cs="宋体"/>
                <w:kern w:val="0"/>
                <w:szCs w:val="21"/>
              </w:rPr>
            </w:pPr>
          </w:p>
        </w:tc>
        <w:tc>
          <w:tcPr>
            <w:tcW w:w="1469" w:type="dxa"/>
            <w:vAlign w:val="center"/>
          </w:tcPr>
          <w:p w14:paraId="12CCC0FF" w14:textId="77777777" w:rsidR="00BE6AA2" w:rsidRDefault="00BE6AA2" w:rsidP="00F34006">
            <w:pPr>
              <w:widowControl/>
              <w:rPr>
                <w:rFonts w:ascii="宋体" w:hAnsi="宋体" w:cs="宋体"/>
                <w:kern w:val="0"/>
                <w:szCs w:val="21"/>
              </w:rPr>
            </w:pPr>
          </w:p>
        </w:tc>
      </w:tr>
      <w:tr w:rsidR="00BE6AA2" w14:paraId="38F7A9AF" w14:textId="77777777" w:rsidTr="002B0B8C">
        <w:trPr>
          <w:trHeight w:val="423"/>
          <w:jc w:val="center"/>
        </w:trPr>
        <w:tc>
          <w:tcPr>
            <w:tcW w:w="980" w:type="dxa"/>
            <w:vAlign w:val="center"/>
          </w:tcPr>
          <w:p w14:paraId="36FD15A6" w14:textId="77777777" w:rsidR="00BE6AA2" w:rsidRDefault="00BE6AA2" w:rsidP="00F34006">
            <w:pPr>
              <w:widowControl/>
              <w:jc w:val="center"/>
              <w:rPr>
                <w:rFonts w:ascii="宋体" w:hAnsi="宋体" w:cs="宋体"/>
                <w:kern w:val="0"/>
                <w:szCs w:val="21"/>
              </w:rPr>
            </w:pPr>
            <w:r>
              <w:rPr>
                <w:rFonts w:ascii="宋体" w:hAnsi="宋体" w:cs="宋体" w:hint="eastAsia"/>
                <w:kern w:val="0"/>
                <w:szCs w:val="21"/>
              </w:rPr>
              <w:t>§</w:t>
            </w:r>
          </w:p>
        </w:tc>
        <w:tc>
          <w:tcPr>
            <w:tcW w:w="2039" w:type="dxa"/>
            <w:vAlign w:val="center"/>
          </w:tcPr>
          <w:p w14:paraId="263454A0" w14:textId="77777777" w:rsidR="00BE6AA2" w:rsidRDefault="00BE6AA2" w:rsidP="00F34006">
            <w:pPr>
              <w:widowControl/>
              <w:jc w:val="center"/>
              <w:rPr>
                <w:rFonts w:ascii="宋体" w:hAnsi="宋体" w:cs="宋体"/>
                <w:kern w:val="0"/>
                <w:szCs w:val="21"/>
              </w:rPr>
            </w:pPr>
          </w:p>
        </w:tc>
        <w:tc>
          <w:tcPr>
            <w:tcW w:w="5543" w:type="dxa"/>
            <w:vAlign w:val="center"/>
          </w:tcPr>
          <w:p w14:paraId="409F575D" w14:textId="77777777" w:rsidR="00BE6AA2" w:rsidRDefault="00BE6AA2" w:rsidP="00F34006">
            <w:pPr>
              <w:widowControl/>
              <w:jc w:val="center"/>
              <w:rPr>
                <w:rFonts w:ascii="宋体" w:hAnsi="宋体" w:cs="宋体"/>
                <w:kern w:val="0"/>
                <w:szCs w:val="21"/>
              </w:rPr>
            </w:pPr>
          </w:p>
        </w:tc>
        <w:tc>
          <w:tcPr>
            <w:tcW w:w="1469" w:type="dxa"/>
            <w:vAlign w:val="center"/>
          </w:tcPr>
          <w:p w14:paraId="3BE77170" w14:textId="77777777" w:rsidR="00BE6AA2" w:rsidRDefault="00BE6AA2" w:rsidP="00F34006">
            <w:pPr>
              <w:widowControl/>
              <w:rPr>
                <w:rFonts w:ascii="宋体" w:hAnsi="宋体" w:cs="宋体"/>
                <w:kern w:val="0"/>
                <w:szCs w:val="21"/>
              </w:rPr>
            </w:pPr>
          </w:p>
        </w:tc>
      </w:tr>
      <w:bookmarkEnd w:id="135"/>
    </w:tbl>
    <w:p w14:paraId="5A239302" w14:textId="77777777" w:rsidR="008B3A39" w:rsidRDefault="008B3A39" w:rsidP="00BE6AA2">
      <w:pPr>
        <w:spacing w:line="360" w:lineRule="auto"/>
        <w:rPr>
          <w:rFonts w:ascii="宋体" w:hAnsi="宋体"/>
          <w:sz w:val="24"/>
        </w:rPr>
      </w:pPr>
    </w:p>
    <w:p w14:paraId="1BD444E4" w14:textId="77777777" w:rsidR="008B3A39" w:rsidRDefault="008B3A39" w:rsidP="00BE6AA2">
      <w:pPr>
        <w:spacing w:line="360" w:lineRule="auto"/>
        <w:rPr>
          <w:rFonts w:ascii="宋体" w:hAnsi="宋体"/>
          <w:sz w:val="24"/>
        </w:rPr>
      </w:pPr>
    </w:p>
    <w:p w14:paraId="3C15EA54" w14:textId="77777777" w:rsidR="008B3A39" w:rsidRDefault="008B3A39" w:rsidP="00BE6AA2">
      <w:pPr>
        <w:spacing w:line="360" w:lineRule="auto"/>
        <w:rPr>
          <w:rFonts w:ascii="宋体" w:hAnsi="宋体"/>
          <w:sz w:val="24"/>
        </w:rPr>
      </w:pPr>
    </w:p>
    <w:p w14:paraId="289619C3" w14:textId="77777777" w:rsidR="008B3A39" w:rsidRDefault="008B3A39" w:rsidP="00BE6AA2">
      <w:pPr>
        <w:spacing w:line="360" w:lineRule="auto"/>
        <w:rPr>
          <w:rFonts w:ascii="宋体" w:hAnsi="宋体"/>
          <w:sz w:val="24"/>
        </w:rPr>
      </w:pPr>
    </w:p>
    <w:p w14:paraId="0A311501" w14:textId="77777777" w:rsidR="008B3A39" w:rsidRDefault="008B3A39" w:rsidP="00BE6AA2">
      <w:pPr>
        <w:spacing w:line="360" w:lineRule="auto"/>
        <w:rPr>
          <w:rFonts w:ascii="宋体" w:hAnsi="宋体"/>
          <w:sz w:val="24"/>
        </w:rPr>
      </w:pPr>
    </w:p>
    <w:p w14:paraId="3E0D07CE" w14:textId="77777777" w:rsidR="008B3A39" w:rsidRDefault="008B3A39" w:rsidP="00BE6AA2">
      <w:pPr>
        <w:spacing w:line="360" w:lineRule="auto"/>
        <w:rPr>
          <w:rFonts w:ascii="宋体" w:hAnsi="宋体"/>
          <w:sz w:val="24"/>
        </w:rPr>
      </w:pPr>
    </w:p>
    <w:p w14:paraId="069E76F2" w14:textId="77777777" w:rsidR="008B3A39" w:rsidRDefault="008B3A39" w:rsidP="00BE6AA2">
      <w:pPr>
        <w:spacing w:line="360" w:lineRule="auto"/>
        <w:rPr>
          <w:rFonts w:ascii="宋体" w:hAnsi="宋体"/>
          <w:sz w:val="24"/>
        </w:rPr>
      </w:pPr>
    </w:p>
    <w:p w14:paraId="2AFBEB91" w14:textId="0845DBEA" w:rsidR="0043575C" w:rsidRDefault="00BE6AA2" w:rsidP="008B3A39">
      <w:pPr>
        <w:spacing w:line="360" w:lineRule="auto"/>
        <w:ind w:left="3360" w:firstLineChars="400" w:firstLine="960"/>
        <w:rPr>
          <w:rFonts w:ascii="宋体" w:hAnsi="宋体"/>
          <w:sz w:val="24"/>
          <w:u w:val="single"/>
        </w:rPr>
      </w:pPr>
      <w:r>
        <w:rPr>
          <w:rFonts w:ascii="宋体" w:hAnsi="宋体" w:hint="eastAsia"/>
          <w:sz w:val="24"/>
        </w:rPr>
        <w:t>投标人代表签字</w:t>
      </w:r>
      <w:r w:rsidR="00CB398D">
        <w:rPr>
          <w:rFonts w:ascii="宋体" w:hAnsi="宋体" w:hint="eastAsia"/>
          <w:sz w:val="24"/>
        </w:rPr>
        <w:t>、盖章</w:t>
      </w:r>
      <w:r>
        <w:rPr>
          <w:rFonts w:ascii="宋体" w:hAnsi="宋体" w:hint="eastAsia"/>
          <w:sz w:val="24"/>
        </w:rPr>
        <w:t>：</w:t>
      </w:r>
      <w:r>
        <w:rPr>
          <w:rFonts w:ascii="宋体" w:hAnsi="宋体" w:hint="eastAsia"/>
          <w:sz w:val="24"/>
          <w:u w:val="single"/>
        </w:rPr>
        <w:t xml:space="preserve">                    </w:t>
      </w:r>
    </w:p>
    <w:p w14:paraId="06BDE8E2" w14:textId="77777777" w:rsidR="008B3A39" w:rsidRPr="008B3A39" w:rsidRDefault="008B3A39" w:rsidP="008B3A39">
      <w:pPr>
        <w:spacing w:line="360" w:lineRule="auto"/>
        <w:ind w:firstLineChars="1800" w:firstLine="4320"/>
        <w:rPr>
          <w:rFonts w:ascii="宋体" w:hAnsi="宋体" w:cs="宋体"/>
          <w:sz w:val="24"/>
          <w:szCs w:val="24"/>
        </w:rPr>
      </w:pPr>
      <w:r w:rsidRPr="008B3A39">
        <w:rPr>
          <w:rFonts w:ascii="宋体" w:hAnsi="宋体" w:cs="宋体" w:hint="eastAsia"/>
          <w:sz w:val="24"/>
          <w:szCs w:val="24"/>
        </w:rPr>
        <w:t>日期：</w:t>
      </w:r>
      <w:r w:rsidRPr="008B3A39">
        <w:rPr>
          <w:rFonts w:ascii="宋体" w:hAnsi="宋体" w:cs="宋体" w:hint="eastAsia"/>
          <w:sz w:val="24"/>
          <w:szCs w:val="24"/>
        </w:rPr>
        <w:t xml:space="preserve">  </w:t>
      </w:r>
    </w:p>
    <w:p w14:paraId="7B1243BF" w14:textId="77777777" w:rsidR="008B3A39" w:rsidRPr="008B3A39" w:rsidRDefault="008B3A39" w:rsidP="008B3A39">
      <w:pPr>
        <w:spacing w:line="360" w:lineRule="auto"/>
        <w:ind w:left="3360" w:firstLine="420"/>
        <w:rPr>
          <w:rFonts w:ascii="宋体" w:hAnsi="宋体"/>
          <w:sz w:val="24"/>
          <w:u w:val="single"/>
        </w:rPr>
      </w:pPr>
    </w:p>
    <w:p w14:paraId="27CAF975" w14:textId="48C9BD26" w:rsidR="0043575C" w:rsidRDefault="0043575C" w:rsidP="00BE6AA2">
      <w:pPr>
        <w:spacing w:line="360" w:lineRule="auto"/>
        <w:rPr>
          <w:rFonts w:ascii="宋体" w:hAnsi="宋体"/>
          <w:sz w:val="24"/>
          <w:u w:val="single"/>
        </w:rPr>
      </w:pPr>
    </w:p>
    <w:p w14:paraId="7E6A2C79" w14:textId="7FE4E497" w:rsidR="00900578" w:rsidRDefault="00900578" w:rsidP="00BE6AA2">
      <w:pPr>
        <w:spacing w:line="360" w:lineRule="auto"/>
        <w:rPr>
          <w:rFonts w:ascii="宋体" w:hAnsi="宋体"/>
          <w:sz w:val="24"/>
          <w:u w:val="single"/>
        </w:rPr>
      </w:pPr>
    </w:p>
    <w:p w14:paraId="0B226314" w14:textId="7F65761E" w:rsidR="00900578" w:rsidRDefault="00900578" w:rsidP="00BE6AA2">
      <w:pPr>
        <w:spacing w:line="360" w:lineRule="auto"/>
        <w:rPr>
          <w:rFonts w:ascii="宋体" w:hAnsi="宋体"/>
          <w:sz w:val="24"/>
          <w:u w:val="single"/>
        </w:rPr>
      </w:pPr>
    </w:p>
    <w:p w14:paraId="72715096" w14:textId="70C8EB1E" w:rsidR="00900578" w:rsidRDefault="00900578" w:rsidP="00BE6AA2">
      <w:pPr>
        <w:spacing w:line="360" w:lineRule="auto"/>
        <w:rPr>
          <w:rFonts w:ascii="宋体" w:hAnsi="宋体"/>
          <w:sz w:val="24"/>
          <w:u w:val="single"/>
        </w:rPr>
      </w:pPr>
    </w:p>
    <w:p w14:paraId="0DA05D85" w14:textId="77777777" w:rsidR="00900578" w:rsidRDefault="00900578" w:rsidP="00BE6AA2">
      <w:pPr>
        <w:spacing w:line="360" w:lineRule="auto"/>
        <w:rPr>
          <w:rFonts w:ascii="宋体" w:hAnsi="宋体"/>
          <w:sz w:val="24"/>
          <w:u w:val="single"/>
        </w:rPr>
      </w:pPr>
    </w:p>
    <w:p w14:paraId="3811F2A2" w14:textId="77777777" w:rsidR="0043575C" w:rsidRPr="00DD77E4" w:rsidRDefault="0043575C" w:rsidP="0031623A">
      <w:pPr>
        <w:pStyle w:val="30"/>
        <w:jc w:val="center"/>
        <w:rPr>
          <w:rFonts w:ascii="仿宋" w:eastAsia="仿宋" w:hAnsi="仿宋"/>
          <w:bCs w:val="0"/>
          <w:sz w:val="24"/>
          <w:szCs w:val="24"/>
        </w:rPr>
      </w:pPr>
      <w:bookmarkStart w:id="136" w:name="_Toc115180506"/>
      <w:r w:rsidRPr="00DD77E4">
        <w:rPr>
          <w:rFonts w:ascii="仿宋" w:eastAsia="仿宋" w:hAnsi="仿宋" w:hint="eastAsia"/>
          <w:bCs w:val="0"/>
          <w:sz w:val="24"/>
          <w:szCs w:val="24"/>
        </w:rPr>
        <w:lastRenderedPageBreak/>
        <w:t>2、软件功能清单</w:t>
      </w:r>
      <w:bookmarkEnd w:id="136"/>
    </w:p>
    <w:p w14:paraId="2395F1BE" w14:textId="77777777" w:rsidR="0043575C" w:rsidRPr="00E4699B" w:rsidRDefault="0043575C" w:rsidP="0043575C">
      <w:pPr>
        <w:rPr>
          <w:rFonts w:ascii="宋体" w:eastAsia="宋体" w:hAnsi="宋体"/>
          <w:sz w:val="24"/>
          <w:szCs w:val="24"/>
        </w:rPr>
      </w:pPr>
      <w:r w:rsidRPr="00E4699B">
        <w:rPr>
          <w:rFonts w:ascii="宋体" w:eastAsia="宋体" w:hAnsi="宋体" w:hint="eastAsia"/>
          <w:sz w:val="24"/>
          <w:szCs w:val="24"/>
        </w:rPr>
        <w:t>投标方可根据软件实际情况选择性填写如下内容</w:t>
      </w:r>
    </w:p>
    <w:p w14:paraId="5922A69E" w14:textId="77777777" w:rsidR="002B0B8C" w:rsidRDefault="0043575C" w:rsidP="0043575C">
      <w:pPr>
        <w:spacing w:line="360" w:lineRule="auto"/>
        <w:rPr>
          <w:rFonts w:ascii="宋体" w:hAnsi="宋体"/>
          <w:sz w:val="24"/>
          <w:u w:val="single"/>
        </w:rPr>
      </w:pPr>
      <w:r>
        <w:rPr>
          <w:rFonts w:ascii="宋体" w:hAnsi="宋体" w:hint="eastAsia"/>
          <w:sz w:val="24"/>
        </w:rPr>
        <w:t>投标方名称：</w:t>
      </w:r>
      <w:r>
        <w:rPr>
          <w:rFonts w:ascii="宋体" w:hAnsi="宋体" w:hint="eastAsia"/>
          <w:sz w:val="24"/>
          <w:u w:val="single"/>
        </w:rPr>
        <w:t xml:space="preserve">              </w:t>
      </w:r>
    </w:p>
    <w:p w14:paraId="4A67DC0A" w14:textId="7EE2F6C9" w:rsidR="0043575C" w:rsidRPr="00E4699B" w:rsidRDefault="0043575C" w:rsidP="0043575C">
      <w:pPr>
        <w:spacing w:line="360" w:lineRule="auto"/>
        <w:rPr>
          <w:rFonts w:ascii="宋体" w:hAnsi="宋体"/>
          <w:sz w:val="24"/>
          <w:u w:val="single"/>
        </w:rPr>
      </w:pPr>
    </w:p>
    <w:tbl>
      <w:tblPr>
        <w:tblStyle w:val="11"/>
        <w:tblW w:w="0" w:type="auto"/>
        <w:tblLook w:val="04A0" w:firstRow="1" w:lastRow="0" w:firstColumn="1" w:lastColumn="0" w:noHBand="0" w:noVBand="1"/>
      </w:tblPr>
      <w:tblGrid>
        <w:gridCol w:w="1371"/>
        <w:gridCol w:w="1372"/>
        <w:gridCol w:w="1233"/>
        <w:gridCol w:w="1302"/>
        <w:gridCol w:w="1652"/>
        <w:gridCol w:w="1372"/>
      </w:tblGrid>
      <w:tr w:rsidR="0043575C" w14:paraId="61EE2A53" w14:textId="77777777" w:rsidTr="00B946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D0CECE" w:themeFill="background2" w:themeFillShade="E6"/>
          </w:tcPr>
          <w:p w14:paraId="0D71598E" w14:textId="77777777" w:rsidR="0043575C" w:rsidRPr="00CB398D" w:rsidRDefault="0043575C" w:rsidP="00B946FD">
            <w:pPr>
              <w:jc w:val="center"/>
              <w:rPr>
                <w:rFonts w:ascii="仿宋" w:eastAsia="仿宋" w:hAnsi="仿宋"/>
                <w:sz w:val="28"/>
                <w:szCs w:val="28"/>
              </w:rPr>
            </w:pPr>
            <w:r w:rsidRPr="00CB398D">
              <w:rPr>
                <w:rFonts w:ascii="仿宋" w:eastAsia="仿宋" w:hAnsi="仿宋" w:hint="eastAsia"/>
                <w:sz w:val="28"/>
                <w:szCs w:val="28"/>
              </w:rPr>
              <w:t>软件名称</w:t>
            </w:r>
          </w:p>
        </w:tc>
        <w:tc>
          <w:tcPr>
            <w:tcW w:w="2268" w:type="dxa"/>
            <w:shd w:val="clear" w:color="auto" w:fill="D0CECE" w:themeFill="background2" w:themeFillShade="E6"/>
          </w:tcPr>
          <w:p w14:paraId="508561F8" w14:textId="77777777" w:rsidR="0043575C" w:rsidRPr="00CB398D" w:rsidRDefault="0043575C" w:rsidP="00B946FD">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8"/>
                <w:szCs w:val="28"/>
              </w:rPr>
            </w:pPr>
            <w:r w:rsidRPr="00CB398D">
              <w:rPr>
                <w:rFonts w:ascii="仿宋" w:eastAsia="仿宋" w:hAnsi="仿宋" w:hint="eastAsia"/>
                <w:sz w:val="28"/>
                <w:szCs w:val="28"/>
              </w:rPr>
              <w:t>模块</w:t>
            </w:r>
          </w:p>
        </w:tc>
        <w:tc>
          <w:tcPr>
            <w:tcW w:w="1985" w:type="dxa"/>
            <w:shd w:val="clear" w:color="auto" w:fill="D0CECE" w:themeFill="background2" w:themeFillShade="E6"/>
          </w:tcPr>
          <w:p w14:paraId="280C4894" w14:textId="77777777" w:rsidR="0043575C" w:rsidRPr="00CB398D" w:rsidRDefault="0043575C" w:rsidP="00B946FD">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8"/>
                <w:szCs w:val="28"/>
              </w:rPr>
            </w:pPr>
            <w:r w:rsidRPr="00CB398D">
              <w:rPr>
                <w:rFonts w:ascii="仿宋" w:eastAsia="仿宋" w:hAnsi="仿宋" w:hint="eastAsia"/>
                <w:sz w:val="28"/>
                <w:szCs w:val="28"/>
              </w:rPr>
              <w:t>一级菜单</w:t>
            </w:r>
          </w:p>
        </w:tc>
        <w:tc>
          <w:tcPr>
            <w:tcW w:w="2126" w:type="dxa"/>
            <w:shd w:val="clear" w:color="auto" w:fill="D0CECE" w:themeFill="background2" w:themeFillShade="E6"/>
          </w:tcPr>
          <w:p w14:paraId="7A49154D" w14:textId="77777777" w:rsidR="0043575C" w:rsidRPr="00CB398D" w:rsidRDefault="0043575C" w:rsidP="00B946FD">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8"/>
                <w:szCs w:val="28"/>
              </w:rPr>
            </w:pPr>
            <w:r w:rsidRPr="00CB398D">
              <w:rPr>
                <w:rFonts w:ascii="仿宋" w:eastAsia="仿宋" w:hAnsi="仿宋" w:hint="eastAsia"/>
                <w:sz w:val="28"/>
                <w:szCs w:val="28"/>
              </w:rPr>
              <w:t>二级菜单</w:t>
            </w:r>
          </w:p>
        </w:tc>
        <w:tc>
          <w:tcPr>
            <w:tcW w:w="2835" w:type="dxa"/>
            <w:shd w:val="clear" w:color="auto" w:fill="D0CECE" w:themeFill="background2" w:themeFillShade="E6"/>
          </w:tcPr>
          <w:p w14:paraId="60C32C5F" w14:textId="77777777" w:rsidR="0043575C" w:rsidRPr="00CB398D" w:rsidRDefault="0043575C" w:rsidP="00B946FD">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8"/>
                <w:szCs w:val="28"/>
              </w:rPr>
            </w:pPr>
            <w:r w:rsidRPr="00CB398D">
              <w:rPr>
                <w:rFonts w:ascii="仿宋" w:eastAsia="仿宋" w:hAnsi="仿宋" w:hint="eastAsia"/>
                <w:sz w:val="28"/>
                <w:szCs w:val="28"/>
              </w:rPr>
              <w:t>功能要素</w:t>
            </w:r>
          </w:p>
        </w:tc>
        <w:tc>
          <w:tcPr>
            <w:tcW w:w="2268" w:type="dxa"/>
            <w:shd w:val="clear" w:color="auto" w:fill="D0CECE" w:themeFill="background2" w:themeFillShade="E6"/>
          </w:tcPr>
          <w:p w14:paraId="3A8A2D07" w14:textId="77777777" w:rsidR="0043575C" w:rsidRPr="00CB398D" w:rsidRDefault="0043575C" w:rsidP="00B946FD">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8"/>
                <w:szCs w:val="28"/>
              </w:rPr>
            </w:pPr>
            <w:r w:rsidRPr="00CB398D">
              <w:rPr>
                <w:rFonts w:ascii="仿宋" w:eastAsia="仿宋" w:hAnsi="仿宋" w:hint="eastAsia"/>
                <w:sz w:val="28"/>
                <w:szCs w:val="28"/>
              </w:rPr>
              <w:t>功能说明</w:t>
            </w:r>
          </w:p>
        </w:tc>
      </w:tr>
      <w:tr w:rsidR="0043575C" w14:paraId="6F9EBAA3" w14:textId="77777777" w:rsidTr="00B9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8DAA89E" w14:textId="77777777" w:rsidR="0043575C" w:rsidRDefault="0043575C" w:rsidP="00B946FD">
            <w:pPr>
              <w:rPr>
                <w:b w:val="0"/>
                <w:bCs w:val="0"/>
              </w:rPr>
            </w:pPr>
          </w:p>
          <w:p w14:paraId="47836F8B" w14:textId="77777777" w:rsidR="0043575C" w:rsidRDefault="0043575C" w:rsidP="00B946FD">
            <w:pPr>
              <w:rPr>
                <w:b w:val="0"/>
                <w:bCs w:val="0"/>
              </w:rPr>
            </w:pPr>
          </w:p>
          <w:p w14:paraId="185AFF8A" w14:textId="77777777" w:rsidR="0043575C" w:rsidRDefault="0043575C" w:rsidP="00B946FD">
            <w:pPr>
              <w:rPr>
                <w:b w:val="0"/>
                <w:bCs w:val="0"/>
              </w:rPr>
            </w:pPr>
          </w:p>
          <w:p w14:paraId="760A1504" w14:textId="77777777" w:rsidR="0043575C" w:rsidRDefault="0043575C" w:rsidP="00B946FD">
            <w:pPr>
              <w:rPr>
                <w:b w:val="0"/>
                <w:bCs w:val="0"/>
              </w:rPr>
            </w:pPr>
          </w:p>
          <w:p w14:paraId="7BD52A05" w14:textId="77777777" w:rsidR="0043575C" w:rsidRDefault="0043575C" w:rsidP="00B946FD"/>
        </w:tc>
        <w:tc>
          <w:tcPr>
            <w:tcW w:w="2268" w:type="dxa"/>
          </w:tcPr>
          <w:p w14:paraId="3BB9ED7D" w14:textId="77777777" w:rsidR="0043575C" w:rsidRDefault="0043575C" w:rsidP="00B946FD">
            <w:pPr>
              <w:cnfStyle w:val="000000100000" w:firstRow="0" w:lastRow="0" w:firstColumn="0" w:lastColumn="0" w:oddVBand="0" w:evenVBand="0" w:oddHBand="1" w:evenHBand="0" w:firstRowFirstColumn="0" w:firstRowLastColumn="0" w:lastRowFirstColumn="0" w:lastRowLastColumn="0"/>
            </w:pPr>
          </w:p>
        </w:tc>
        <w:tc>
          <w:tcPr>
            <w:tcW w:w="1985" w:type="dxa"/>
          </w:tcPr>
          <w:p w14:paraId="66D8AEFF" w14:textId="77777777" w:rsidR="0043575C" w:rsidRDefault="0043575C" w:rsidP="00B946FD">
            <w:pPr>
              <w:cnfStyle w:val="000000100000" w:firstRow="0" w:lastRow="0" w:firstColumn="0" w:lastColumn="0" w:oddVBand="0" w:evenVBand="0" w:oddHBand="1" w:evenHBand="0" w:firstRowFirstColumn="0" w:firstRowLastColumn="0" w:lastRowFirstColumn="0" w:lastRowLastColumn="0"/>
            </w:pPr>
          </w:p>
        </w:tc>
        <w:tc>
          <w:tcPr>
            <w:tcW w:w="2126" w:type="dxa"/>
          </w:tcPr>
          <w:p w14:paraId="21BE5DA1" w14:textId="77777777" w:rsidR="0043575C" w:rsidRDefault="0043575C" w:rsidP="00B946FD">
            <w:pPr>
              <w:cnfStyle w:val="000000100000" w:firstRow="0" w:lastRow="0" w:firstColumn="0" w:lastColumn="0" w:oddVBand="0" w:evenVBand="0" w:oddHBand="1" w:evenHBand="0" w:firstRowFirstColumn="0" w:firstRowLastColumn="0" w:lastRowFirstColumn="0" w:lastRowLastColumn="0"/>
            </w:pPr>
          </w:p>
        </w:tc>
        <w:tc>
          <w:tcPr>
            <w:tcW w:w="2835" w:type="dxa"/>
          </w:tcPr>
          <w:p w14:paraId="1F1AC008" w14:textId="77777777" w:rsidR="0043575C" w:rsidRDefault="0043575C" w:rsidP="00B946FD">
            <w:pPr>
              <w:cnfStyle w:val="000000100000" w:firstRow="0" w:lastRow="0" w:firstColumn="0" w:lastColumn="0" w:oddVBand="0" w:evenVBand="0" w:oddHBand="1" w:evenHBand="0" w:firstRowFirstColumn="0" w:firstRowLastColumn="0" w:lastRowFirstColumn="0" w:lastRowLastColumn="0"/>
            </w:pPr>
          </w:p>
        </w:tc>
        <w:tc>
          <w:tcPr>
            <w:tcW w:w="2268" w:type="dxa"/>
          </w:tcPr>
          <w:p w14:paraId="6045C4E0" w14:textId="77777777" w:rsidR="0043575C" w:rsidRDefault="0043575C" w:rsidP="00B946FD">
            <w:pPr>
              <w:cnfStyle w:val="000000100000" w:firstRow="0" w:lastRow="0" w:firstColumn="0" w:lastColumn="0" w:oddVBand="0" w:evenVBand="0" w:oddHBand="1" w:evenHBand="0" w:firstRowFirstColumn="0" w:firstRowLastColumn="0" w:lastRowFirstColumn="0" w:lastRowLastColumn="0"/>
            </w:pPr>
          </w:p>
        </w:tc>
      </w:tr>
      <w:tr w:rsidR="0043575C" w14:paraId="5EAA4DC7" w14:textId="77777777" w:rsidTr="00B946FD">
        <w:tc>
          <w:tcPr>
            <w:cnfStyle w:val="001000000000" w:firstRow="0" w:lastRow="0" w:firstColumn="1" w:lastColumn="0" w:oddVBand="0" w:evenVBand="0" w:oddHBand="0" w:evenHBand="0" w:firstRowFirstColumn="0" w:firstRowLastColumn="0" w:lastRowFirstColumn="0" w:lastRowLastColumn="0"/>
            <w:tcW w:w="2263" w:type="dxa"/>
          </w:tcPr>
          <w:p w14:paraId="376AE352" w14:textId="77777777" w:rsidR="0043575C" w:rsidRDefault="0043575C" w:rsidP="00B946FD">
            <w:pPr>
              <w:rPr>
                <w:b w:val="0"/>
                <w:bCs w:val="0"/>
              </w:rPr>
            </w:pPr>
          </w:p>
          <w:p w14:paraId="1A9F8E0B" w14:textId="77777777" w:rsidR="0043575C" w:rsidRDefault="0043575C" w:rsidP="00B946FD">
            <w:pPr>
              <w:rPr>
                <w:b w:val="0"/>
                <w:bCs w:val="0"/>
              </w:rPr>
            </w:pPr>
          </w:p>
          <w:p w14:paraId="7618F9E2" w14:textId="77777777" w:rsidR="0043575C" w:rsidRDefault="0043575C" w:rsidP="00B946FD">
            <w:pPr>
              <w:rPr>
                <w:b w:val="0"/>
                <w:bCs w:val="0"/>
              </w:rPr>
            </w:pPr>
          </w:p>
          <w:p w14:paraId="373754A7" w14:textId="77777777" w:rsidR="0043575C" w:rsidRDefault="0043575C" w:rsidP="00B946FD">
            <w:pPr>
              <w:rPr>
                <w:b w:val="0"/>
                <w:bCs w:val="0"/>
              </w:rPr>
            </w:pPr>
          </w:p>
          <w:p w14:paraId="60B766C1" w14:textId="77777777" w:rsidR="0043575C" w:rsidRDefault="0043575C" w:rsidP="00B946FD"/>
        </w:tc>
        <w:tc>
          <w:tcPr>
            <w:tcW w:w="2268" w:type="dxa"/>
          </w:tcPr>
          <w:p w14:paraId="76EDDD04" w14:textId="77777777" w:rsidR="0043575C" w:rsidRDefault="0043575C" w:rsidP="00B946FD">
            <w:pPr>
              <w:cnfStyle w:val="000000000000" w:firstRow="0" w:lastRow="0" w:firstColumn="0" w:lastColumn="0" w:oddVBand="0" w:evenVBand="0" w:oddHBand="0" w:evenHBand="0" w:firstRowFirstColumn="0" w:firstRowLastColumn="0" w:lastRowFirstColumn="0" w:lastRowLastColumn="0"/>
            </w:pPr>
          </w:p>
        </w:tc>
        <w:tc>
          <w:tcPr>
            <w:tcW w:w="1985" w:type="dxa"/>
          </w:tcPr>
          <w:p w14:paraId="1E44D9AB" w14:textId="77777777" w:rsidR="0043575C" w:rsidRDefault="0043575C" w:rsidP="00B946FD">
            <w:pPr>
              <w:cnfStyle w:val="000000000000" w:firstRow="0" w:lastRow="0" w:firstColumn="0" w:lastColumn="0" w:oddVBand="0" w:evenVBand="0" w:oddHBand="0" w:evenHBand="0" w:firstRowFirstColumn="0" w:firstRowLastColumn="0" w:lastRowFirstColumn="0" w:lastRowLastColumn="0"/>
            </w:pPr>
          </w:p>
        </w:tc>
        <w:tc>
          <w:tcPr>
            <w:tcW w:w="2126" w:type="dxa"/>
          </w:tcPr>
          <w:p w14:paraId="525F284C" w14:textId="77777777" w:rsidR="0043575C" w:rsidRDefault="0043575C" w:rsidP="00B946FD">
            <w:pPr>
              <w:cnfStyle w:val="000000000000" w:firstRow="0" w:lastRow="0" w:firstColumn="0" w:lastColumn="0" w:oddVBand="0" w:evenVBand="0" w:oddHBand="0" w:evenHBand="0" w:firstRowFirstColumn="0" w:firstRowLastColumn="0" w:lastRowFirstColumn="0" w:lastRowLastColumn="0"/>
            </w:pPr>
          </w:p>
        </w:tc>
        <w:tc>
          <w:tcPr>
            <w:tcW w:w="2835" w:type="dxa"/>
          </w:tcPr>
          <w:p w14:paraId="2799C7C6" w14:textId="77777777" w:rsidR="0043575C" w:rsidRDefault="0043575C" w:rsidP="00B946FD">
            <w:pPr>
              <w:cnfStyle w:val="000000000000" w:firstRow="0" w:lastRow="0" w:firstColumn="0" w:lastColumn="0" w:oddVBand="0" w:evenVBand="0" w:oddHBand="0" w:evenHBand="0" w:firstRowFirstColumn="0" w:firstRowLastColumn="0" w:lastRowFirstColumn="0" w:lastRowLastColumn="0"/>
            </w:pPr>
          </w:p>
        </w:tc>
        <w:tc>
          <w:tcPr>
            <w:tcW w:w="2268" w:type="dxa"/>
          </w:tcPr>
          <w:p w14:paraId="5191BA70" w14:textId="77777777" w:rsidR="0043575C" w:rsidRDefault="0043575C" w:rsidP="00B946FD">
            <w:pPr>
              <w:cnfStyle w:val="000000000000" w:firstRow="0" w:lastRow="0" w:firstColumn="0" w:lastColumn="0" w:oddVBand="0" w:evenVBand="0" w:oddHBand="0" w:evenHBand="0" w:firstRowFirstColumn="0" w:firstRowLastColumn="0" w:lastRowFirstColumn="0" w:lastRowLastColumn="0"/>
            </w:pPr>
          </w:p>
        </w:tc>
      </w:tr>
      <w:tr w:rsidR="0043575C" w14:paraId="3C3C4BC8" w14:textId="77777777" w:rsidTr="00B9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676A522" w14:textId="77777777" w:rsidR="0043575C" w:rsidRDefault="0043575C" w:rsidP="00B946FD">
            <w:pPr>
              <w:rPr>
                <w:b w:val="0"/>
                <w:bCs w:val="0"/>
              </w:rPr>
            </w:pPr>
          </w:p>
          <w:p w14:paraId="50A9DB06" w14:textId="77777777" w:rsidR="0043575C" w:rsidRDefault="0043575C" w:rsidP="00B946FD">
            <w:pPr>
              <w:rPr>
                <w:b w:val="0"/>
                <w:bCs w:val="0"/>
              </w:rPr>
            </w:pPr>
          </w:p>
          <w:p w14:paraId="1F444E92" w14:textId="77777777" w:rsidR="0043575C" w:rsidRDefault="0043575C" w:rsidP="00B946FD">
            <w:pPr>
              <w:rPr>
                <w:b w:val="0"/>
                <w:bCs w:val="0"/>
              </w:rPr>
            </w:pPr>
          </w:p>
          <w:p w14:paraId="1A870544" w14:textId="77777777" w:rsidR="0043575C" w:rsidRDefault="0043575C" w:rsidP="00B946FD">
            <w:pPr>
              <w:rPr>
                <w:b w:val="0"/>
                <w:bCs w:val="0"/>
              </w:rPr>
            </w:pPr>
          </w:p>
          <w:p w14:paraId="48E1CD75" w14:textId="77777777" w:rsidR="0043575C" w:rsidRDefault="0043575C" w:rsidP="00B946FD"/>
        </w:tc>
        <w:tc>
          <w:tcPr>
            <w:tcW w:w="2268" w:type="dxa"/>
          </w:tcPr>
          <w:p w14:paraId="1993CD7C" w14:textId="77777777" w:rsidR="0043575C" w:rsidRDefault="0043575C" w:rsidP="00B946FD">
            <w:pPr>
              <w:cnfStyle w:val="000000100000" w:firstRow="0" w:lastRow="0" w:firstColumn="0" w:lastColumn="0" w:oddVBand="0" w:evenVBand="0" w:oddHBand="1" w:evenHBand="0" w:firstRowFirstColumn="0" w:firstRowLastColumn="0" w:lastRowFirstColumn="0" w:lastRowLastColumn="0"/>
            </w:pPr>
          </w:p>
        </w:tc>
        <w:tc>
          <w:tcPr>
            <w:tcW w:w="1985" w:type="dxa"/>
          </w:tcPr>
          <w:p w14:paraId="563EC891" w14:textId="77777777" w:rsidR="0043575C" w:rsidRDefault="0043575C" w:rsidP="00B946FD">
            <w:pPr>
              <w:cnfStyle w:val="000000100000" w:firstRow="0" w:lastRow="0" w:firstColumn="0" w:lastColumn="0" w:oddVBand="0" w:evenVBand="0" w:oddHBand="1" w:evenHBand="0" w:firstRowFirstColumn="0" w:firstRowLastColumn="0" w:lastRowFirstColumn="0" w:lastRowLastColumn="0"/>
            </w:pPr>
          </w:p>
        </w:tc>
        <w:tc>
          <w:tcPr>
            <w:tcW w:w="2126" w:type="dxa"/>
          </w:tcPr>
          <w:p w14:paraId="41A13732" w14:textId="77777777" w:rsidR="0043575C" w:rsidRDefault="0043575C" w:rsidP="00B946FD">
            <w:pPr>
              <w:cnfStyle w:val="000000100000" w:firstRow="0" w:lastRow="0" w:firstColumn="0" w:lastColumn="0" w:oddVBand="0" w:evenVBand="0" w:oddHBand="1" w:evenHBand="0" w:firstRowFirstColumn="0" w:firstRowLastColumn="0" w:lastRowFirstColumn="0" w:lastRowLastColumn="0"/>
            </w:pPr>
          </w:p>
        </w:tc>
        <w:tc>
          <w:tcPr>
            <w:tcW w:w="2835" w:type="dxa"/>
          </w:tcPr>
          <w:p w14:paraId="60CF4ECE" w14:textId="77777777" w:rsidR="0043575C" w:rsidRDefault="0043575C" w:rsidP="00B946FD">
            <w:pPr>
              <w:cnfStyle w:val="000000100000" w:firstRow="0" w:lastRow="0" w:firstColumn="0" w:lastColumn="0" w:oddVBand="0" w:evenVBand="0" w:oddHBand="1" w:evenHBand="0" w:firstRowFirstColumn="0" w:firstRowLastColumn="0" w:lastRowFirstColumn="0" w:lastRowLastColumn="0"/>
            </w:pPr>
          </w:p>
        </w:tc>
        <w:tc>
          <w:tcPr>
            <w:tcW w:w="2268" w:type="dxa"/>
          </w:tcPr>
          <w:p w14:paraId="0C0F2648" w14:textId="77777777" w:rsidR="0043575C" w:rsidRDefault="0043575C" w:rsidP="00B946FD">
            <w:pPr>
              <w:cnfStyle w:val="000000100000" w:firstRow="0" w:lastRow="0" w:firstColumn="0" w:lastColumn="0" w:oddVBand="0" w:evenVBand="0" w:oddHBand="1" w:evenHBand="0" w:firstRowFirstColumn="0" w:firstRowLastColumn="0" w:lastRowFirstColumn="0" w:lastRowLastColumn="0"/>
            </w:pPr>
          </w:p>
        </w:tc>
      </w:tr>
    </w:tbl>
    <w:p w14:paraId="70341743" w14:textId="77777777" w:rsidR="0043575C" w:rsidRDefault="0043575C" w:rsidP="0043575C"/>
    <w:p w14:paraId="17988326" w14:textId="77777777" w:rsidR="008B3A39" w:rsidRDefault="008B3A39" w:rsidP="00900578">
      <w:pPr>
        <w:ind w:firstLineChars="1300" w:firstLine="3120"/>
        <w:rPr>
          <w:rFonts w:ascii="宋体" w:hAnsi="宋体"/>
          <w:sz w:val="24"/>
        </w:rPr>
      </w:pPr>
    </w:p>
    <w:p w14:paraId="07F24B11" w14:textId="77777777" w:rsidR="008B3A39" w:rsidRDefault="008B3A39" w:rsidP="00900578">
      <w:pPr>
        <w:ind w:firstLineChars="1300" w:firstLine="3120"/>
        <w:rPr>
          <w:rFonts w:ascii="宋体" w:hAnsi="宋体"/>
          <w:sz w:val="24"/>
        </w:rPr>
      </w:pPr>
    </w:p>
    <w:p w14:paraId="44C593F0" w14:textId="77777777" w:rsidR="008B3A39" w:rsidRDefault="008B3A39" w:rsidP="00900578">
      <w:pPr>
        <w:ind w:firstLineChars="1300" w:firstLine="3120"/>
        <w:rPr>
          <w:rFonts w:ascii="宋体" w:hAnsi="宋体"/>
          <w:sz w:val="24"/>
        </w:rPr>
      </w:pPr>
    </w:p>
    <w:p w14:paraId="440FBADF" w14:textId="77777777" w:rsidR="008B3A39" w:rsidRDefault="008B3A39" w:rsidP="00900578">
      <w:pPr>
        <w:ind w:firstLineChars="1300" w:firstLine="3120"/>
        <w:rPr>
          <w:rFonts w:ascii="宋体" w:hAnsi="宋体"/>
          <w:sz w:val="24"/>
        </w:rPr>
      </w:pPr>
    </w:p>
    <w:p w14:paraId="2AF0442E" w14:textId="77777777" w:rsidR="008B3A39" w:rsidRDefault="008B3A39" w:rsidP="00900578">
      <w:pPr>
        <w:ind w:firstLineChars="1300" w:firstLine="3120"/>
        <w:rPr>
          <w:rFonts w:ascii="宋体" w:hAnsi="宋体"/>
          <w:sz w:val="24"/>
        </w:rPr>
      </w:pPr>
    </w:p>
    <w:p w14:paraId="32C32F43" w14:textId="77777777" w:rsidR="008B3A39" w:rsidRDefault="008B3A39" w:rsidP="00900578">
      <w:pPr>
        <w:ind w:firstLineChars="1300" w:firstLine="3120"/>
        <w:rPr>
          <w:rFonts w:ascii="宋体" w:hAnsi="宋体"/>
          <w:sz w:val="24"/>
        </w:rPr>
      </w:pPr>
    </w:p>
    <w:p w14:paraId="176D5966" w14:textId="5E7467E9" w:rsidR="0043575C" w:rsidRDefault="0043575C" w:rsidP="00900578">
      <w:pPr>
        <w:ind w:firstLineChars="1300" w:firstLine="3120"/>
        <w:rPr>
          <w:rFonts w:ascii="宋体" w:hAnsi="宋体"/>
          <w:sz w:val="24"/>
          <w:u w:val="single"/>
        </w:rPr>
      </w:pPr>
      <w:r>
        <w:rPr>
          <w:rFonts w:ascii="宋体" w:hAnsi="宋体" w:hint="eastAsia"/>
          <w:sz w:val="24"/>
        </w:rPr>
        <w:t>投标人代表签字、盖章：</w:t>
      </w:r>
      <w:r>
        <w:rPr>
          <w:rFonts w:ascii="宋体" w:hAnsi="宋体" w:hint="eastAsia"/>
          <w:sz w:val="24"/>
          <w:u w:val="single"/>
        </w:rPr>
        <w:t xml:space="preserve">                   </w:t>
      </w:r>
    </w:p>
    <w:p w14:paraId="04F8DA1C" w14:textId="77777777" w:rsidR="008B3A39" w:rsidRPr="008B3A39" w:rsidRDefault="008B3A39" w:rsidP="008B3A39">
      <w:pPr>
        <w:spacing w:line="360" w:lineRule="auto"/>
        <w:ind w:firstLineChars="1300" w:firstLine="3120"/>
        <w:rPr>
          <w:rFonts w:ascii="宋体" w:hAnsi="宋体" w:cs="宋体"/>
          <w:sz w:val="24"/>
          <w:szCs w:val="24"/>
        </w:rPr>
      </w:pPr>
      <w:r w:rsidRPr="008B3A39">
        <w:rPr>
          <w:rFonts w:ascii="宋体" w:hAnsi="宋体" w:cs="宋体" w:hint="eastAsia"/>
          <w:sz w:val="24"/>
          <w:szCs w:val="24"/>
        </w:rPr>
        <w:t>日期：</w:t>
      </w:r>
      <w:r w:rsidRPr="008B3A39">
        <w:rPr>
          <w:rFonts w:ascii="宋体" w:hAnsi="宋体" w:cs="宋体" w:hint="eastAsia"/>
          <w:sz w:val="24"/>
          <w:szCs w:val="24"/>
        </w:rPr>
        <w:t xml:space="preserve">  </w:t>
      </w:r>
    </w:p>
    <w:p w14:paraId="52282D46" w14:textId="6A5DC266" w:rsidR="00900578" w:rsidRDefault="00900578" w:rsidP="00900578">
      <w:pPr>
        <w:ind w:firstLineChars="1300" w:firstLine="3120"/>
        <w:rPr>
          <w:rFonts w:ascii="宋体" w:hAnsi="宋体"/>
          <w:sz w:val="24"/>
          <w:u w:val="single"/>
        </w:rPr>
      </w:pPr>
    </w:p>
    <w:p w14:paraId="29F7B971" w14:textId="0FE89154" w:rsidR="00900578" w:rsidRDefault="00900578" w:rsidP="00900578">
      <w:pPr>
        <w:ind w:firstLineChars="1300" w:firstLine="3120"/>
        <w:rPr>
          <w:rFonts w:ascii="宋体" w:hAnsi="宋体"/>
          <w:sz w:val="24"/>
          <w:u w:val="single"/>
        </w:rPr>
      </w:pPr>
    </w:p>
    <w:p w14:paraId="681C103D" w14:textId="0A7F12E6" w:rsidR="00900578" w:rsidRDefault="00900578" w:rsidP="00900578">
      <w:pPr>
        <w:ind w:firstLineChars="1300" w:firstLine="3120"/>
        <w:rPr>
          <w:rFonts w:ascii="宋体" w:hAnsi="宋体"/>
          <w:sz w:val="24"/>
          <w:u w:val="single"/>
        </w:rPr>
      </w:pPr>
    </w:p>
    <w:p w14:paraId="4804A96B" w14:textId="0216757B" w:rsidR="00900578" w:rsidRDefault="00900578" w:rsidP="00900578">
      <w:pPr>
        <w:ind w:firstLineChars="1300" w:firstLine="3120"/>
        <w:rPr>
          <w:rFonts w:ascii="宋体" w:hAnsi="宋体"/>
          <w:sz w:val="24"/>
          <w:u w:val="single"/>
        </w:rPr>
      </w:pPr>
    </w:p>
    <w:p w14:paraId="32A5ABC7" w14:textId="2066F305" w:rsidR="00900578" w:rsidRDefault="00900578" w:rsidP="00900578">
      <w:pPr>
        <w:ind w:firstLineChars="1300" w:firstLine="3120"/>
        <w:rPr>
          <w:rFonts w:ascii="宋体" w:hAnsi="宋体"/>
          <w:sz w:val="24"/>
          <w:u w:val="single"/>
        </w:rPr>
      </w:pPr>
    </w:p>
    <w:p w14:paraId="2885BE31" w14:textId="55A5C19C" w:rsidR="00900578" w:rsidRDefault="00900578" w:rsidP="00900578">
      <w:pPr>
        <w:ind w:firstLineChars="1300" w:firstLine="3120"/>
        <w:rPr>
          <w:rFonts w:ascii="宋体" w:hAnsi="宋体"/>
          <w:sz w:val="24"/>
          <w:u w:val="single"/>
        </w:rPr>
      </w:pPr>
    </w:p>
    <w:p w14:paraId="5301521D" w14:textId="3285CFCC" w:rsidR="00900578" w:rsidRDefault="00900578" w:rsidP="00900578">
      <w:pPr>
        <w:ind w:firstLineChars="1300" w:firstLine="2730"/>
      </w:pPr>
    </w:p>
    <w:p w14:paraId="5281A10C" w14:textId="520C1E54" w:rsidR="00900578" w:rsidRDefault="00900578" w:rsidP="00900578">
      <w:pPr>
        <w:ind w:firstLineChars="1300" w:firstLine="2730"/>
      </w:pPr>
    </w:p>
    <w:p w14:paraId="35F4559B" w14:textId="176FE16D" w:rsidR="00900578" w:rsidRDefault="00900578" w:rsidP="00900578">
      <w:pPr>
        <w:ind w:firstLineChars="1300" w:firstLine="2730"/>
      </w:pPr>
    </w:p>
    <w:p w14:paraId="3A27E23F" w14:textId="0971BE37" w:rsidR="00900578" w:rsidRDefault="00900578" w:rsidP="00900578">
      <w:pPr>
        <w:ind w:firstLineChars="1300" w:firstLine="2730"/>
      </w:pPr>
    </w:p>
    <w:p w14:paraId="5694B5E1" w14:textId="77777777" w:rsidR="00900578" w:rsidRPr="00900578" w:rsidRDefault="00900578" w:rsidP="006D4E54"/>
    <w:p w14:paraId="4E995433" w14:textId="77777777" w:rsidR="0043575C" w:rsidRPr="00DD77E4" w:rsidRDefault="0043575C" w:rsidP="0031623A">
      <w:pPr>
        <w:pStyle w:val="30"/>
        <w:jc w:val="center"/>
        <w:rPr>
          <w:rFonts w:ascii="仿宋" w:eastAsia="仿宋" w:hAnsi="仿宋"/>
          <w:bCs w:val="0"/>
          <w:sz w:val="24"/>
          <w:szCs w:val="24"/>
        </w:rPr>
      </w:pPr>
      <w:bookmarkStart w:id="137" w:name="_Toc115180507"/>
      <w:r w:rsidRPr="00DD77E4">
        <w:rPr>
          <w:rFonts w:ascii="仿宋" w:eastAsia="仿宋" w:hAnsi="仿宋" w:hint="eastAsia"/>
          <w:bCs w:val="0"/>
          <w:sz w:val="24"/>
          <w:szCs w:val="24"/>
        </w:rPr>
        <w:lastRenderedPageBreak/>
        <w:t>3、技术规格偏离表</w:t>
      </w:r>
      <w:bookmarkEnd w:id="137"/>
    </w:p>
    <w:p w14:paraId="457990D2" w14:textId="77777777" w:rsidR="004C797B" w:rsidRDefault="0043575C" w:rsidP="0043575C">
      <w:pPr>
        <w:spacing w:line="360" w:lineRule="auto"/>
        <w:rPr>
          <w:rFonts w:ascii="宋体" w:hAnsi="宋体" w:cs="宋体"/>
          <w:sz w:val="24"/>
          <w:szCs w:val="24"/>
          <w:u w:val="single"/>
        </w:rPr>
      </w:pPr>
      <w:r>
        <w:rPr>
          <w:rFonts w:ascii="宋体" w:hAnsi="宋体" w:cs="宋体" w:hint="eastAsia"/>
          <w:sz w:val="24"/>
          <w:szCs w:val="24"/>
        </w:rPr>
        <w:t>投标人名称：</w:t>
      </w:r>
      <w:r>
        <w:rPr>
          <w:rFonts w:ascii="宋体" w:hAnsi="宋体" w:cs="宋体" w:hint="eastAsia"/>
          <w:sz w:val="24"/>
          <w:szCs w:val="24"/>
          <w:u w:val="single"/>
        </w:rPr>
        <w:t xml:space="preserve">              </w:t>
      </w:r>
    </w:p>
    <w:p w14:paraId="12375B5B" w14:textId="77777777" w:rsidR="0043575C" w:rsidRDefault="0043575C" w:rsidP="0043575C">
      <w:pPr>
        <w:spacing w:line="360" w:lineRule="auto"/>
        <w:rPr>
          <w:rFonts w:ascii="仿宋" w:hAnsi="仿宋" w:cs="仿宋"/>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69"/>
        <w:gridCol w:w="1227"/>
        <w:gridCol w:w="1985"/>
        <w:gridCol w:w="1227"/>
        <w:gridCol w:w="1227"/>
        <w:gridCol w:w="722"/>
        <w:gridCol w:w="722"/>
      </w:tblGrid>
      <w:tr w:rsidR="0043575C" w14:paraId="1C8AA2EB" w14:textId="77777777" w:rsidTr="00B946FD">
        <w:trPr>
          <w:trHeight w:val="600"/>
        </w:trPr>
        <w:tc>
          <w:tcPr>
            <w:tcW w:w="341" w:type="pct"/>
            <w:shd w:val="clear" w:color="auto" w:fill="D0CECE" w:themeFill="background2" w:themeFillShade="E6"/>
            <w:noWrap/>
            <w:vAlign w:val="center"/>
          </w:tcPr>
          <w:p w14:paraId="70B87D36" w14:textId="77777777" w:rsidR="0043575C" w:rsidRPr="00CB398D" w:rsidRDefault="0043575C" w:rsidP="00B946FD">
            <w:pPr>
              <w:spacing w:line="360" w:lineRule="auto"/>
              <w:jc w:val="center"/>
              <w:rPr>
                <w:rFonts w:ascii="仿宋" w:eastAsia="仿宋" w:hAnsi="仿宋" w:cs="仿宋"/>
                <w:b/>
                <w:bCs/>
                <w:sz w:val="28"/>
                <w:szCs w:val="28"/>
              </w:rPr>
            </w:pPr>
            <w:r w:rsidRPr="00CB398D">
              <w:rPr>
                <w:rFonts w:ascii="仿宋" w:eastAsia="仿宋" w:hAnsi="仿宋" w:cs="仿宋" w:hint="eastAsia"/>
                <w:b/>
                <w:bCs/>
                <w:sz w:val="28"/>
                <w:szCs w:val="28"/>
              </w:rPr>
              <w:t>序号</w:t>
            </w:r>
          </w:p>
        </w:tc>
        <w:tc>
          <w:tcPr>
            <w:tcW w:w="716" w:type="pct"/>
            <w:shd w:val="clear" w:color="auto" w:fill="D0CECE" w:themeFill="background2" w:themeFillShade="E6"/>
          </w:tcPr>
          <w:p w14:paraId="70A86192" w14:textId="77777777" w:rsidR="0043575C" w:rsidRPr="00CB398D" w:rsidRDefault="0043575C" w:rsidP="00B946FD">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软件名称</w:t>
            </w:r>
          </w:p>
        </w:tc>
        <w:tc>
          <w:tcPr>
            <w:tcW w:w="716" w:type="pct"/>
            <w:shd w:val="clear" w:color="auto" w:fill="D0CECE" w:themeFill="background2" w:themeFillShade="E6"/>
            <w:noWrap/>
            <w:vAlign w:val="center"/>
          </w:tcPr>
          <w:p w14:paraId="06B4200B" w14:textId="77777777" w:rsidR="0043575C" w:rsidRPr="00CB398D" w:rsidRDefault="0043575C" w:rsidP="00B946FD">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模块名称</w:t>
            </w:r>
          </w:p>
        </w:tc>
        <w:tc>
          <w:tcPr>
            <w:tcW w:w="903" w:type="pct"/>
            <w:shd w:val="clear" w:color="auto" w:fill="D0CECE" w:themeFill="background2" w:themeFillShade="E6"/>
            <w:noWrap/>
            <w:vAlign w:val="center"/>
          </w:tcPr>
          <w:p w14:paraId="473DFF2B" w14:textId="77777777" w:rsidR="0043575C" w:rsidRPr="00CB398D" w:rsidRDefault="0043575C" w:rsidP="00B946FD">
            <w:pPr>
              <w:spacing w:line="360" w:lineRule="auto"/>
              <w:jc w:val="center"/>
              <w:rPr>
                <w:rFonts w:ascii="仿宋" w:eastAsia="仿宋" w:hAnsi="仿宋" w:cs="仿宋"/>
                <w:b/>
                <w:bCs/>
                <w:sz w:val="28"/>
                <w:szCs w:val="28"/>
              </w:rPr>
            </w:pPr>
            <w:r w:rsidRPr="00CB398D">
              <w:rPr>
                <w:rFonts w:ascii="仿宋" w:eastAsia="仿宋" w:hAnsi="仿宋" w:cs="仿宋" w:hint="eastAsia"/>
                <w:b/>
                <w:bCs/>
                <w:sz w:val="28"/>
                <w:szCs w:val="28"/>
              </w:rPr>
              <w:t>招标文件条目号</w:t>
            </w:r>
          </w:p>
        </w:tc>
        <w:tc>
          <w:tcPr>
            <w:tcW w:w="590" w:type="pct"/>
            <w:shd w:val="clear" w:color="auto" w:fill="D0CECE" w:themeFill="background2" w:themeFillShade="E6"/>
            <w:noWrap/>
            <w:vAlign w:val="center"/>
          </w:tcPr>
          <w:p w14:paraId="3072DECD" w14:textId="77777777" w:rsidR="0043575C" w:rsidRPr="00CB398D" w:rsidRDefault="0043575C" w:rsidP="00B946FD">
            <w:pPr>
              <w:spacing w:line="360" w:lineRule="auto"/>
              <w:jc w:val="center"/>
              <w:rPr>
                <w:rFonts w:ascii="仿宋" w:eastAsia="仿宋" w:hAnsi="仿宋" w:cs="仿宋"/>
                <w:b/>
                <w:bCs/>
                <w:sz w:val="28"/>
                <w:szCs w:val="28"/>
              </w:rPr>
            </w:pPr>
            <w:r w:rsidRPr="00CB398D">
              <w:rPr>
                <w:rFonts w:ascii="仿宋" w:eastAsia="仿宋" w:hAnsi="仿宋" w:cs="仿宋" w:hint="eastAsia"/>
                <w:b/>
                <w:bCs/>
                <w:sz w:val="28"/>
                <w:szCs w:val="28"/>
              </w:rPr>
              <w:t>招标</w:t>
            </w:r>
            <w:r>
              <w:rPr>
                <w:rFonts w:ascii="仿宋" w:eastAsia="仿宋" w:hAnsi="仿宋" w:cs="仿宋" w:hint="eastAsia"/>
                <w:b/>
                <w:bCs/>
                <w:sz w:val="28"/>
                <w:szCs w:val="28"/>
              </w:rPr>
              <w:t>规格</w:t>
            </w:r>
          </w:p>
        </w:tc>
        <w:tc>
          <w:tcPr>
            <w:tcW w:w="590" w:type="pct"/>
            <w:shd w:val="clear" w:color="auto" w:fill="D0CECE" w:themeFill="background2" w:themeFillShade="E6"/>
            <w:noWrap/>
            <w:vAlign w:val="center"/>
          </w:tcPr>
          <w:p w14:paraId="41DA3191" w14:textId="77777777" w:rsidR="0043575C" w:rsidRPr="00CB398D" w:rsidRDefault="0043575C" w:rsidP="00B946FD">
            <w:pPr>
              <w:spacing w:line="360" w:lineRule="auto"/>
              <w:jc w:val="center"/>
              <w:rPr>
                <w:rFonts w:ascii="仿宋" w:eastAsia="仿宋" w:hAnsi="仿宋" w:cs="仿宋"/>
                <w:b/>
                <w:bCs/>
                <w:sz w:val="28"/>
                <w:szCs w:val="28"/>
              </w:rPr>
            </w:pPr>
            <w:r w:rsidRPr="00CB398D">
              <w:rPr>
                <w:rFonts w:ascii="仿宋" w:eastAsia="仿宋" w:hAnsi="仿宋" w:cs="仿宋" w:hint="eastAsia"/>
                <w:b/>
                <w:bCs/>
                <w:sz w:val="28"/>
                <w:szCs w:val="28"/>
              </w:rPr>
              <w:t>投标规格</w:t>
            </w:r>
          </w:p>
        </w:tc>
        <w:tc>
          <w:tcPr>
            <w:tcW w:w="386" w:type="pct"/>
            <w:shd w:val="clear" w:color="auto" w:fill="D0CECE" w:themeFill="background2" w:themeFillShade="E6"/>
            <w:noWrap/>
            <w:vAlign w:val="center"/>
          </w:tcPr>
          <w:p w14:paraId="6AAC725F" w14:textId="77777777" w:rsidR="0043575C" w:rsidRPr="00CB398D" w:rsidRDefault="0043575C" w:rsidP="00B946FD">
            <w:pPr>
              <w:spacing w:line="360" w:lineRule="auto"/>
              <w:jc w:val="center"/>
              <w:rPr>
                <w:rFonts w:ascii="仿宋" w:eastAsia="仿宋" w:hAnsi="仿宋" w:cs="仿宋"/>
                <w:b/>
                <w:bCs/>
                <w:sz w:val="28"/>
                <w:szCs w:val="28"/>
              </w:rPr>
            </w:pPr>
            <w:r w:rsidRPr="00CB398D">
              <w:rPr>
                <w:rFonts w:ascii="仿宋" w:eastAsia="仿宋" w:hAnsi="仿宋" w:cs="仿宋" w:hint="eastAsia"/>
                <w:b/>
                <w:bCs/>
                <w:sz w:val="28"/>
                <w:szCs w:val="28"/>
              </w:rPr>
              <w:t>偏离</w:t>
            </w:r>
          </w:p>
        </w:tc>
        <w:tc>
          <w:tcPr>
            <w:tcW w:w="758" w:type="pct"/>
            <w:shd w:val="clear" w:color="auto" w:fill="D0CECE" w:themeFill="background2" w:themeFillShade="E6"/>
            <w:noWrap/>
            <w:vAlign w:val="center"/>
          </w:tcPr>
          <w:p w14:paraId="74AC9986" w14:textId="77777777" w:rsidR="0043575C" w:rsidRPr="00CB398D" w:rsidRDefault="0043575C" w:rsidP="00B946FD">
            <w:pPr>
              <w:spacing w:line="360" w:lineRule="auto"/>
              <w:jc w:val="center"/>
              <w:rPr>
                <w:rFonts w:ascii="仿宋" w:eastAsia="仿宋" w:hAnsi="仿宋" w:cs="仿宋"/>
                <w:b/>
                <w:bCs/>
                <w:sz w:val="28"/>
                <w:szCs w:val="28"/>
              </w:rPr>
            </w:pPr>
            <w:r w:rsidRPr="00CB398D">
              <w:rPr>
                <w:rFonts w:ascii="仿宋" w:eastAsia="仿宋" w:hAnsi="仿宋" w:cs="仿宋" w:hint="eastAsia"/>
                <w:b/>
                <w:bCs/>
                <w:sz w:val="28"/>
                <w:szCs w:val="28"/>
              </w:rPr>
              <w:t>说明</w:t>
            </w:r>
          </w:p>
        </w:tc>
      </w:tr>
      <w:tr w:rsidR="0043575C" w14:paraId="27E6DD97" w14:textId="77777777" w:rsidTr="00B946FD">
        <w:trPr>
          <w:trHeight w:val="915"/>
        </w:trPr>
        <w:tc>
          <w:tcPr>
            <w:tcW w:w="341" w:type="pct"/>
            <w:noWrap/>
          </w:tcPr>
          <w:p w14:paraId="0D98C0F4" w14:textId="77777777" w:rsidR="0043575C" w:rsidRDefault="0043575C" w:rsidP="00B946FD">
            <w:pPr>
              <w:spacing w:line="360" w:lineRule="auto"/>
              <w:rPr>
                <w:rFonts w:ascii="仿宋" w:hAnsi="仿宋" w:cs="仿宋"/>
              </w:rPr>
            </w:pPr>
          </w:p>
        </w:tc>
        <w:tc>
          <w:tcPr>
            <w:tcW w:w="716" w:type="pct"/>
          </w:tcPr>
          <w:p w14:paraId="382F113B" w14:textId="77777777" w:rsidR="0043575C" w:rsidRDefault="0043575C" w:rsidP="00B946FD">
            <w:pPr>
              <w:spacing w:line="360" w:lineRule="auto"/>
              <w:rPr>
                <w:rFonts w:ascii="仿宋" w:hAnsi="仿宋" w:cs="仿宋"/>
              </w:rPr>
            </w:pPr>
          </w:p>
        </w:tc>
        <w:tc>
          <w:tcPr>
            <w:tcW w:w="716" w:type="pct"/>
            <w:noWrap/>
          </w:tcPr>
          <w:p w14:paraId="00B4CDF1" w14:textId="77777777" w:rsidR="0043575C" w:rsidRDefault="0043575C" w:rsidP="00B946FD">
            <w:pPr>
              <w:spacing w:line="360" w:lineRule="auto"/>
              <w:rPr>
                <w:rFonts w:ascii="仿宋" w:hAnsi="仿宋" w:cs="仿宋"/>
              </w:rPr>
            </w:pPr>
          </w:p>
        </w:tc>
        <w:tc>
          <w:tcPr>
            <w:tcW w:w="903" w:type="pct"/>
            <w:noWrap/>
          </w:tcPr>
          <w:p w14:paraId="334D514C" w14:textId="77777777" w:rsidR="0043575C" w:rsidRDefault="0043575C" w:rsidP="00B946FD">
            <w:pPr>
              <w:spacing w:line="360" w:lineRule="auto"/>
              <w:rPr>
                <w:rFonts w:ascii="仿宋" w:hAnsi="仿宋" w:cs="仿宋"/>
              </w:rPr>
            </w:pPr>
          </w:p>
        </w:tc>
        <w:tc>
          <w:tcPr>
            <w:tcW w:w="590" w:type="pct"/>
            <w:noWrap/>
          </w:tcPr>
          <w:p w14:paraId="383493AC" w14:textId="77777777" w:rsidR="0043575C" w:rsidRDefault="0043575C" w:rsidP="00B946FD">
            <w:pPr>
              <w:spacing w:line="360" w:lineRule="auto"/>
              <w:rPr>
                <w:rFonts w:ascii="仿宋" w:hAnsi="仿宋" w:cs="仿宋"/>
              </w:rPr>
            </w:pPr>
          </w:p>
        </w:tc>
        <w:tc>
          <w:tcPr>
            <w:tcW w:w="590" w:type="pct"/>
            <w:noWrap/>
          </w:tcPr>
          <w:p w14:paraId="54120244" w14:textId="77777777" w:rsidR="0043575C" w:rsidRDefault="0043575C" w:rsidP="00B946FD">
            <w:pPr>
              <w:spacing w:line="360" w:lineRule="auto"/>
              <w:rPr>
                <w:rFonts w:ascii="仿宋" w:hAnsi="仿宋" w:cs="仿宋"/>
              </w:rPr>
            </w:pPr>
          </w:p>
        </w:tc>
        <w:tc>
          <w:tcPr>
            <w:tcW w:w="386" w:type="pct"/>
            <w:noWrap/>
          </w:tcPr>
          <w:p w14:paraId="51EDC584" w14:textId="77777777" w:rsidR="0043575C" w:rsidRDefault="0043575C" w:rsidP="00B946FD">
            <w:pPr>
              <w:spacing w:line="360" w:lineRule="auto"/>
              <w:rPr>
                <w:rFonts w:ascii="仿宋" w:hAnsi="仿宋" w:cs="仿宋"/>
              </w:rPr>
            </w:pPr>
          </w:p>
        </w:tc>
        <w:tc>
          <w:tcPr>
            <w:tcW w:w="758" w:type="pct"/>
            <w:noWrap/>
          </w:tcPr>
          <w:p w14:paraId="29BF387D" w14:textId="77777777" w:rsidR="0043575C" w:rsidRDefault="0043575C" w:rsidP="00B946FD">
            <w:pPr>
              <w:spacing w:line="360" w:lineRule="auto"/>
              <w:rPr>
                <w:rFonts w:ascii="仿宋" w:hAnsi="仿宋" w:cs="仿宋"/>
              </w:rPr>
            </w:pPr>
          </w:p>
        </w:tc>
      </w:tr>
      <w:tr w:rsidR="0043575C" w14:paraId="65588DD7" w14:textId="77777777" w:rsidTr="00B946FD">
        <w:trPr>
          <w:trHeight w:val="1017"/>
        </w:trPr>
        <w:tc>
          <w:tcPr>
            <w:tcW w:w="341" w:type="pct"/>
            <w:noWrap/>
          </w:tcPr>
          <w:p w14:paraId="5ECFBCF3" w14:textId="77777777" w:rsidR="0043575C" w:rsidRDefault="0043575C" w:rsidP="00B946FD">
            <w:pPr>
              <w:spacing w:line="360" w:lineRule="auto"/>
              <w:rPr>
                <w:rFonts w:ascii="仿宋" w:hAnsi="仿宋" w:cs="仿宋"/>
              </w:rPr>
            </w:pPr>
          </w:p>
        </w:tc>
        <w:tc>
          <w:tcPr>
            <w:tcW w:w="716" w:type="pct"/>
          </w:tcPr>
          <w:p w14:paraId="6290A0F9" w14:textId="77777777" w:rsidR="0043575C" w:rsidRDefault="0043575C" w:rsidP="00B946FD">
            <w:pPr>
              <w:spacing w:line="360" w:lineRule="auto"/>
              <w:rPr>
                <w:rFonts w:ascii="仿宋" w:hAnsi="仿宋" w:cs="仿宋"/>
              </w:rPr>
            </w:pPr>
          </w:p>
        </w:tc>
        <w:tc>
          <w:tcPr>
            <w:tcW w:w="716" w:type="pct"/>
            <w:noWrap/>
          </w:tcPr>
          <w:p w14:paraId="617C6378" w14:textId="77777777" w:rsidR="0043575C" w:rsidRDefault="0043575C" w:rsidP="00B946FD">
            <w:pPr>
              <w:spacing w:line="360" w:lineRule="auto"/>
              <w:rPr>
                <w:rFonts w:ascii="仿宋" w:hAnsi="仿宋" w:cs="仿宋"/>
              </w:rPr>
            </w:pPr>
          </w:p>
        </w:tc>
        <w:tc>
          <w:tcPr>
            <w:tcW w:w="903" w:type="pct"/>
            <w:noWrap/>
          </w:tcPr>
          <w:p w14:paraId="7C00EBD3" w14:textId="77777777" w:rsidR="0043575C" w:rsidRDefault="0043575C" w:rsidP="00B946FD">
            <w:pPr>
              <w:spacing w:line="360" w:lineRule="auto"/>
              <w:rPr>
                <w:rFonts w:ascii="仿宋" w:hAnsi="仿宋" w:cs="仿宋"/>
              </w:rPr>
            </w:pPr>
          </w:p>
        </w:tc>
        <w:tc>
          <w:tcPr>
            <w:tcW w:w="590" w:type="pct"/>
            <w:noWrap/>
          </w:tcPr>
          <w:p w14:paraId="4A63F9CF" w14:textId="77777777" w:rsidR="0043575C" w:rsidRDefault="0043575C" w:rsidP="00B946FD">
            <w:pPr>
              <w:spacing w:line="360" w:lineRule="auto"/>
              <w:rPr>
                <w:rFonts w:ascii="仿宋" w:hAnsi="仿宋" w:cs="仿宋"/>
              </w:rPr>
            </w:pPr>
          </w:p>
        </w:tc>
        <w:tc>
          <w:tcPr>
            <w:tcW w:w="590" w:type="pct"/>
            <w:noWrap/>
          </w:tcPr>
          <w:p w14:paraId="78735349" w14:textId="77777777" w:rsidR="0043575C" w:rsidRDefault="0043575C" w:rsidP="00B946FD">
            <w:pPr>
              <w:spacing w:line="360" w:lineRule="auto"/>
              <w:rPr>
                <w:rFonts w:ascii="仿宋" w:hAnsi="仿宋" w:cs="仿宋"/>
              </w:rPr>
            </w:pPr>
          </w:p>
        </w:tc>
        <w:tc>
          <w:tcPr>
            <w:tcW w:w="386" w:type="pct"/>
            <w:noWrap/>
          </w:tcPr>
          <w:p w14:paraId="7B4F1698" w14:textId="77777777" w:rsidR="0043575C" w:rsidRDefault="0043575C" w:rsidP="00B946FD">
            <w:pPr>
              <w:spacing w:line="360" w:lineRule="auto"/>
              <w:rPr>
                <w:rFonts w:ascii="仿宋" w:hAnsi="仿宋" w:cs="仿宋"/>
              </w:rPr>
            </w:pPr>
          </w:p>
        </w:tc>
        <w:tc>
          <w:tcPr>
            <w:tcW w:w="758" w:type="pct"/>
            <w:noWrap/>
          </w:tcPr>
          <w:p w14:paraId="2422C7D2" w14:textId="77777777" w:rsidR="0043575C" w:rsidRDefault="0043575C" w:rsidP="00B946FD">
            <w:pPr>
              <w:spacing w:line="360" w:lineRule="auto"/>
              <w:rPr>
                <w:rFonts w:ascii="仿宋" w:hAnsi="仿宋" w:cs="仿宋"/>
              </w:rPr>
            </w:pPr>
          </w:p>
        </w:tc>
      </w:tr>
      <w:tr w:rsidR="0043575C" w14:paraId="2D538C2D" w14:textId="77777777" w:rsidTr="00B946FD">
        <w:trPr>
          <w:trHeight w:val="1017"/>
        </w:trPr>
        <w:tc>
          <w:tcPr>
            <w:tcW w:w="341" w:type="pct"/>
            <w:noWrap/>
          </w:tcPr>
          <w:p w14:paraId="1146670C" w14:textId="77777777" w:rsidR="0043575C" w:rsidRDefault="0043575C" w:rsidP="00B946FD">
            <w:pPr>
              <w:spacing w:line="360" w:lineRule="auto"/>
              <w:rPr>
                <w:rFonts w:ascii="仿宋" w:hAnsi="仿宋" w:cs="仿宋"/>
              </w:rPr>
            </w:pPr>
          </w:p>
        </w:tc>
        <w:tc>
          <w:tcPr>
            <w:tcW w:w="716" w:type="pct"/>
          </w:tcPr>
          <w:p w14:paraId="54EBE716" w14:textId="77777777" w:rsidR="0043575C" w:rsidRDefault="0043575C" w:rsidP="00B946FD">
            <w:pPr>
              <w:spacing w:line="360" w:lineRule="auto"/>
              <w:rPr>
                <w:rFonts w:ascii="仿宋" w:hAnsi="仿宋" w:cs="仿宋"/>
              </w:rPr>
            </w:pPr>
          </w:p>
        </w:tc>
        <w:tc>
          <w:tcPr>
            <w:tcW w:w="716" w:type="pct"/>
            <w:noWrap/>
          </w:tcPr>
          <w:p w14:paraId="790D2BE1" w14:textId="77777777" w:rsidR="0043575C" w:rsidRDefault="0043575C" w:rsidP="00B946FD">
            <w:pPr>
              <w:spacing w:line="360" w:lineRule="auto"/>
              <w:rPr>
                <w:rFonts w:ascii="仿宋" w:hAnsi="仿宋" w:cs="仿宋"/>
              </w:rPr>
            </w:pPr>
          </w:p>
        </w:tc>
        <w:tc>
          <w:tcPr>
            <w:tcW w:w="903" w:type="pct"/>
            <w:noWrap/>
          </w:tcPr>
          <w:p w14:paraId="09593E5E" w14:textId="77777777" w:rsidR="0043575C" w:rsidRDefault="0043575C" w:rsidP="00B946FD">
            <w:pPr>
              <w:spacing w:line="360" w:lineRule="auto"/>
              <w:rPr>
                <w:rFonts w:ascii="仿宋" w:hAnsi="仿宋" w:cs="仿宋"/>
              </w:rPr>
            </w:pPr>
          </w:p>
        </w:tc>
        <w:tc>
          <w:tcPr>
            <w:tcW w:w="590" w:type="pct"/>
            <w:noWrap/>
          </w:tcPr>
          <w:p w14:paraId="3FBA57B7" w14:textId="77777777" w:rsidR="0043575C" w:rsidRDefault="0043575C" w:rsidP="00B946FD">
            <w:pPr>
              <w:spacing w:line="360" w:lineRule="auto"/>
              <w:rPr>
                <w:rFonts w:ascii="仿宋" w:hAnsi="仿宋" w:cs="仿宋"/>
              </w:rPr>
            </w:pPr>
          </w:p>
        </w:tc>
        <w:tc>
          <w:tcPr>
            <w:tcW w:w="590" w:type="pct"/>
            <w:noWrap/>
          </w:tcPr>
          <w:p w14:paraId="6AC3F0D4" w14:textId="77777777" w:rsidR="0043575C" w:rsidRDefault="0043575C" w:rsidP="00B946FD">
            <w:pPr>
              <w:spacing w:line="360" w:lineRule="auto"/>
              <w:rPr>
                <w:rFonts w:ascii="仿宋" w:hAnsi="仿宋" w:cs="仿宋"/>
              </w:rPr>
            </w:pPr>
          </w:p>
        </w:tc>
        <w:tc>
          <w:tcPr>
            <w:tcW w:w="386" w:type="pct"/>
            <w:noWrap/>
          </w:tcPr>
          <w:p w14:paraId="79FADDB0" w14:textId="77777777" w:rsidR="0043575C" w:rsidRDefault="0043575C" w:rsidP="00B946FD">
            <w:pPr>
              <w:spacing w:line="360" w:lineRule="auto"/>
              <w:rPr>
                <w:rFonts w:ascii="仿宋" w:hAnsi="仿宋" w:cs="仿宋"/>
              </w:rPr>
            </w:pPr>
          </w:p>
        </w:tc>
        <w:tc>
          <w:tcPr>
            <w:tcW w:w="758" w:type="pct"/>
            <w:noWrap/>
          </w:tcPr>
          <w:p w14:paraId="28179FA0" w14:textId="77777777" w:rsidR="0043575C" w:rsidRDefault="0043575C" w:rsidP="00B946FD">
            <w:pPr>
              <w:spacing w:line="360" w:lineRule="auto"/>
              <w:rPr>
                <w:rFonts w:ascii="仿宋" w:hAnsi="仿宋" w:cs="仿宋"/>
              </w:rPr>
            </w:pPr>
          </w:p>
        </w:tc>
      </w:tr>
      <w:tr w:rsidR="0043575C" w14:paraId="75E06EF9" w14:textId="77777777" w:rsidTr="00B946FD">
        <w:trPr>
          <w:trHeight w:val="1017"/>
        </w:trPr>
        <w:tc>
          <w:tcPr>
            <w:tcW w:w="341" w:type="pct"/>
            <w:noWrap/>
          </w:tcPr>
          <w:p w14:paraId="79356606" w14:textId="77777777" w:rsidR="0043575C" w:rsidRDefault="0043575C" w:rsidP="00B946FD">
            <w:pPr>
              <w:spacing w:line="360" w:lineRule="auto"/>
              <w:rPr>
                <w:rFonts w:ascii="仿宋" w:hAnsi="仿宋" w:cs="仿宋"/>
              </w:rPr>
            </w:pPr>
          </w:p>
        </w:tc>
        <w:tc>
          <w:tcPr>
            <w:tcW w:w="716" w:type="pct"/>
          </w:tcPr>
          <w:p w14:paraId="1097DF8E" w14:textId="77777777" w:rsidR="0043575C" w:rsidRDefault="0043575C" w:rsidP="00B946FD">
            <w:pPr>
              <w:spacing w:line="360" w:lineRule="auto"/>
              <w:rPr>
                <w:rFonts w:ascii="仿宋" w:hAnsi="仿宋" w:cs="仿宋"/>
              </w:rPr>
            </w:pPr>
          </w:p>
        </w:tc>
        <w:tc>
          <w:tcPr>
            <w:tcW w:w="716" w:type="pct"/>
            <w:noWrap/>
          </w:tcPr>
          <w:p w14:paraId="2D68094D" w14:textId="77777777" w:rsidR="0043575C" w:rsidRDefault="0043575C" w:rsidP="00B946FD">
            <w:pPr>
              <w:spacing w:line="360" w:lineRule="auto"/>
              <w:rPr>
                <w:rFonts w:ascii="仿宋" w:hAnsi="仿宋" w:cs="仿宋"/>
              </w:rPr>
            </w:pPr>
          </w:p>
        </w:tc>
        <w:tc>
          <w:tcPr>
            <w:tcW w:w="903" w:type="pct"/>
            <w:noWrap/>
          </w:tcPr>
          <w:p w14:paraId="0B39AA17" w14:textId="77777777" w:rsidR="0043575C" w:rsidRDefault="0043575C" w:rsidP="00B946FD">
            <w:pPr>
              <w:spacing w:line="360" w:lineRule="auto"/>
              <w:rPr>
                <w:rFonts w:ascii="仿宋" w:hAnsi="仿宋" w:cs="仿宋"/>
              </w:rPr>
            </w:pPr>
          </w:p>
        </w:tc>
        <w:tc>
          <w:tcPr>
            <w:tcW w:w="590" w:type="pct"/>
            <w:noWrap/>
          </w:tcPr>
          <w:p w14:paraId="3E3EE309" w14:textId="77777777" w:rsidR="0043575C" w:rsidRDefault="0043575C" w:rsidP="00B946FD">
            <w:pPr>
              <w:spacing w:line="360" w:lineRule="auto"/>
              <w:rPr>
                <w:rFonts w:ascii="仿宋" w:hAnsi="仿宋" w:cs="仿宋"/>
              </w:rPr>
            </w:pPr>
          </w:p>
        </w:tc>
        <w:tc>
          <w:tcPr>
            <w:tcW w:w="590" w:type="pct"/>
            <w:noWrap/>
          </w:tcPr>
          <w:p w14:paraId="0D98B055" w14:textId="77777777" w:rsidR="0043575C" w:rsidRDefault="0043575C" w:rsidP="00B946FD">
            <w:pPr>
              <w:spacing w:line="360" w:lineRule="auto"/>
              <w:rPr>
                <w:rFonts w:ascii="仿宋" w:hAnsi="仿宋" w:cs="仿宋"/>
              </w:rPr>
            </w:pPr>
          </w:p>
        </w:tc>
        <w:tc>
          <w:tcPr>
            <w:tcW w:w="386" w:type="pct"/>
            <w:noWrap/>
          </w:tcPr>
          <w:p w14:paraId="35B15B1C" w14:textId="77777777" w:rsidR="0043575C" w:rsidRDefault="0043575C" w:rsidP="00B946FD">
            <w:pPr>
              <w:spacing w:line="360" w:lineRule="auto"/>
              <w:rPr>
                <w:rFonts w:ascii="仿宋" w:hAnsi="仿宋" w:cs="仿宋"/>
              </w:rPr>
            </w:pPr>
          </w:p>
        </w:tc>
        <w:tc>
          <w:tcPr>
            <w:tcW w:w="758" w:type="pct"/>
            <w:noWrap/>
          </w:tcPr>
          <w:p w14:paraId="70011DC8" w14:textId="77777777" w:rsidR="0043575C" w:rsidRDefault="0043575C" w:rsidP="00B946FD">
            <w:pPr>
              <w:spacing w:line="360" w:lineRule="auto"/>
              <w:rPr>
                <w:rFonts w:ascii="仿宋" w:hAnsi="仿宋" w:cs="仿宋"/>
              </w:rPr>
            </w:pPr>
          </w:p>
        </w:tc>
      </w:tr>
    </w:tbl>
    <w:p w14:paraId="3E0E4742" w14:textId="77777777" w:rsidR="0043575C" w:rsidRDefault="0043575C" w:rsidP="0043575C">
      <w:pPr>
        <w:spacing w:line="360" w:lineRule="auto"/>
        <w:rPr>
          <w:rFonts w:ascii="宋体" w:hAnsi="宋体" w:cs="宋体"/>
          <w:sz w:val="24"/>
          <w:szCs w:val="24"/>
        </w:rPr>
      </w:pPr>
    </w:p>
    <w:p w14:paraId="44D0921B" w14:textId="295448D3" w:rsidR="0043575C" w:rsidRDefault="0043575C" w:rsidP="0043575C">
      <w:pPr>
        <w:spacing w:line="360" w:lineRule="auto"/>
        <w:rPr>
          <w:rFonts w:ascii="宋体" w:hAnsi="宋体" w:cs="宋体"/>
          <w:sz w:val="24"/>
          <w:szCs w:val="24"/>
        </w:rPr>
      </w:pPr>
    </w:p>
    <w:p w14:paraId="217A982D" w14:textId="772CC1CC" w:rsidR="006D4E54" w:rsidRDefault="006D4E54" w:rsidP="0043575C">
      <w:pPr>
        <w:spacing w:line="360" w:lineRule="auto"/>
        <w:rPr>
          <w:rFonts w:ascii="宋体" w:hAnsi="宋体" w:cs="宋体"/>
          <w:sz w:val="24"/>
          <w:szCs w:val="24"/>
        </w:rPr>
      </w:pPr>
    </w:p>
    <w:p w14:paraId="0B13ABF2" w14:textId="0CB807B5" w:rsidR="006D4E54" w:rsidRDefault="006D4E54" w:rsidP="0043575C">
      <w:pPr>
        <w:spacing w:line="360" w:lineRule="auto"/>
        <w:rPr>
          <w:rFonts w:ascii="宋体" w:hAnsi="宋体" w:cs="宋体"/>
          <w:sz w:val="24"/>
          <w:szCs w:val="24"/>
        </w:rPr>
      </w:pPr>
    </w:p>
    <w:p w14:paraId="0B0C655A" w14:textId="7598E2D1" w:rsidR="006D4E54" w:rsidRDefault="006D4E54" w:rsidP="0043575C">
      <w:pPr>
        <w:spacing w:line="360" w:lineRule="auto"/>
        <w:rPr>
          <w:rFonts w:ascii="宋体" w:hAnsi="宋体" w:cs="宋体"/>
          <w:sz w:val="24"/>
          <w:szCs w:val="24"/>
        </w:rPr>
      </w:pPr>
    </w:p>
    <w:p w14:paraId="054263D1" w14:textId="77777777" w:rsidR="006D4E54" w:rsidRDefault="006D4E54" w:rsidP="0043575C">
      <w:pPr>
        <w:spacing w:line="360" w:lineRule="auto"/>
        <w:rPr>
          <w:rFonts w:ascii="宋体" w:hAnsi="宋体" w:cs="宋体"/>
          <w:sz w:val="24"/>
          <w:szCs w:val="24"/>
        </w:rPr>
      </w:pPr>
    </w:p>
    <w:p w14:paraId="1081FB90" w14:textId="5FEAC66F" w:rsidR="0043575C" w:rsidRDefault="0043575C" w:rsidP="004C797B">
      <w:pPr>
        <w:spacing w:line="360" w:lineRule="auto"/>
        <w:ind w:firstLineChars="1300" w:firstLine="3120"/>
        <w:rPr>
          <w:rFonts w:ascii="宋体" w:hAnsi="宋体" w:cs="宋体"/>
          <w:sz w:val="24"/>
          <w:szCs w:val="24"/>
          <w:u w:val="single"/>
        </w:rPr>
      </w:pPr>
      <w:r>
        <w:rPr>
          <w:rFonts w:ascii="宋体" w:hAnsi="宋体" w:cs="宋体" w:hint="eastAsia"/>
          <w:sz w:val="24"/>
          <w:szCs w:val="24"/>
        </w:rPr>
        <w:t>投标人代表签字、盖章：</w:t>
      </w:r>
      <w:r>
        <w:rPr>
          <w:rFonts w:ascii="宋体" w:hAnsi="宋体" w:cs="宋体" w:hint="eastAsia"/>
          <w:sz w:val="24"/>
          <w:szCs w:val="24"/>
          <w:u w:val="single"/>
        </w:rPr>
        <w:t xml:space="preserve">                    </w:t>
      </w:r>
    </w:p>
    <w:p w14:paraId="5EFBEE04" w14:textId="77777777" w:rsidR="006D4E54" w:rsidRPr="008B3A39" w:rsidRDefault="006D4E54" w:rsidP="006D4E54">
      <w:pPr>
        <w:spacing w:line="360" w:lineRule="auto"/>
        <w:ind w:firstLineChars="1300" w:firstLine="3120"/>
        <w:rPr>
          <w:rFonts w:ascii="宋体" w:hAnsi="宋体" w:cs="宋体"/>
          <w:sz w:val="24"/>
          <w:szCs w:val="24"/>
        </w:rPr>
      </w:pPr>
      <w:r w:rsidRPr="008B3A39">
        <w:rPr>
          <w:rFonts w:ascii="宋体" w:hAnsi="宋体" w:cs="宋体" w:hint="eastAsia"/>
          <w:sz w:val="24"/>
          <w:szCs w:val="24"/>
        </w:rPr>
        <w:t>日期：</w:t>
      </w:r>
      <w:r w:rsidRPr="008B3A39">
        <w:rPr>
          <w:rFonts w:ascii="宋体" w:hAnsi="宋体" w:cs="宋体" w:hint="eastAsia"/>
          <w:sz w:val="24"/>
          <w:szCs w:val="24"/>
        </w:rPr>
        <w:t xml:space="preserve">  </w:t>
      </w:r>
    </w:p>
    <w:p w14:paraId="4CCB69F0" w14:textId="2FD02DD0" w:rsidR="00900578" w:rsidRDefault="00900578" w:rsidP="004C797B">
      <w:pPr>
        <w:spacing w:line="360" w:lineRule="auto"/>
        <w:ind w:firstLineChars="1300" w:firstLine="3120"/>
        <w:rPr>
          <w:rFonts w:ascii="宋体" w:hAnsi="宋体" w:cs="宋体"/>
          <w:sz w:val="24"/>
          <w:szCs w:val="24"/>
          <w:u w:val="single"/>
        </w:rPr>
      </w:pPr>
    </w:p>
    <w:p w14:paraId="607A5AE1" w14:textId="5A33D215" w:rsidR="00900578" w:rsidRDefault="00900578" w:rsidP="004C797B">
      <w:pPr>
        <w:spacing w:line="360" w:lineRule="auto"/>
        <w:ind w:firstLineChars="1300" w:firstLine="3120"/>
        <w:rPr>
          <w:rFonts w:ascii="宋体" w:hAnsi="宋体" w:cs="宋体"/>
          <w:sz w:val="24"/>
          <w:szCs w:val="24"/>
          <w:u w:val="single"/>
        </w:rPr>
      </w:pPr>
    </w:p>
    <w:p w14:paraId="110F4773" w14:textId="71BAF577" w:rsidR="00900578" w:rsidRDefault="00900578" w:rsidP="004C797B">
      <w:pPr>
        <w:spacing w:line="360" w:lineRule="auto"/>
        <w:ind w:firstLineChars="1300" w:firstLine="3120"/>
        <w:rPr>
          <w:rFonts w:ascii="宋体" w:hAnsi="宋体" w:cs="宋体"/>
          <w:sz w:val="24"/>
          <w:szCs w:val="24"/>
          <w:u w:val="single"/>
        </w:rPr>
      </w:pPr>
    </w:p>
    <w:p w14:paraId="3AB7A131" w14:textId="77777777" w:rsidR="00900578" w:rsidRDefault="00900578" w:rsidP="00900578">
      <w:pPr>
        <w:spacing w:line="360" w:lineRule="auto"/>
        <w:rPr>
          <w:rFonts w:ascii="宋体" w:hAnsi="宋体" w:cs="宋体"/>
          <w:sz w:val="24"/>
          <w:szCs w:val="24"/>
          <w:u w:val="single"/>
        </w:rPr>
      </w:pPr>
    </w:p>
    <w:p w14:paraId="66BC6CA2" w14:textId="500AAF3A" w:rsidR="0043575C" w:rsidRPr="00514700" w:rsidRDefault="0043575C" w:rsidP="00900578">
      <w:pPr>
        <w:pStyle w:val="30"/>
        <w:jc w:val="center"/>
        <w:rPr>
          <w:rFonts w:ascii="仿宋" w:eastAsia="仿宋" w:hAnsi="仿宋"/>
          <w:bCs w:val="0"/>
          <w:sz w:val="24"/>
          <w:szCs w:val="24"/>
        </w:rPr>
      </w:pPr>
      <w:bookmarkStart w:id="138" w:name="_Toc115180508"/>
      <w:r w:rsidRPr="0043575C">
        <w:rPr>
          <w:rFonts w:ascii="仿宋" w:eastAsia="仿宋" w:hAnsi="仿宋" w:hint="eastAsia"/>
          <w:bCs w:val="0"/>
          <w:sz w:val="24"/>
          <w:szCs w:val="24"/>
        </w:rPr>
        <w:lastRenderedPageBreak/>
        <w:t>4、 主要硬件推荐一览表</w:t>
      </w:r>
      <w:bookmarkEnd w:id="138"/>
    </w:p>
    <w:p w14:paraId="0D0F83F7" w14:textId="77777777" w:rsidR="00514700" w:rsidRDefault="0043575C" w:rsidP="0043575C">
      <w:pPr>
        <w:spacing w:line="360" w:lineRule="auto"/>
        <w:rPr>
          <w:rFonts w:ascii="宋体" w:hAnsi="宋体"/>
          <w:sz w:val="24"/>
          <w:u w:val="single"/>
        </w:rPr>
      </w:pPr>
      <w:r>
        <w:rPr>
          <w:rFonts w:ascii="宋体" w:hAnsi="宋体" w:hint="eastAsia"/>
          <w:sz w:val="24"/>
        </w:rPr>
        <w:t>投标人名称：</w:t>
      </w:r>
      <w:r>
        <w:rPr>
          <w:rFonts w:ascii="宋体" w:hAnsi="宋体" w:hint="eastAsia"/>
          <w:sz w:val="24"/>
          <w:u w:val="single"/>
        </w:rPr>
        <w:t xml:space="preserve"> </w:t>
      </w:r>
    </w:p>
    <w:p w14:paraId="65A07B7C" w14:textId="574A80F3" w:rsidR="0043575C" w:rsidRDefault="0043575C" w:rsidP="0043575C">
      <w:pPr>
        <w:spacing w:line="360" w:lineRule="auto"/>
        <w:rPr>
          <w:rFonts w:ascii="宋体" w:hAnsi="宋体"/>
          <w:sz w:val="24"/>
          <w:u w:val="single"/>
        </w:rPr>
      </w:pPr>
    </w:p>
    <w:tbl>
      <w:tblPr>
        <w:tblStyle w:val="af6"/>
        <w:tblW w:w="0" w:type="auto"/>
        <w:tblLook w:val="04A0" w:firstRow="1" w:lastRow="0" w:firstColumn="1" w:lastColumn="0" w:noHBand="0" w:noVBand="1"/>
      </w:tblPr>
      <w:tblGrid>
        <w:gridCol w:w="825"/>
        <w:gridCol w:w="1005"/>
        <w:gridCol w:w="1352"/>
        <w:gridCol w:w="1019"/>
        <w:gridCol w:w="1083"/>
        <w:gridCol w:w="949"/>
        <w:gridCol w:w="941"/>
        <w:gridCol w:w="1128"/>
      </w:tblGrid>
      <w:tr w:rsidR="0043575C" w14:paraId="7FB0F67E" w14:textId="77777777" w:rsidTr="00B946FD">
        <w:tc>
          <w:tcPr>
            <w:tcW w:w="1271" w:type="dxa"/>
            <w:shd w:val="clear" w:color="auto" w:fill="D0CECE" w:themeFill="background2" w:themeFillShade="E6"/>
          </w:tcPr>
          <w:p w14:paraId="58AE2ED2" w14:textId="77777777" w:rsidR="0043575C" w:rsidRPr="0069286A" w:rsidRDefault="0043575C" w:rsidP="00B946FD">
            <w:pPr>
              <w:spacing w:line="360" w:lineRule="auto"/>
              <w:jc w:val="center"/>
              <w:rPr>
                <w:rFonts w:ascii="仿宋" w:eastAsia="仿宋" w:hAnsi="仿宋"/>
                <w:b/>
                <w:bCs/>
                <w:sz w:val="24"/>
                <w:szCs w:val="24"/>
              </w:rPr>
            </w:pPr>
            <w:r w:rsidRPr="0069286A">
              <w:rPr>
                <w:rFonts w:ascii="仿宋" w:eastAsia="仿宋" w:hAnsi="仿宋" w:hint="eastAsia"/>
                <w:b/>
                <w:bCs/>
                <w:sz w:val="24"/>
                <w:szCs w:val="24"/>
              </w:rPr>
              <w:t>序号</w:t>
            </w:r>
          </w:p>
        </w:tc>
        <w:tc>
          <w:tcPr>
            <w:tcW w:w="1671" w:type="dxa"/>
            <w:shd w:val="clear" w:color="auto" w:fill="D0CECE" w:themeFill="background2" w:themeFillShade="E6"/>
          </w:tcPr>
          <w:p w14:paraId="2D4701E9" w14:textId="77777777" w:rsidR="0043575C" w:rsidRPr="0069286A" w:rsidRDefault="0043575C" w:rsidP="00B946FD">
            <w:pPr>
              <w:spacing w:line="360" w:lineRule="auto"/>
              <w:jc w:val="center"/>
              <w:rPr>
                <w:rFonts w:ascii="仿宋" w:eastAsia="仿宋" w:hAnsi="仿宋"/>
                <w:b/>
                <w:bCs/>
                <w:sz w:val="24"/>
                <w:szCs w:val="24"/>
              </w:rPr>
            </w:pPr>
            <w:r w:rsidRPr="0069286A">
              <w:rPr>
                <w:rFonts w:ascii="仿宋" w:eastAsia="仿宋" w:hAnsi="仿宋" w:hint="eastAsia"/>
                <w:b/>
                <w:bCs/>
                <w:sz w:val="24"/>
                <w:szCs w:val="24"/>
              </w:rPr>
              <w:t>软件名称</w:t>
            </w:r>
          </w:p>
        </w:tc>
        <w:tc>
          <w:tcPr>
            <w:tcW w:w="2440" w:type="dxa"/>
            <w:shd w:val="clear" w:color="auto" w:fill="D0CECE" w:themeFill="background2" w:themeFillShade="E6"/>
          </w:tcPr>
          <w:p w14:paraId="18211666" w14:textId="77777777" w:rsidR="0043575C" w:rsidRPr="0069286A" w:rsidRDefault="0043575C" w:rsidP="00B946FD">
            <w:pPr>
              <w:spacing w:line="360" w:lineRule="auto"/>
              <w:jc w:val="center"/>
              <w:rPr>
                <w:rFonts w:ascii="仿宋" w:eastAsia="仿宋" w:hAnsi="仿宋"/>
                <w:b/>
                <w:bCs/>
                <w:sz w:val="24"/>
                <w:szCs w:val="24"/>
              </w:rPr>
            </w:pPr>
            <w:r w:rsidRPr="0069286A">
              <w:rPr>
                <w:rFonts w:ascii="仿宋" w:eastAsia="仿宋" w:hAnsi="仿宋" w:hint="eastAsia"/>
                <w:b/>
                <w:bCs/>
                <w:sz w:val="24"/>
                <w:szCs w:val="24"/>
              </w:rPr>
              <w:t>硬件名称</w:t>
            </w:r>
          </w:p>
        </w:tc>
        <w:tc>
          <w:tcPr>
            <w:tcW w:w="1701" w:type="dxa"/>
            <w:shd w:val="clear" w:color="auto" w:fill="D0CECE" w:themeFill="background2" w:themeFillShade="E6"/>
          </w:tcPr>
          <w:p w14:paraId="4864F6DC" w14:textId="77777777" w:rsidR="0043575C" w:rsidRPr="0069286A" w:rsidRDefault="0043575C" w:rsidP="00B946FD">
            <w:pPr>
              <w:spacing w:line="360" w:lineRule="auto"/>
              <w:jc w:val="center"/>
              <w:rPr>
                <w:rFonts w:ascii="仿宋" w:eastAsia="仿宋" w:hAnsi="仿宋"/>
                <w:b/>
                <w:bCs/>
                <w:sz w:val="24"/>
                <w:szCs w:val="24"/>
              </w:rPr>
            </w:pPr>
            <w:r w:rsidRPr="0069286A">
              <w:rPr>
                <w:rFonts w:ascii="仿宋" w:eastAsia="仿宋" w:hAnsi="仿宋" w:hint="eastAsia"/>
                <w:b/>
                <w:bCs/>
                <w:sz w:val="24"/>
                <w:szCs w:val="24"/>
              </w:rPr>
              <w:t>品牌</w:t>
            </w:r>
          </w:p>
        </w:tc>
        <w:tc>
          <w:tcPr>
            <w:tcW w:w="1843" w:type="dxa"/>
            <w:shd w:val="clear" w:color="auto" w:fill="D0CECE" w:themeFill="background2" w:themeFillShade="E6"/>
          </w:tcPr>
          <w:p w14:paraId="645F2B6A" w14:textId="77777777" w:rsidR="0043575C" w:rsidRPr="0069286A" w:rsidRDefault="0043575C" w:rsidP="00B946FD">
            <w:pPr>
              <w:spacing w:line="360" w:lineRule="auto"/>
              <w:jc w:val="center"/>
              <w:rPr>
                <w:rFonts w:ascii="仿宋" w:eastAsia="仿宋" w:hAnsi="仿宋"/>
                <w:b/>
                <w:bCs/>
                <w:sz w:val="24"/>
                <w:szCs w:val="24"/>
              </w:rPr>
            </w:pPr>
            <w:r w:rsidRPr="0069286A">
              <w:rPr>
                <w:rFonts w:ascii="仿宋" w:eastAsia="仿宋" w:hAnsi="仿宋" w:hint="eastAsia"/>
                <w:b/>
                <w:bCs/>
                <w:sz w:val="24"/>
                <w:szCs w:val="24"/>
              </w:rPr>
              <w:t>型号</w:t>
            </w:r>
          </w:p>
        </w:tc>
        <w:tc>
          <w:tcPr>
            <w:tcW w:w="1548" w:type="dxa"/>
            <w:shd w:val="clear" w:color="auto" w:fill="D0CECE" w:themeFill="background2" w:themeFillShade="E6"/>
          </w:tcPr>
          <w:p w14:paraId="32116504" w14:textId="77777777" w:rsidR="0043575C" w:rsidRPr="0069286A" w:rsidRDefault="0043575C" w:rsidP="00B946FD">
            <w:pPr>
              <w:spacing w:line="360" w:lineRule="auto"/>
              <w:jc w:val="center"/>
              <w:rPr>
                <w:rFonts w:ascii="仿宋" w:eastAsia="仿宋" w:hAnsi="仿宋"/>
                <w:b/>
                <w:bCs/>
                <w:sz w:val="24"/>
                <w:szCs w:val="24"/>
              </w:rPr>
            </w:pPr>
            <w:r w:rsidRPr="0069286A">
              <w:rPr>
                <w:rFonts w:ascii="仿宋" w:eastAsia="仿宋" w:hAnsi="仿宋" w:hint="eastAsia"/>
                <w:b/>
                <w:bCs/>
                <w:sz w:val="24"/>
                <w:szCs w:val="24"/>
              </w:rPr>
              <w:t>参数</w:t>
            </w:r>
          </w:p>
        </w:tc>
        <w:tc>
          <w:tcPr>
            <w:tcW w:w="1530" w:type="dxa"/>
            <w:shd w:val="clear" w:color="auto" w:fill="D0CECE" w:themeFill="background2" w:themeFillShade="E6"/>
          </w:tcPr>
          <w:p w14:paraId="605D0652" w14:textId="77777777" w:rsidR="0043575C" w:rsidRPr="0069286A" w:rsidRDefault="0043575C" w:rsidP="00B946FD">
            <w:pPr>
              <w:spacing w:line="360" w:lineRule="auto"/>
              <w:jc w:val="center"/>
              <w:rPr>
                <w:rFonts w:ascii="仿宋" w:eastAsia="仿宋" w:hAnsi="仿宋"/>
                <w:b/>
                <w:bCs/>
                <w:sz w:val="24"/>
                <w:szCs w:val="24"/>
              </w:rPr>
            </w:pPr>
            <w:r w:rsidRPr="0069286A">
              <w:rPr>
                <w:rFonts w:ascii="仿宋" w:eastAsia="仿宋" w:hAnsi="仿宋" w:hint="eastAsia"/>
                <w:b/>
                <w:bCs/>
                <w:sz w:val="24"/>
                <w:szCs w:val="24"/>
              </w:rPr>
              <w:t>数量</w:t>
            </w:r>
          </w:p>
        </w:tc>
        <w:tc>
          <w:tcPr>
            <w:tcW w:w="1944" w:type="dxa"/>
            <w:shd w:val="clear" w:color="auto" w:fill="D0CECE" w:themeFill="background2" w:themeFillShade="E6"/>
          </w:tcPr>
          <w:p w14:paraId="6BC856A5" w14:textId="77777777" w:rsidR="0043575C" w:rsidRPr="0069286A" w:rsidRDefault="0043575C" w:rsidP="00B946FD">
            <w:pPr>
              <w:spacing w:line="360" w:lineRule="auto"/>
              <w:jc w:val="center"/>
              <w:rPr>
                <w:rFonts w:ascii="仿宋" w:eastAsia="仿宋" w:hAnsi="仿宋"/>
                <w:b/>
                <w:bCs/>
                <w:sz w:val="24"/>
                <w:szCs w:val="24"/>
              </w:rPr>
            </w:pPr>
            <w:r w:rsidRPr="0069286A">
              <w:rPr>
                <w:rFonts w:ascii="仿宋" w:eastAsia="仿宋" w:hAnsi="仿宋" w:hint="eastAsia"/>
                <w:b/>
                <w:bCs/>
                <w:sz w:val="24"/>
                <w:szCs w:val="24"/>
              </w:rPr>
              <w:t>备注</w:t>
            </w:r>
          </w:p>
        </w:tc>
      </w:tr>
      <w:tr w:rsidR="0043575C" w14:paraId="30CF4ACF" w14:textId="77777777" w:rsidTr="00B946FD">
        <w:tc>
          <w:tcPr>
            <w:tcW w:w="1271" w:type="dxa"/>
          </w:tcPr>
          <w:p w14:paraId="42ED3809" w14:textId="77777777" w:rsidR="0043575C" w:rsidRDefault="0043575C" w:rsidP="00B946FD">
            <w:pPr>
              <w:spacing w:line="360" w:lineRule="auto"/>
              <w:rPr>
                <w:rFonts w:ascii="宋体" w:hAnsi="宋体"/>
                <w:sz w:val="24"/>
              </w:rPr>
            </w:pPr>
          </w:p>
        </w:tc>
        <w:tc>
          <w:tcPr>
            <w:tcW w:w="1671" w:type="dxa"/>
          </w:tcPr>
          <w:p w14:paraId="218B7947" w14:textId="77777777" w:rsidR="0043575C" w:rsidRDefault="0043575C" w:rsidP="00B946FD">
            <w:pPr>
              <w:spacing w:line="360" w:lineRule="auto"/>
              <w:rPr>
                <w:rFonts w:ascii="宋体" w:hAnsi="宋体"/>
                <w:sz w:val="24"/>
              </w:rPr>
            </w:pPr>
          </w:p>
        </w:tc>
        <w:tc>
          <w:tcPr>
            <w:tcW w:w="2440" w:type="dxa"/>
          </w:tcPr>
          <w:p w14:paraId="7EB8619F" w14:textId="77777777" w:rsidR="0043575C" w:rsidRDefault="0043575C" w:rsidP="00B946FD">
            <w:pPr>
              <w:spacing w:line="360" w:lineRule="auto"/>
              <w:rPr>
                <w:rFonts w:ascii="宋体" w:hAnsi="宋体"/>
                <w:sz w:val="24"/>
              </w:rPr>
            </w:pPr>
          </w:p>
        </w:tc>
        <w:tc>
          <w:tcPr>
            <w:tcW w:w="1701" w:type="dxa"/>
          </w:tcPr>
          <w:p w14:paraId="0285FFE2" w14:textId="77777777" w:rsidR="0043575C" w:rsidRDefault="0043575C" w:rsidP="00B946FD">
            <w:pPr>
              <w:spacing w:line="360" w:lineRule="auto"/>
              <w:rPr>
                <w:rFonts w:ascii="宋体" w:hAnsi="宋体"/>
                <w:sz w:val="24"/>
              </w:rPr>
            </w:pPr>
          </w:p>
        </w:tc>
        <w:tc>
          <w:tcPr>
            <w:tcW w:w="1843" w:type="dxa"/>
          </w:tcPr>
          <w:p w14:paraId="69B642F6" w14:textId="77777777" w:rsidR="0043575C" w:rsidRDefault="0043575C" w:rsidP="00B946FD">
            <w:pPr>
              <w:spacing w:line="360" w:lineRule="auto"/>
              <w:rPr>
                <w:rFonts w:ascii="宋体" w:hAnsi="宋体"/>
                <w:sz w:val="24"/>
              </w:rPr>
            </w:pPr>
          </w:p>
        </w:tc>
        <w:tc>
          <w:tcPr>
            <w:tcW w:w="1548" w:type="dxa"/>
          </w:tcPr>
          <w:p w14:paraId="1033CA9D" w14:textId="77777777" w:rsidR="0043575C" w:rsidRDefault="0043575C" w:rsidP="00B946FD">
            <w:pPr>
              <w:spacing w:line="360" w:lineRule="auto"/>
              <w:rPr>
                <w:rFonts w:ascii="宋体" w:hAnsi="宋体"/>
                <w:sz w:val="24"/>
              </w:rPr>
            </w:pPr>
          </w:p>
        </w:tc>
        <w:tc>
          <w:tcPr>
            <w:tcW w:w="1530" w:type="dxa"/>
          </w:tcPr>
          <w:p w14:paraId="2DF09B17" w14:textId="77777777" w:rsidR="0043575C" w:rsidRDefault="0043575C" w:rsidP="00B946FD">
            <w:pPr>
              <w:spacing w:line="360" w:lineRule="auto"/>
              <w:rPr>
                <w:rFonts w:ascii="宋体" w:hAnsi="宋体"/>
                <w:sz w:val="24"/>
              </w:rPr>
            </w:pPr>
          </w:p>
        </w:tc>
        <w:tc>
          <w:tcPr>
            <w:tcW w:w="1944" w:type="dxa"/>
          </w:tcPr>
          <w:p w14:paraId="027A81B9" w14:textId="77777777" w:rsidR="0043575C" w:rsidRDefault="0043575C" w:rsidP="00B946FD">
            <w:pPr>
              <w:spacing w:line="360" w:lineRule="auto"/>
              <w:rPr>
                <w:rFonts w:ascii="宋体" w:hAnsi="宋体"/>
                <w:sz w:val="24"/>
              </w:rPr>
            </w:pPr>
          </w:p>
        </w:tc>
      </w:tr>
      <w:tr w:rsidR="0043575C" w14:paraId="07CDFB8B" w14:textId="77777777" w:rsidTr="00B946FD">
        <w:tc>
          <w:tcPr>
            <w:tcW w:w="1271" w:type="dxa"/>
          </w:tcPr>
          <w:p w14:paraId="1B75AE50" w14:textId="77777777" w:rsidR="0043575C" w:rsidRDefault="0043575C" w:rsidP="00B946FD">
            <w:pPr>
              <w:spacing w:line="360" w:lineRule="auto"/>
              <w:rPr>
                <w:rFonts w:ascii="宋体" w:hAnsi="宋体"/>
                <w:sz w:val="24"/>
              </w:rPr>
            </w:pPr>
          </w:p>
        </w:tc>
        <w:tc>
          <w:tcPr>
            <w:tcW w:w="1671" w:type="dxa"/>
          </w:tcPr>
          <w:p w14:paraId="0CACE5A4" w14:textId="77777777" w:rsidR="0043575C" w:rsidRDefault="0043575C" w:rsidP="00B946FD">
            <w:pPr>
              <w:spacing w:line="360" w:lineRule="auto"/>
              <w:rPr>
                <w:rFonts w:ascii="宋体" w:hAnsi="宋体"/>
                <w:sz w:val="24"/>
              </w:rPr>
            </w:pPr>
          </w:p>
        </w:tc>
        <w:tc>
          <w:tcPr>
            <w:tcW w:w="2440" w:type="dxa"/>
          </w:tcPr>
          <w:p w14:paraId="5FF28F5B" w14:textId="77777777" w:rsidR="0043575C" w:rsidRDefault="0043575C" w:rsidP="00B946FD">
            <w:pPr>
              <w:spacing w:line="360" w:lineRule="auto"/>
              <w:rPr>
                <w:rFonts w:ascii="宋体" w:hAnsi="宋体"/>
                <w:sz w:val="24"/>
              </w:rPr>
            </w:pPr>
          </w:p>
        </w:tc>
        <w:tc>
          <w:tcPr>
            <w:tcW w:w="1701" w:type="dxa"/>
          </w:tcPr>
          <w:p w14:paraId="77727A89" w14:textId="77777777" w:rsidR="0043575C" w:rsidRDefault="0043575C" w:rsidP="00B946FD">
            <w:pPr>
              <w:spacing w:line="360" w:lineRule="auto"/>
              <w:rPr>
                <w:rFonts w:ascii="宋体" w:hAnsi="宋体"/>
                <w:sz w:val="24"/>
              </w:rPr>
            </w:pPr>
          </w:p>
        </w:tc>
        <w:tc>
          <w:tcPr>
            <w:tcW w:w="1843" w:type="dxa"/>
          </w:tcPr>
          <w:p w14:paraId="7DD3C9DC" w14:textId="77777777" w:rsidR="0043575C" w:rsidRDefault="0043575C" w:rsidP="00B946FD">
            <w:pPr>
              <w:spacing w:line="360" w:lineRule="auto"/>
              <w:rPr>
                <w:rFonts w:ascii="宋体" w:hAnsi="宋体"/>
                <w:sz w:val="24"/>
              </w:rPr>
            </w:pPr>
          </w:p>
        </w:tc>
        <w:tc>
          <w:tcPr>
            <w:tcW w:w="1548" w:type="dxa"/>
          </w:tcPr>
          <w:p w14:paraId="40F3F2EF" w14:textId="77777777" w:rsidR="0043575C" w:rsidRDefault="0043575C" w:rsidP="00B946FD">
            <w:pPr>
              <w:spacing w:line="360" w:lineRule="auto"/>
              <w:rPr>
                <w:rFonts w:ascii="宋体" w:hAnsi="宋体"/>
                <w:sz w:val="24"/>
              </w:rPr>
            </w:pPr>
          </w:p>
        </w:tc>
        <w:tc>
          <w:tcPr>
            <w:tcW w:w="1530" w:type="dxa"/>
          </w:tcPr>
          <w:p w14:paraId="69BB97F5" w14:textId="77777777" w:rsidR="0043575C" w:rsidRDefault="0043575C" w:rsidP="00B946FD">
            <w:pPr>
              <w:spacing w:line="360" w:lineRule="auto"/>
              <w:rPr>
                <w:rFonts w:ascii="宋体" w:hAnsi="宋体"/>
                <w:sz w:val="24"/>
              </w:rPr>
            </w:pPr>
          </w:p>
        </w:tc>
        <w:tc>
          <w:tcPr>
            <w:tcW w:w="1944" w:type="dxa"/>
          </w:tcPr>
          <w:p w14:paraId="5CC189BD" w14:textId="77777777" w:rsidR="0043575C" w:rsidRDefault="0043575C" w:rsidP="00B946FD">
            <w:pPr>
              <w:spacing w:line="360" w:lineRule="auto"/>
              <w:rPr>
                <w:rFonts w:ascii="宋体" w:hAnsi="宋体"/>
                <w:sz w:val="24"/>
              </w:rPr>
            </w:pPr>
          </w:p>
        </w:tc>
      </w:tr>
      <w:tr w:rsidR="0043575C" w14:paraId="0A9E47E2" w14:textId="77777777" w:rsidTr="00B946FD">
        <w:tc>
          <w:tcPr>
            <w:tcW w:w="1271" w:type="dxa"/>
          </w:tcPr>
          <w:p w14:paraId="0437BBD9" w14:textId="77777777" w:rsidR="0043575C" w:rsidRDefault="0043575C" w:rsidP="00B946FD">
            <w:pPr>
              <w:spacing w:line="360" w:lineRule="auto"/>
              <w:rPr>
                <w:rFonts w:ascii="宋体" w:hAnsi="宋体"/>
                <w:sz w:val="24"/>
              </w:rPr>
            </w:pPr>
          </w:p>
        </w:tc>
        <w:tc>
          <w:tcPr>
            <w:tcW w:w="1671" w:type="dxa"/>
          </w:tcPr>
          <w:p w14:paraId="692E17B8" w14:textId="77777777" w:rsidR="0043575C" w:rsidRDefault="0043575C" w:rsidP="00B946FD">
            <w:pPr>
              <w:spacing w:line="360" w:lineRule="auto"/>
              <w:rPr>
                <w:rFonts w:ascii="宋体" w:hAnsi="宋体"/>
                <w:sz w:val="24"/>
              </w:rPr>
            </w:pPr>
          </w:p>
        </w:tc>
        <w:tc>
          <w:tcPr>
            <w:tcW w:w="2440" w:type="dxa"/>
          </w:tcPr>
          <w:p w14:paraId="2850EE46" w14:textId="77777777" w:rsidR="0043575C" w:rsidRDefault="0043575C" w:rsidP="00B946FD">
            <w:pPr>
              <w:spacing w:line="360" w:lineRule="auto"/>
              <w:rPr>
                <w:rFonts w:ascii="宋体" w:hAnsi="宋体"/>
                <w:sz w:val="24"/>
              </w:rPr>
            </w:pPr>
          </w:p>
        </w:tc>
        <w:tc>
          <w:tcPr>
            <w:tcW w:w="1701" w:type="dxa"/>
          </w:tcPr>
          <w:p w14:paraId="43D1B3A5" w14:textId="77777777" w:rsidR="0043575C" w:rsidRDefault="0043575C" w:rsidP="00B946FD">
            <w:pPr>
              <w:spacing w:line="360" w:lineRule="auto"/>
              <w:rPr>
                <w:rFonts w:ascii="宋体" w:hAnsi="宋体"/>
                <w:sz w:val="24"/>
              </w:rPr>
            </w:pPr>
          </w:p>
        </w:tc>
        <w:tc>
          <w:tcPr>
            <w:tcW w:w="1843" w:type="dxa"/>
          </w:tcPr>
          <w:p w14:paraId="5EE58DF7" w14:textId="77777777" w:rsidR="0043575C" w:rsidRDefault="0043575C" w:rsidP="00B946FD">
            <w:pPr>
              <w:spacing w:line="360" w:lineRule="auto"/>
              <w:rPr>
                <w:rFonts w:ascii="宋体" w:hAnsi="宋体"/>
                <w:sz w:val="24"/>
              </w:rPr>
            </w:pPr>
          </w:p>
        </w:tc>
        <w:tc>
          <w:tcPr>
            <w:tcW w:w="1548" w:type="dxa"/>
          </w:tcPr>
          <w:p w14:paraId="27843272" w14:textId="77777777" w:rsidR="0043575C" w:rsidRDefault="0043575C" w:rsidP="00B946FD">
            <w:pPr>
              <w:spacing w:line="360" w:lineRule="auto"/>
              <w:rPr>
                <w:rFonts w:ascii="宋体" w:hAnsi="宋体"/>
                <w:sz w:val="24"/>
              </w:rPr>
            </w:pPr>
          </w:p>
        </w:tc>
        <w:tc>
          <w:tcPr>
            <w:tcW w:w="1530" w:type="dxa"/>
          </w:tcPr>
          <w:p w14:paraId="1590009B" w14:textId="77777777" w:rsidR="0043575C" w:rsidRDefault="0043575C" w:rsidP="00B946FD">
            <w:pPr>
              <w:spacing w:line="360" w:lineRule="auto"/>
              <w:rPr>
                <w:rFonts w:ascii="宋体" w:hAnsi="宋体"/>
                <w:sz w:val="24"/>
              </w:rPr>
            </w:pPr>
          </w:p>
        </w:tc>
        <w:tc>
          <w:tcPr>
            <w:tcW w:w="1944" w:type="dxa"/>
          </w:tcPr>
          <w:p w14:paraId="5073EED5" w14:textId="77777777" w:rsidR="0043575C" w:rsidRDefault="0043575C" w:rsidP="00B946FD">
            <w:pPr>
              <w:spacing w:line="360" w:lineRule="auto"/>
              <w:rPr>
                <w:rFonts w:ascii="宋体" w:hAnsi="宋体"/>
                <w:sz w:val="24"/>
              </w:rPr>
            </w:pPr>
          </w:p>
        </w:tc>
      </w:tr>
      <w:tr w:rsidR="0043575C" w14:paraId="6038DB8B" w14:textId="77777777" w:rsidTr="00B946FD">
        <w:tc>
          <w:tcPr>
            <w:tcW w:w="1271" w:type="dxa"/>
          </w:tcPr>
          <w:p w14:paraId="75386F28" w14:textId="77777777" w:rsidR="0043575C" w:rsidRDefault="0043575C" w:rsidP="00B946FD">
            <w:pPr>
              <w:spacing w:line="360" w:lineRule="auto"/>
              <w:rPr>
                <w:rFonts w:ascii="宋体" w:hAnsi="宋体"/>
                <w:sz w:val="24"/>
              </w:rPr>
            </w:pPr>
          </w:p>
        </w:tc>
        <w:tc>
          <w:tcPr>
            <w:tcW w:w="1671" w:type="dxa"/>
          </w:tcPr>
          <w:p w14:paraId="110D4B5E" w14:textId="77777777" w:rsidR="0043575C" w:rsidRDefault="0043575C" w:rsidP="00B946FD">
            <w:pPr>
              <w:spacing w:line="360" w:lineRule="auto"/>
              <w:rPr>
                <w:rFonts w:ascii="宋体" w:hAnsi="宋体"/>
                <w:sz w:val="24"/>
              </w:rPr>
            </w:pPr>
          </w:p>
        </w:tc>
        <w:tc>
          <w:tcPr>
            <w:tcW w:w="2440" w:type="dxa"/>
          </w:tcPr>
          <w:p w14:paraId="4611161C" w14:textId="77777777" w:rsidR="0043575C" w:rsidRDefault="0043575C" w:rsidP="00B946FD">
            <w:pPr>
              <w:spacing w:line="360" w:lineRule="auto"/>
              <w:rPr>
                <w:rFonts w:ascii="宋体" w:hAnsi="宋体"/>
                <w:sz w:val="24"/>
              </w:rPr>
            </w:pPr>
          </w:p>
        </w:tc>
        <w:tc>
          <w:tcPr>
            <w:tcW w:w="1701" w:type="dxa"/>
          </w:tcPr>
          <w:p w14:paraId="188A1C85" w14:textId="77777777" w:rsidR="0043575C" w:rsidRDefault="0043575C" w:rsidP="00B946FD">
            <w:pPr>
              <w:spacing w:line="360" w:lineRule="auto"/>
              <w:rPr>
                <w:rFonts w:ascii="宋体" w:hAnsi="宋体"/>
                <w:sz w:val="24"/>
              </w:rPr>
            </w:pPr>
          </w:p>
        </w:tc>
        <w:tc>
          <w:tcPr>
            <w:tcW w:w="1843" w:type="dxa"/>
          </w:tcPr>
          <w:p w14:paraId="0574E6D2" w14:textId="77777777" w:rsidR="0043575C" w:rsidRDefault="0043575C" w:rsidP="00B946FD">
            <w:pPr>
              <w:spacing w:line="360" w:lineRule="auto"/>
              <w:rPr>
                <w:rFonts w:ascii="宋体" w:hAnsi="宋体"/>
                <w:sz w:val="24"/>
              </w:rPr>
            </w:pPr>
          </w:p>
        </w:tc>
        <w:tc>
          <w:tcPr>
            <w:tcW w:w="1548" w:type="dxa"/>
          </w:tcPr>
          <w:p w14:paraId="70C7CB38" w14:textId="77777777" w:rsidR="0043575C" w:rsidRDefault="0043575C" w:rsidP="00B946FD">
            <w:pPr>
              <w:spacing w:line="360" w:lineRule="auto"/>
              <w:rPr>
                <w:rFonts w:ascii="宋体" w:hAnsi="宋体"/>
                <w:sz w:val="24"/>
              </w:rPr>
            </w:pPr>
          </w:p>
        </w:tc>
        <w:tc>
          <w:tcPr>
            <w:tcW w:w="1530" w:type="dxa"/>
          </w:tcPr>
          <w:p w14:paraId="3BCC27BE" w14:textId="77777777" w:rsidR="0043575C" w:rsidRDefault="0043575C" w:rsidP="00B946FD">
            <w:pPr>
              <w:spacing w:line="360" w:lineRule="auto"/>
              <w:rPr>
                <w:rFonts w:ascii="宋体" w:hAnsi="宋体"/>
                <w:sz w:val="24"/>
              </w:rPr>
            </w:pPr>
          </w:p>
        </w:tc>
        <w:tc>
          <w:tcPr>
            <w:tcW w:w="1944" w:type="dxa"/>
          </w:tcPr>
          <w:p w14:paraId="221D7C5E" w14:textId="77777777" w:rsidR="0043575C" w:rsidRDefault="0043575C" w:rsidP="00B946FD">
            <w:pPr>
              <w:spacing w:line="360" w:lineRule="auto"/>
              <w:rPr>
                <w:rFonts w:ascii="宋体" w:hAnsi="宋体"/>
                <w:sz w:val="24"/>
              </w:rPr>
            </w:pPr>
          </w:p>
        </w:tc>
      </w:tr>
      <w:tr w:rsidR="0043575C" w14:paraId="4C1ECB44" w14:textId="77777777" w:rsidTr="00B946FD">
        <w:tc>
          <w:tcPr>
            <w:tcW w:w="1271" w:type="dxa"/>
          </w:tcPr>
          <w:p w14:paraId="004B4296" w14:textId="77777777" w:rsidR="0043575C" w:rsidRDefault="0043575C" w:rsidP="00B946FD">
            <w:pPr>
              <w:spacing w:line="360" w:lineRule="auto"/>
              <w:rPr>
                <w:rFonts w:ascii="宋体" w:hAnsi="宋体"/>
                <w:sz w:val="24"/>
              </w:rPr>
            </w:pPr>
          </w:p>
        </w:tc>
        <w:tc>
          <w:tcPr>
            <w:tcW w:w="1671" w:type="dxa"/>
          </w:tcPr>
          <w:p w14:paraId="624614DC" w14:textId="77777777" w:rsidR="0043575C" w:rsidRDefault="0043575C" w:rsidP="00B946FD">
            <w:pPr>
              <w:spacing w:line="360" w:lineRule="auto"/>
              <w:rPr>
                <w:rFonts w:ascii="宋体" w:hAnsi="宋体"/>
                <w:sz w:val="24"/>
              </w:rPr>
            </w:pPr>
          </w:p>
        </w:tc>
        <w:tc>
          <w:tcPr>
            <w:tcW w:w="2440" w:type="dxa"/>
          </w:tcPr>
          <w:p w14:paraId="359B27BF" w14:textId="77777777" w:rsidR="0043575C" w:rsidRDefault="0043575C" w:rsidP="00B946FD">
            <w:pPr>
              <w:spacing w:line="360" w:lineRule="auto"/>
              <w:rPr>
                <w:rFonts w:ascii="宋体" w:hAnsi="宋体"/>
                <w:sz w:val="24"/>
              </w:rPr>
            </w:pPr>
          </w:p>
        </w:tc>
        <w:tc>
          <w:tcPr>
            <w:tcW w:w="1701" w:type="dxa"/>
          </w:tcPr>
          <w:p w14:paraId="1C509ADD" w14:textId="77777777" w:rsidR="0043575C" w:rsidRDefault="0043575C" w:rsidP="00B946FD">
            <w:pPr>
              <w:spacing w:line="360" w:lineRule="auto"/>
              <w:rPr>
                <w:rFonts w:ascii="宋体" w:hAnsi="宋体"/>
                <w:sz w:val="24"/>
              </w:rPr>
            </w:pPr>
          </w:p>
        </w:tc>
        <w:tc>
          <w:tcPr>
            <w:tcW w:w="1843" w:type="dxa"/>
          </w:tcPr>
          <w:p w14:paraId="5B51C6E8" w14:textId="77777777" w:rsidR="0043575C" w:rsidRDefault="0043575C" w:rsidP="00B946FD">
            <w:pPr>
              <w:spacing w:line="360" w:lineRule="auto"/>
              <w:rPr>
                <w:rFonts w:ascii="宋体" w:hAnsi="宋体"/>
                <w:sz w:val="24"/>
              </w:rPr>
            </w:pPr>
          </w:p>
        </w:tc>
        <w:tc>
          <w:tcPr>
            <w:tcW w:w="1548" w:type="dxa"/>
          </w:tcPr>
          <w:p w14:paraId="6B489C14" w14:textId="77777777" w:rsidR="0043575C" w:rsidRDefault="0043575C" w:rsidP="00B946FD">
            <w:pPr>
              <w:spacing w:line="360" w:lineRule="auto"/>
              <w:rPr>
                <w:rFonts w:ascii="宋体" w:hAnsi="宋体"/>
                <w:sz w:val="24"/>
              </w:rPr>
            </w:pPr>
          </w:p>
        </w:tc>
        <w:tc>
          <w:tcPr>
            <w:tcW w:w="1530" w:type="dxa"/>
          </w:tcPr>
          <w:p w14:paraId="5B989763" w14:textId="77777777" w:rsidR="0043575C" w:rsidRDefault="0043575C" w:rsidP="00B946FD">
            <w:pPr>
              <w:spacing w:line="360" w:lineRule="auto"/>
              <w:rPr>
                <w:rFonts w:ascii="宋体" w:hAnsi="宋体"/>
                <w:sz w:val="24"/>
              </w:rPr>
            </w:pPr>
          </w:p>
        </w:tc>
        <w:tc>
          <w:tcPr>
            <w:tcW w:w="1944" w:type="dxa"/>
          </w:tcPr>
          <w:p w14:paraId="07F48F01" w14:textId="77777777" w:rsidR="0043575C" w:rsidRDefault="0043575C" w:rsidP="00B946FD">
            <w:pPr>
              <w:spacing w:line="360" w:lineRule="auto"/>
              <w:rPr>
                <w:rFonts w:ascii="宋体" w:hAnsi="宋体"/>
                <w:sz w:val="24"/>
              </w:rPr>
            </w:pPr>
          </w:p>
        </w:tc>
      </w:tr>
      <w:tr w:rsidR="0043575C" w14:paraId="7F3D3BAB" w14:textId="77777777" w:rsidTr="00B946FD">
        <w:tc>
          <w:tcPr>
            <w:tcW w:w="1271" w:type="dxa"/>
          </w:tcPr>
          <w:p w14:paraId="5468C87E" w14:textId="77777777" w:rsidR="0043575C" w:rsidRDefault="0043575C" w:rsidP="00B946FD">
            <w:pPr>
              <w:spacing w:line="360" w:lineRule="auto"/>
              <w:rPr>
                <w:rFonts w:ascii="宋体" w:hAnsi="宋体"/>
                <w:sz w:val="24"/>
              </w:rPr>
            </w:pPr>
          </w:p>
        </w:tc>
        <w:tc>
          <w:tcPr>
            <w:tcW w:w="1671" w:type="dxa"/>
          </w:tcPr>
          <w:p w14:paraId="52E06CFA" w14:textId="77777777" w:rsidR="0043575C" w:rsidRDefault="0043575C" w:rsidP="00B946FD">
            <w:pPr>
              <w:spacing w:line="360" w:lineRule="auto"/>
              <w:rPr>
                <w:rFonts w:ascii="宋体" w:hAnsi="宋体"/>
                <w:sz w:val="24"/>
              </w:rPr>
            </w:pPr>
          </w:p>
        </w:tc>
        <w:tc>
          <w:tcPr>
            <w:tcW w:w="2440" w:type="dxa"/>
          </w:tcPr>
          <w:p w14:paraId="06C19F8C" w14:textId="77777777" w:rsidR="0043575C" w:rsidRDefault="0043575C" w:rsidP="00B946FD">
            <w:pPr>
              <w:spacing w:line="360" w:lineRule="auto"/>
              <w:rPr>
                <w:rFonts w:ascii="宋体" w:hAnsi="宋体"/>
                <w:sz w:val="24"/>
              </w:rPr>
            </w:pPr>
          </w:p>
        </w:tc>
        <w:tc>
          <w:tcPr>
            <w:tcW w:w="1701" w:type="dxa"/>
          </w:tcPr>
          <w:p w14:paraId="4D12607A" w14:textId="77777777" w:rsidR="0043575C" w:rsidRDefault="0043575C" w:rsidP="00B946FD">
            <w:pPr>
              <w:spacing w:line="360" w:lineRule="auto"/>
              <w:rPr>
                <w:rFonts w:ascii="宋体" w:hAnsi="宋体"/>
                <w:sz w:val="24"/>
              </w:rPr>
            </w:pPr>
          </w:p>
        </w:tc>
        <w:tc>
          <w:tcPr>
            <w:tcW w:w="1843" w:type="dxa"/>
          </w:tcPr>
          <w:p w14:paraId="550BFF03" w14:textId="77777777" w:rsidR="0043575C" w:rsidRDefault="0043575C" w:rsidP="00B946FD">
            <w:pPr>
              <w:spacing w:line="360" w:lineRule="auto"/>
              <w:rPr>
                <w:rFonts w:ascii="宋体" w:hAnsi="宋体"/>
                <w:sz w:val="24"/>
              </w:rPr>
            </w:pPr>
          </w:p>
        </w:tc>
        <w:tc>
          <w:tcPr>
            <w:tcW w:w="1548" w:type="dxa"/>
          </w:tcPr>
          <w:p w14:paraId="4842F5FF" w14:textId="77777777" w:rsidR="0043575C" w:rsidRDefault="0043575C" w:rsidP="00B946FD">
            <w:pPr>
              <w:spacing w:line="360" w:lineRule="auto"/>
              <w:rPr>
                <w:rFonts w:ascii="宋体" w:hAnsi="宋体"/>
                <w:sz w:val="24"/>
              </w:rPr>
            </w:pPr>
          </w:p>
        </w:tc>
        <w:tc>
          <w:tcPr>
            <w:tcW w:w="1530" w:type="dxa"/>
          </w:tcPr>
          <w:p w14:paraId="4BE424A8" w14:textId="77777777" w:rsidR="0043575C" w:rsidRDefault="0043575C" w:rsidP="00B946FD">
            <w:pPr>
              <w:spacing w:line="360" w:lineRule="auto"/>
              <w:rPr>
                <w:rFonts w:ascii="宋体" w:hAnsi="宋体"/>
                <w:sz w:val="24"/>
              </w:rPr>
            </w:pPr>
          </w:p>
        </w:tc>
        <w:tc>
          <w:tcPr>
            <w:tcW w:w="1944" w:type="dxa"/>
          </w:tcPr>
          <w:p w14:paraId="0A5F25E3" w14:textId="77777777" w:rsidR="0043575C" w:rsidRDefault="0043575C" w:rsidP="00B946FD">
            <w:pPr>
              <w:spacing w:line="360" w:lineRule="auto"/>
              <w:rPr>
                <w:rFonts w:ascii="宋体" w:hAnsi="宋体"/>
                <w:sz w:val="24"/>
              </w:rPr>
            </w:pPr>
          </w:p>
        </w:tc>
      </w:tr>
      <w:tr w:rsidR="0043575C" w14:paraId="3F1FD95C" w14:textId="77777777" w:rsidTr="00B946FD">
        <w:tc>
          <w:tcPr>
            <w:tcW w:w="1271" w:type="dxa"/>
          </w:tcPr>
          <w:p w14:paraId="6B2716E4" w14:textId="77777777" w:rsidR="0043575C" w:rsidRDefault="0043575C" w:rsidP="00B946FD">
            <w:pPr>
              <w:spacing w:line="360" w:lineRule="auto"/>
              <w:rPr>
                <w:rFonts w:ascii="宋体" w:hAnsi="宋体"/>
                <w:sz w:val="24"/>
              </w:rPr>
            </w:pPr>
          </w:p>
        </w:tc>
        <w:tc>
          <w:tcPr>
            <w:tcW w:w="1671" w:type="dxa"/>
          </w:tcPr>
          <w:p w14:paraId="55A607C3" w14:textId="77777777" w:rsidR="0043575C" w:rsidRDefault="0043575C" w:rsidP="00B946FD">
            <w:pPr>
              <w:spacing w:line="360" w:lineRule="auto"/>
              <w:rPr>
                <w:rFonts w:ascii="宋体" w:hAnsi="宋体"/>
                <w:sz w:val="24"/>
              </w:rPr>
            </w:pPr>
          </w:p>
        </w:tc>
        <w:tc>
          <w:tcPr>
            <w:tcW w:w="2440" w:type="dxa"/>
          </w:tcPr>
          <w:p w14:paraId="5D84A312" w14:textId="77777777" w:rsidR="0043575C" w:rsidRDefault="0043575C" w:rsidP="00B946FD">
            <w:pPr>
              <w:spacing w:line="360" w:lineRule="auto"/>
              <w:rPr>
                <w:rFonts w:ascii="宋体" w:hAnsi="宋体"/>
                <w:sz w:val="24"/>
              </w:rPr>
            </w:pPr>
          </w:p>
        </w:tc>
        <w:tc>
          <w:tcPr>
            <w:tcW w:w="1701" w:type="dxa"/>
          </w:tcPr>
          <w:p w14:paraId="4470E492" w14:textId="77777777" w:rsidR="0043575C" w:rsidRDefault="0043575C" w:rsidP="00B946FD">
            <w:pPr>
              <w:spacing w:line="360" w:lineRule="auto"/>
              <w:rPr>
                <w:rFonts w:ascii="宋体" w:hAnsi="宋体"/>
                <w:sz w:val="24"/>
              </w:rPr>
            </w:pPr>
          </w:p>
        </w:tc>
        <w:tc>
          <w:tcPr>
            <w:tcW w:w="1843" w:type="dxa"/>
          </w:tcPr>
          <w:p w14:paraId="39FD989F" w14:textId="77777777" w:rsidR="0043575C" w:rsidRDefault="0043575C" w:rsidP="00B946FD">
            <w:pPr>
              <w:spacing w:line="360" w:lineRule="auto"/>
              <w:rPr>
                <w:rFonts w:ascii="宋体" w:hAnsi="宋体"/>
                <w:sz w:val="24"/>
              </w:rPr>
            </w:pPr>
          </w:p>
        </w:tc>
        <w:tc>
          <w:tcPr>
            <w:tcW w:w="1548" w:type="dxa"/>
          </w:tcPr>
          <w:p w14:paraId="50D4CE99" w14:textId="77777777" w:rsidR="0043575C" w:rsidRDefault="0043575C" w:rsidP="00B946FD">
            <w:pPr>
              <w:spacing w:line="360" w:lineRule="auto"/>
              <w:rPr>
                <w:rFonts w:ascii="宋体" w:hAnsi="宋体"/>
                <w:sz w:val="24"/>
              </w:rPr>
            </w:pPr>
          </w:p>
        </w:tc>
        <w:tc>
          <w:tcPr>
            <w:tcW w:w="1530" w:type="dxa"/>
          </w:tcPr>
          <w:p w14:paraId="0F069E53" w14:textId="77777777" w:rsidR="0043575C" w:rsidRDefault="0043575C" w:rsidP="00B946FD">
            <w:pPr>
              <w:spacing w:line="360" w:lineRule="auto"/>
              <w:rPr>
                <w:rFonts w:ascii="宋体" w:hAnsi="宋体"/>
                <w:sz w:val="24"/>
              </w:rPr>
            </w:pPr>
          </w:p>
        </w:tc>
        <w:tc>
          <w:tcPr>
            <w:tcW w:w="1944" w:type="dxa"/>
          </w:tcPr>
          <w:p w14:paraId="0BF4885C" w14:textId="77777777" w:rsidR="0043575C" w:rsidRDefault="0043575C" w:rsidP="00B946FD">
            <w:pPr>
              <w:spacing w:line="360" w:lineRule="auto"/>
              <w:rPr>
                <w:rFonts w:ascii="宋体" w:hAnsi="宋体"/>
                <w:sz w:val="24"/>
              </w:rPr>
            </w:pPr>
          </w:p>
        </w:tc>
      </w:tr>
    </w:tbl>
    <w:p w14:paraId="43E27125" w14:textId="77777777" w:rsidR="0043575C" w:rsidRDefault="0043575C" w:rsidP="0043575C">
      <w:pPr>
        <w:spacing w:line="360" w:lineRule="auto"/>
        <w:rPr>
          <w:rFonts w:ascii="宋体" w:hAnsi="宋体"/>
          <w:sz w:val="24"/>
        </w:rPr>
      </w:pPr>
    </w:p>
    <w:p w14:paraId="611B604C" w14:textId="77777777" w:rsidR="0043575C" w:rsidRDefault="0043575C" w:rsidP="0043575C">
      <w:pPr>
        <w:spacing w:line="360" w:lineRule="auto"/>
        <w:rPr>
          <w:rFonts w:ascii="宋体" w:hAnsi="宋体"/>
          <w:sz w:val="24"/>
        </w:rPr>
      </w:pPr>
    </w:p>
    <w:p w14:paraId="1007297E" w14:textId="77777777" w:rsidR="006D4E54" w:rsidRDefault="006D4E54" w:rsidP="004C797B">
      <w:pPr>
        <w:spacing w:line="360" w:lineRule="auto"/>
        <w:ind w:firstLineChars="1700" w:firstLine="4080"/>
        <w:rPr>
          <w:rFonts w:ascii="宋体" w:hAnsi="宋体"/>
          <w:sz w:val="24"/>
        </w:rPr>
      </w:pPr>
    </w:p>
    <w:p w14:paraId="1B07C122" w14:textId="77777777" w:rsidR="006D4E54" w:rsidRDefault="006D4E54" w:rsidP="004C797B">
      <w:pPr>
        <w:spacing w:line="360" w:lineRule="auto"/>
        <w:ind w:firstLineChars="1700" w:firstLine="4080"/>
        <w:rPr>
          <w:rFonts w:ascii="宋体" w:hAnsi="宋体"/>
          <w:sz w:val="24"/>
        </w:rPr>
      </w:pPr>
    </w:p>
    <w:p w14:paraId="073354DD" w14:textId="77777777" w:rsidR="006D4E54" w:rsidRDefault="006D4E54" w:rsidP="004C797B">
      <w:pPr>
        <w:spacing w:line="360" w:lineRule="auto"/>
        <w:ind w:firstLineChars="1700" w:firstLine="4080"/>
        <w:rPr>
          <w:rFonts w:ascii="宋体" w:hAnsi="宋体"/>
          <w:sz w:val="24"/>
        </w:rPr>
      </w:pPr>
    </w:p>
    <w:p w14:paraId="7F233726" w14:textId="77777777" w:rsidR="006D4E54" w:rsidRDefault="006D4E54" w:rsidP="004C797B">
      <w:pPr>
        <w:spacing w:line="360" w:lineRule="auto"/>
        <w:ind w:firstLineChars="1700" w:firstLine="4080"/>
        <w:rPr>
          <w:rFonts w:ascii="宋体" w:hAnsi="宋体"/>
          <w:sz w:val="24"/>
        </w:rPr>
      </w:pPr>
    </w:p>
    <w:p w14:paraId="108B0E3D" w14:textId="77777777" w:rsidR="006D4E54" w:rsidRDefault="006D4E54" w:rsidP="004C797B">
      <w:pPr>
        <w:spacing w:line="360" w:lineRule="auto"/>
        <w:ind w:firstLineChars="1700" w:firstLine="4080"/>
        <w:rPr>
          <w:rFonts w:ascii="宋体" w:hAnsi="宋体"/>
          <w:sz w:val="24"/>
        </w:rPr>
      </w:pPr>
    </w:p>
    <w:p w14:paraId="48F272D8" w14:textId="77777777" w:rsidR="006D4E54" w:rsidRDefault="006D4E54" w:rsidP="004C797B">
      <w:pPr>
        <w:spacing w:line="360" w:lineRule="auto"/>
        <w:ind w:firstLineChars="1700" w:firstLine="4080"/>
        <w:rPr>
          <w:rFonts w:ascii="宋体" w:hAnsi="宋体"/>
          <w:sz w:val="24"/>
        </w:rPr>
      </w:pPr>
    </w:p>
    <w:p w14:paraId="5D1645A0" w14:textId="41ADF08F" w:rsidR="00581B46" w:rsidRDefault="0043575C" w:rsidP="004C797B">
      <w:pPr>
        <w:spacing w:line="360" w:lineRule="auto"/>
        <w:ind w:firstLineChars="1700" w:firstLine="4080"/>
        <w:rPr>
          <w:rFonts w:ascii="宋体" w:hAnsi="宋体"/>
          <w:sz w:val="24"/>
          <w:u w:val="single"/>
        </w:rPr>
      </w:pPr>
      <w:r>
        <w:rPr>
          <w:rFonts w:ascii="宋体" w:hAnsi="宋体" w:hint="eastAsia"/>
          <w:sz w:val="24"/>
        </w:rPr>
        <w:t>投标人代表签字、盖章：</w:t>
      </w:r>
      <w:r>
        <w:rPr>
          <w:rFonts w:ascii="宋体" w:hAnsi="宋体" w:hint="eastAsia"/>
          <w:sz w:val="24"/>
          <w:u w:val="single"/>
        </w:rPr>
        <w:t xml:space="preserve">            </w:t>
      </w:r>
      <w:bookmarkEnd w:id="130"/>
      <w:bookmarkEnd w:id="131"/>
      <w:bookmarkEnd w:id="134"/>
    </w:p>
    <w:p w14:paraId="18A470D5" w14:textId="1E13C7B4" w:rsidR="006539AD" w:rsidRPr="006D4E54" w:rsidRDefault="006D4E54" w:rsidP="004C797B">
      <w:pPr>
        <w:spacing w:line="360" w:lineRule="auto"/>
        <w:ind w:firstLineChars="1700" w:firstLine="4080"/>
        <w:rPr>
          <w:rFonts w:ascii="宋体" w:hAnsi="宋体"/>
          <w:sz w:val="24"/>
        </w:rPr>
      </w:pPr>
      <w:r w:rsidRPr="006D4E54">
        <w:rPr>
          <w:rFonts w:ascii="宋体" w:hAnsi="宋体" w:hint="eastAsia"/>
          <w:sz w:val="24"/>
        </w:rPr>
        <w:t>日期：</w:t>
      </w:r>
    </w:p>
    <w:p w14:paraId="12D74302" w14:textId="59D330E2" w:rsidR="006539AD" w:rsidRDefault="006539AD" w:rsidP="004C797B">
      <w:pPr>
        <w:spacing w:line="360" w:lineRule="auto"/>
        <w:ind w:firstLineChars="1700" w:firstLine="4080"/>
        <w:rPr>
          <w:rFonts w:ascii="宋体" w:hAnsi="宋体"/>
          <w:sz w:val="24"/>
          <w:u w:val="single"/>
        </w:rPr>
      </w:pPr>
    </w:p>
    <w:p w14:paraId="1607319C" w14:textId="3C9CB577" w:rsidR="006539AD" w:rsidRDefault="006539AD" w:rsidP="004C797B">
      <w:pPr>
        <w:spacing w:line="360" w:lineRule="auto"/>
        <w:ind w:firstLineChars="1700" w:firstLine="4080"/>
        <w:rPr>
          <w:rFonts w:ascii="宋体" w:hAnsi="宋体"/>
          <w:sz w:val="24"/>
          <w:u w:val="single"/>
        </w:rPr>
      </w:pPr>
    </w:p>
    <w:p w14:paraId="62EA6820" w14:textId="458C4675" w:rsidR="006539AD" w:rsidRDefault="006539AD" w:rsidP="004C797B">
      <w:pPr>
        <w:spacing w:line="360" w:lineRule="auto"/>
        <w:ind w:firstLineChars="1700" w:firstLine="4080"/>
        <w:rPr>
          <w:rFonts w:ascii="宋体" w:hAnsi="宋体"/>
          <w:sz w:val="24"/>
          <w:u w:val="single"/>
        </w:rPr>
      </w:pPr>
    </w:p>
    <w:p w14:paraId="3177DE48" w14:textId="26435309" w:rsidR="006539AD" w:rsidRDefault="006539AD" w:rsidP="004C797B">
      <w:pPr>
        <w:spacing w:line="360" w:lineRule="auto"/>
        <w:ind w:firstLineChars="1700" w:firstLine="4080"/>
        <w:rPr>
          <w:rFonts w:ascii="宋体" w:hAnsi="宋体"/>
          <w:sz w:val="24"/>
          <w:u w:val="single"/>
        </w:rPr>
      </w:pPr>
    </w:p>
    <w:p w14:paraId="7FD5492C" w14:textId="2F731053" w:rsidR="006539AD" w:rsidRDefault="006539AD" w:rsidP="004C797B">
      <w:pPr>
        <w:spacing w:line="360" w:lineRule="auto"/>
        <w:ind w:firstLineChars="1700" w:firstLine="4080"/>
        <w:rPr>
          <w:rFonts w:ascii="宋体" w:hAnsi="宋体"/>
          <w:sz w:val="24"/>
          <w:u w:val="single"/>
        </w:rPr>
      </w:pPr>
    </w:p>
    <w:p w14:paraId="036A3E78" w14:textId="77777777" w:rsidR="006539AD" w:rsidRDefault="006539AD" w:rsidP="0005085A">
      <w:pPr>
        <w:spacing w:line="360" w:lineRule="auto"/>
        <w:rPr>
          <w:rFonts w:ascii="宋体" w:hAnsi="宋体"/>
          <w:sz w:val="24"/>
          <w:u w:val="single"/>
        </w:rPr>
      </w:pPr>
    </w:p>
    <w:p w14:paraId="207AB746" w14:textId="0260F1CF" w:rsidR="00581B46" w:rsidRPr="00581B46" w:rsidRDefault="006539AD" w:rsidP="00900578">
      <w:pPr>
        <w:pStyle w:val="30"/>
        <w:jc w:val="center"/>
        <w:rPr>
          <w:rFonts w:ascii="仿宋" w:eastAsia="仿宋" w:hAnsi="仿宋"/>
          <w:bCs w:val="0"/>
          <w:sz w:val="24"/>
          <w:szCs w:val="24"/>
        </w:rPr>
      </w:pPr>
      <w:bookmarkStart w:id="139" w:name="_Toc115180509"/>
      <w:r>
        <w:rPr>
          <w:rFonts w:ascii="仿宋" w:eastAsia="仿宋" w:hAnsi="仿宋" w:hint="eastAsia"/>
          <w:bCs w:val="0"/>
          <w:sz w:val="24"/>
          <w:szCs w:val="24"/>
        </w:rPr>
        <w:lastRenderedPageBreak/>
        <w:t>5</w:t>
      </w:r>
      <w:r w:rsidRPr="0043575C">
        <w:rPr>
          <w:rFonts w:ascii="仿宋" w:eastAsia="仿宋" w:hAnsi="仿宋" w:hint="eastAsia"/>
          <w:bCs w:val="0"/>
          <w:sz w:val="24"/>
          <w:szCs w:val="24"/>
        </w:rPr>
        <w:t xml:space="preserve">、 </w:t>
      </w:r>
      <w:r>
        <w:rPr>
          <w:rFonts w:ascii="仿宋" w:eastAsia="仿宋" w:hAnsi="仿宋" w:hint="eastAsia"/>
          <w:bCs w:val="0"/>
          <w:sz w:val="24"/>
          <w:szCs w:val="24"/>
        </w:rPr>
        <w:t>软件系统功能URS</w:t>
      </w:r>
      <w:bookmarkEnd w:id="139"/>
    </w:p>
    <w:tbl>
      <w:tblPr>
        <w:tblW w:w="8359" w:type="dxa"/>
        <w:tblLook w:val="04A0" w:firstRow="1" w:lastRow="0" w:firstColumn="1" w:lastColumn="0" w:noHBand="0" w:noVBand="1"/>
      </w:tblPr>
      <w:tblGrid>
        <w:gridCol w:w="675"/>
        <w:gridCol w:w="1447"/>
        <w:gridCol w:w="6237"/>
      </w:tblGrid>
      <w:tr w:rsidR="00C9274C" w:rsidRPr="00BF3274" w14:paraId="134C123B" w14:textId="77777777" w:rsidTr="006A1F7F">
        <w:trPr>
          <w:trHeight w:val="3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839D9" w14:textId="77777777" w:rsidR="00C9274C" w:rsidRPr="00BF3274" w:rsidRDefault="00C9274C" w:rsidP="006A1F7F">
            <w:pPr>
              <w:widowControl/>
              <w:jc w:val="center"/>
              <w:rPr>
                <w:rFonts w:ascii="等线" w:eastAsia="等线" w:hAnsi="等线" w:cs="宋体"/>
                <w:b/>
                <w:bCs/>
                <w:color w:val="000000"/>
                <w:kern w:val="0"/>
                <w:sz w:val="18"/>
                <w:szCs w:val="18"/>
              </w:rPr>
            </w:pPr>
            <w:r w:rsidRPr="00BF3274">
              <w:rPr>
                <w:rFonts w:ascii="等线" w:eastAsia="等线" w:hAnsi="等线" w:cs="宋体" w:hint="eastAsia"/>
                <w:b/>
                <w:bCs/>
                <w:color w:val="000000"/>
                <w:kern w:val="0"/>
                <w:sz w:val="18"/>
                <w:szCs w:val="18"/>
              </w:rPr>
              <w:t>序号</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1B90092F" w14:textId="77777777" w:rsidR="00C9274C" w:rsidRPr="00BF3274" w:rsidRDefault="00C9274C" w:rsidP="006A1F7F">
            <w:pPr>
              <w:widowControl/>
              <w:jc w:val="center"/>
              <w:rPr>
                <w:rFonts w:ascii="等线" w:eastAsia="等线" w:hAnsi="等线" w:cs="宋体"/>
                <w:b/>
                <w:bCs/>
                <w:color w:val="000000"/>
                <w:kern w:val="0"/>
                <w:sz w:val="24"/>
                <w:szCs w:val="24"/>
              </w:rPr>
            </w:pPr>
            <w:r w:rsidRPr="00BF3274">
              <w:rPr>
                <w:rFonts w:ascii="等线" w:eastAsia="等线" w:hAnsi="等线" w:cs="宋体" w:hint="eastAsia"/>
                <w:b/>
                <w:bCs/>
                <w:color w:val="000000"/>
                <w:kern w:val="0"/>
                <w:sz w:val="24"/>
                <w:szCs w:val="24"/>
              </w:rPr>
              <w:t>名称</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FBD1142" w14:textId="77777777" w:rsidR="00C9274C" w:rsidRPr="00BF3274" w:rsidRDefault="00C9274C" w:rsidP="006A1F7F">
            <w:pPr>
              <w:widowControl/>
              <w:rPr>
                <w:rFonts w:ascii="等线" w:eastAsia="等线" w:hAnsi="等线" w:cs="宋体"/>
                <w:b/>
                <w:bCs/>
                <w:color w:val="000000"/>
                <w:kern w:val="0"/>
                <w:sz w:val="24"/>
                <w:szCs w:val="24"/>
              </w:rPr>
            </w:pPr>
            <w:r w:rsidRPr="00BF3274">
              <w:rPr>
                <w:rFonts w:ascii="等线" w:eastAsia="等线" w:hAnsi="等线" w:cs="宋体" w:hint="eastAsia"/>
                <w:b/>
                <w:bCs/>
                <w:color w:val="000000"/>
                <w:kern w:val="0"/>
                <w:sz w:val="24"/>
                <w:szCs w:val="24"/>
              </w:rPr>
              <w:t>功能描述</w:t>
            </w:r>
          </w:p>
        </w:tc>
      </w:tr>
      <w:tr w:rsidR="00C9274C" w:rsidRPr="00BF3274" w14:paraId="692FEE9E" w14:textId="77777777" w:rsidTr="006A1F7F">
        <w:trPr>
          <w:trHeight w:val="46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686421A5"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646BAA54"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产品通用要求</w:t>
            </w:r>
          </w:p>
        </w:tc>
        <w:tc>
          <w:tcPr>
            <w:tcW w:w="6237" w:type="dxa"/>
            <w:tcBorders>
              <w:top w:val="nil"/>
              <w:left w:val="nil"/>
              <w:bottom w:val="single" w:sz="4" w:space="0" w:color="auto"/>
              <w:right w:val="single" w:sz="4" w:space="0" w:color="auto"/>
            </w:tcBorders>
            <w:shd w:val="clear" w:color="auto" w:fill="auto"/>
            <w:vAlign w:val="center"/>
            <w:hideMark/>
          </w:tcPr>
          <w:p w14:paraId="11724E3B" w14:textId="568CEF3F"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对产品拥有完全的自主知识产权，需提供相关支持产权证书</w:t>
            </w:r>
            <w:r w:rsidR="00B13496">
              <w:rPr>
                <w:rFonts w:ascii="等线" w:eastAsia="等线" w:hAnsi="等线" w:cs="宋体" w:hint="eastAsia"/>
                <w:color w:val="000000"/>
                <w:kern w:val="0"/>
                <w:sz w:val="18"/>
                <w:szCs w:val="18"/>
              </w:rPr>
              <w:t>。</w:t>
            </w:r>
          </w:p>
        </w:tc>
      </w:tr>
      <w:tr w:rsidR="00C9274C" w:rsidRPr="00BF3274" w14:paraId="6A82A085"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6EE224A6"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4A4DACE"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36AFD41" w14:textId="77C32571"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系统应能持续稳定不间断运行（7*24），实际工艺/业务需可配置，以满足我司未来业务发展所需拓展要求，如新增变更设备、工艺变更、表单变更；具有较好的版本追溯功能，可以追溯版本的变化</w:t>
            </w:r>
            <w:r w:rsidR="00B13496">
              <w:rPr>
                <w:rFonts w:ascii="等线" w:eastAsia="等线" w:hAnsi="等线" w:cs="宋体" w:hint="eastAsia"/>
                <w:color w:val="000000"/>
                <w:kern w:val="0"/>
                <w:sz w:val="18"/>
                <w:szCs w:val="18"/>
              </w:rPr>
              <w:t>。</w:t>
            </w:r>
          </w:p>
        </w:tc>
      </w:tr>
      <w:tr w:rsidR="00C9274C" w:rsidRPr="00BF3274" w14:paraId="57423B88"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3054FC8A"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768F507"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08CDE8B" w14:textId="20C1907C"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系统采用B/S架构，支持Chrome等主流浏览器，无需安装软件及插件。</w:t>
            </w:r>
          </w:p>
        </w:tc>
      </w:tr>
      <w:tr w:rsidR="00C9274C" w:rsidRPr="00BF3274" w14:paraId="41334BC5"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22F2C3B9"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64B5896"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3925E2B" w14:textId="2B32CA70" w:rsidR="00C9274C" w:rsidRPr="00BF3274" w:rsidRDefault="00C9274C" w:rsidP="006A1F7F">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系统需提供满足要求的数据归档及备份工具，用于生产数据归档、备份及查看。并规范备份和还原的策略</w:t>
            </w:r>
            <w:r w:rsidR="00B13496">
              <w:rPr>
                <w:rFonts w:ascii="等线" w:eastAsia="等线" w:hAnsi="等线" w:cs="宋体" w:hint="eastAsia"/>
                <w:color w:val="000000"/>
                <w:kern w:val="0"/>
                <w:sz w:val="18"/>
                <w:szCs w:val="18"/>
              </w:rPr>
              <w:t>。</w:t>
            </w:r>
          </w:p>
        </w:tc>
      </w:tr>
      <w:tr w:rsidR="00C9274C" w:rsidRPr="00BF3274" w14:paraId="01B33F6F"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7EEAE96"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AACB185"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E230CE9" w14:textId="1913D0BB" w:rsidR="00C9274C" w:rsidRPr="00BF3274" w:rsidRDefault="00C9274C" w:rsidP="006A1F7F">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支持数据的定时备份、临时备份</w:t>
            </w:r>
            <w:r w:rsidR="00B13496">
              <w:rPr>
                <w:rFonts w:ascii="等线" w:eastAsia="等线" w:hAnsi="等线" w:cs="宋体" w:hint="eastAsia"/>
                <w:color w:val="000000"/>
                <w:kern w:val="0"/>
                <w:sz w:val="18"/>
                <w:szCs w:val="18"/>
              </w:rPr>
              <w:t>。</w:t>
            </w:r>
          </w:p>
        </w:tc>
      </w:tr>
      <w:tr w:rsidR="00C9274C" w:rsidRPr="00BF3274" w14:paraId="3811A3A0"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495314E"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A916F14"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85F38C5" w14:textId="04D27A73" w:rsidR="00C9274C" w:rsidRPr="00BF3274" w:rsidRDefault="00C9274C" w:rsidP="006A1F7F">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支持数据的全备份、增量备份</w:t>
            </w:r>
            <w:r w:rsidR="00B13496">
              <w:rPr>
                <w:rFonts w:ascii="等线" w:eastAsia="等线" w:hAnsi="等线" w:cs="宋体" w:hint="eastAsia"/>
                <w:color w:val="000000"/>
                <w:kern w:val="0"/>
                <w:sz w:val="18"/>
                <w:szCs w:val="18"/>
              </w:rPr>
              <w:t>。</w:t>
            </w:r>
          </w:p>
        </w:tc>
      </w:tr>
      <w:tr w:rsidR="00C9274C" w:rsidRPr="00BF3274" w14:paraId="12B7C931"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7BF0499"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6202266"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9D45B19" w14:textId="77777777" w:rsidR="00C9274C" w:rsidRPr="00BF3274" w:rsidRDefault="00C9274C" w:rsidP="006A1F7F">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支持数据的还原。</w:t>
            </w:r>
          </w:p>
        </w:tc>
      </w:tr>
      <w:tr w:rsidR="00C9274C" w:rsidRPr="00BF3274" w14:paraId="5F49E234"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FAE20FD"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63448A0"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ED2FD3C" w14:textId="19B04DC5"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系统支持备份系统对其进行完整的数据备份及恢复，应包含数据库，应用系统和全部的数据与日志</w:t>
            </w:r>
            <w:r w:rsidR="00B13496">
              <w:rPr>
                <w:rFonts w:ascii="等线" w:eastAsia="等线" w:hAnsi="等线" w:cs="宋体" w:hint="eastAsia"/>
                <w:color w:val="000000"/>
                <w:kern w:val="0"/>
                <w:sz w:val="18"/>
                <w:szCs w:val="18"/>
              </w:rPr>
              <w:t>。</w:t>
            </w:r>
          </w:p>
        </w:tc>
      </w:tr>
      <w:tr w:rsidR="00C9274C" w:rsidRPr="00BF3274" w14:paraId="5F650E15"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77C4F3" w14:textId="77777777" w:rsidR="00C9274C" w:rsidRPr="00BF3274" w:rsidRDefault="00C9274C" w:rsidP="006A1F7F">
            <w:pPr>
              <w:widowControl/>
              <w:jc w:val="center"/>
              <w:rPr>
                <w:rFonts w:ascii="等线" w:eastAsia="等线" w:hAnsi="等线" w:cs="宋体"/>
                <w:b/>
                <w:bCs/>
                <w:color w:val="000000"/>
                <w:kern w:val="0"/>
                <w:sz w:val="22"/>
              </w:rPr>
            </w:pPr>
            <w:r w:rsidRPr="00BF3274">
              <w:rPr>
                <w:rFonts w:ascii="等线" w:eastAsia="等线" w:hAnsi="等线" w:cs="宋体" w:hint="eastAsia"/>
                <w:b/>
                <w:bCs/>
                <w:color w:val="000000"/>
                <w:kern w:val="0"/>
                <w:sz w:val="22"/>
              </w:rPr>
              <w:t>1</w:t>
            </w:r>
          </w:p>
        </w:tc>
        <w:tc>
          <w:tcPr>
            <w:tcW w:w="1447" w:type="dxa"/>
            <w:tcBorders>
              <w:top w:val="nil"/>
              <w:left w:val="nil"/>
              <w:bottom w:val="single" w:sz="4" w:space="0" w:color="auto"/>
              <w:right w:val="single" w:sz="4" w:space="0" w:color="auto"/>
            </w:tcBorders>
            <w:shd w:val="clear" w:color="auto" w:fill="auto"/>
            <w:vAlign w:val="center"/>
            <w:hideMark/>
          </w:tcPr>
          <w:p w14:paraId="7DCB72DE" w14:textId="77777777" w:rsidR="00C9274C" w:rsidRPr="00BF3274" w:rsidRDefault="00C9274C" w:rsidP="006A1F7F">
            <w:pPr>
              <w:widowControl/>
              <w:jc w:val="center"/>
              <w:rPr>
                <w:rFonts w:ascii="等线" w:eastAsia="等线" w:hAnsi="等线" w:cs="宋体"/>
                <w:b/>
                <w:bCs/>
                <w:color w:val="000000"/>
                <w:kern w:val="0"/>
                <w:sz w:val="22"/>
              </w:rPr>
            </w:pPr>
            <w:r w:rsidRPr="00BF3274">
              <w:rPr>
                <w:rFonts w:ascii="等线" w:eastAsia="等线" w:hAnsi="等线" w:cs="宋体" w:hint="eastAsia"/>
                <w:b/>
                <w:bCs/>
                <w:color w:val="000000"/>
                <w:kern w:val="0"/>
                <w:sz w:val="22"/>
              </w:rPr>
              <w:t>MES系统</w:t>
            </w:r>
          </w:p>
        </w:tc>
        <w:tc>
          <w:tcPr>
            <w:tcW w:w="6237" w:type="dxa"/>
            <w:tcBorders>
              <w:top w:val="nil"/>
              <w:left w:val="nil"/>
              <w:bottom w:val="single" w:sz="4" w:space="0" w:color="auto"/>
              <w:right w:val="single" w:sz="4" w:space="0" w:color="auto"/>
            </w:tcBorders>
            <w:shd w:val="clear" w:color="auto" w:fill="auto"/>
            <w:vAlign w:val="center"/>
            <w:hideMark/>
          </w:tcPr>
          <w:p w14:paraId="0102B1A1"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w:t>
            </w:r>
          </w:p>
        </w:tc>
      </w:tr>
      <w:tr w:rsidR="00C9274C" w:rsidRPr="00BF3274" w14:paraId="5648E1A2"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2DA15FE"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w:t>
            </w:r>
          </w:p>
        </w:tc>
        <w:tc>
          <w:tcPr>
            <w:tcW w:w="1447" w:type="dxa"/>
            <w:tcBorders>
              <w:top w:val="nil"/>
              <w:left w:val="nil"/>
              <w:bottom w:val="single" w:sz="4" w:space="0" w:color="auto"/>
              <w:right w:val="single" w:sz="4" w:space="0" w:color="auto"/>
            </w:tcBorders>
            <w:shd w:val="clear" w:color="auto" w:fill="auto"/>
            <w:vAlign w:val="center"/>
            <w:hideMark/>
          </w:tcPr>
          <w:p w14:paraId="438A98D3"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基础信息管理</w:t>
            </w:r>
          </w:p>
        </w:tc>
        <w:tc>
          <w:tcPr>
            <w:tcW w:w="6237" w:type="dxa"/>
            <w:tcBorders>
              <w:top w:val="nil"/>
              <w:left w:val="nil"/>
              <w:bottom w:val="single" w:sz="4" w:space="0" w:color="auto"/>
              <w:right w:val="single" w:sz="4" w:space="0" w:color="auto"/>
            </w:tcBorders>
            <w:shd w:val="clear" w:color="auto" w:fill="auto"/>
            <w:vAlign w:val="center"/>
            <w:hideMark/>
          </w:tcPr>
          <w:p w14:paraId="3715B18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主要包含物料信息、人员信息、组织结构、工作日历、BOM管理、工艺路线管理、排班管理、权限管理、流程管理、自定义扩展属性管理等内容</w:t>
            </w:r>
          </w:p>
        </w:tc>
      </w:tr>
      <w:tr w:rsidR="00C9274C" w:rsidRPr="00BF3274" w14:paraId="33488A58"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504F046"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1.1.1</w:t>
            </w:r>
          </w:p>
        </w:tc>
        <w:tc>
          <w:tcPr>
            <w:tcW w:w="1447" w:type="dxa"/>
            <w:tcBorders>
              <w:top w:val="nil"/>
              <w:left w:val="nil"/>
              <w:bottom w:val="single" w:sz="4" w:space="0" w:color="auto"/>
              <w:right w:val="single" w:sz="4" w:space="0" w:color="auto"/>
            </w:tcBorders>
            <w:shd w:val="clear" w:color="auto" w:fill="auto"/>
            <w:vAlign w:val="center"/>
            <w:hideMark/>
          </w:tcPr>
          <w:p w14:paraId="698280E6"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物料信息管理</w:t>
            </w:r>
          </w:p>
        </w:tc>
        <w:tc>
          <w:tcPr>
            <w:tcW w:w="6237" w:type="dxa"/>
            <w:tcBorders>
              <w:top w:val="nil"/>
              <w:left w:val="nil"/>
              <w:bottom w:val="single" w:sz="4" w:space="0" w:color="auto"/>
              <w:right w:val="single" w:sz="4" w:space="0" w:color="auto"/>
            </w:tcBorders>
            <w:shd w:val="clear" w:color="auto" w:fill="auto"/>
            <w:vAlign w:val="center"/>
            <w:hideMark/>
          </w:tcPr>
          <w:p w14:paraId="4E97DEBB" w14:textId="34D4D9A1"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支持物料信息从</w:t>
            </w:r>
            <w:r w:rsidR="00B13496">
              <w:rPr>
                <w:rFonts w:ascii="等线" w:eastAsia="等线" w:hAnsi="等线" w:cs="宋体" w:hint="eastAsia"/>
                <w:color w:val="000000"/>
                <w:kern w:val="0"/>
                <w:sz w:val="18"/>
                <w:szCs w:val="18"/>
              </w:rPr>
              <w:t>数据中台或其他系统</w:t>
            </w:r>
            <w:r w:rsidRPr="00BF3274">
              <w:rPr>
                <w:rFonts w:ascii="等线" w:eastAsia="等线" w:hAnsi="等线" w:cs="宋体" w:hint="eastAsia"/>
                <w:color w:val="000000"/>
                <w:kern w:val="0"/>
                <w:sz w:val="18"/>
                <w:szCs w:val="18"/>
              </w:rPr>
              <w:t>同步；支持在MES系统中维护物料基础数据，提供增、删、改、查等维护管理功能。</w:t>
            </w:r>
          </w:p>
        </w:tc>
      </w:tr>
      <w:tr w:rsidR="00C9274C" w:rsidRPr="00BF3274" w14:paraId="6C6F8C5B"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0F026B8"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1.1.2</w:t>
            </w:r>
          </w:p>
        </w:tc>
        <w:tc>
          <w:tcPr>
            <w:tcW w:w="1447" w:type="dxa"/>
            <w:tcBorders>
              <w:top w:val="nil"/>
              <w:left w:val="nil"/>
              <w:bottom w:val="single" w:sz="4" w:space="0" w:color="auto"/>
              <w:right w:val="single" w:sz="4" w:space="0" w:color="auto"/>
            </w:tcBorders>
            <w:shd w:val="clear" w:color="auto" w:fill="auto"/>
            <w:vAlign w:val="center"/>
            <w:hideMark/>
          </w:tcPr>
          <w:p w14:paraId="1809FEAB"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人员信息管理</w:t>
            </w:r>
          </w:p>
        </w:tc>
        <w:tc>
          <w:tcPr>
            <w:tcW w:w="6237" w:type="dxa"/>
            <w:tcBorders>
              <w:top w:val="nil"/>
              <w:left w:val="nil"/>
              <w:bottom w:val="single" w:sz="4" w:space="0" w:color="auto"/>
              <w:right w:val="single" w:sz="4" w:space="0" w:color="auto"/>
            </w:tcBorders>
            <w:shd w:val="clear" w:color="auto" w:fill="auto"/>
            <w:vAlign w:val="center"/>
            <w:hideMark/>
          </w:tcPr>
          <w:p w14:paraId="527BA4D6" w14:textId="656815C8"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支持人员信息</w:t>
            </w:r>
            <w:r w:rsidR="00B13496" w:rsidRPr="00BF3274">
              <w:rPr>
                <w:rFonts w:ascii="等线" w:eastAsia="等线" w:hAnsi="等线" w:cs="宋体" w:hint="eastAsia"/>
                <w:color w:val="000000"/>
                <w:kern w:val="0"/>
                <w:sz w:val="18"/>
                <w:szCs w:val="18"/>
              </w:rPr>
              <w:t>从</w:t>
            </w:r>
            <w:r w:rsidR="00B13496">
              <w:rPr>
                <w:rFonts w:ascii="等线" w:eastAsia="等线" w:hAnsi="等线" w:cs="宋体" w:hint="eastAsia"/>
                <w:color w:val="000000"/>
                <w:kern w:val="0"/>
                <w:sz w:val="18"/>
                <w:szCs w:val="18"/>
              </w:rPr>
              <w:t>数据中台或其他系统同步</w:t>
            </w:r>
            <w:r w:rsidRPr="00BF3274">
              <w:rPr>
                <w:rFonts w:ascii="等线" w:eastAsia="等线" w:hAnsi="等线" w:cs="宋体" w:hint="eastAsia"/>
                <w:color w:val="000000"/>
                <w:kern w:val="0"/>
                <w:sz w:val="18"/>
                <w:szCs w:val="18"/>
              </w:rPr>
              <w:t>；支持在MES系统中维护人员基础数据，提供增、删、改、查等维护管理功能。</w:t>
            </w:r>
          </w:p>
        </w:tc>
      </w:tr>
      <w:tr w:rsidR="00C9274C" w:rsidRPr="00BF3274" w14:paraId="3DD68670"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E6862B7"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1.1.3</w:t>
            </w:r>
          </w:p>
        </w:tc>
        <w:tc>
          <w:tcPr>
            <w:tcW w:w="1447" w:type="dxa"/>
            <w:tcBorders>
              <w:top w:val="nil"/>
              <w:left w:val="nil"/>
              <w:bottom w:val="single" w:sz="4" w:space="0" w:color="auto"/>
              <w:right w:val="single" w:sz="4" w:space="0" w:color="auto"/>
            </w:tcBorders>
            <w:shd w:val="clear" w:color="auto" w:fill="auto"/>
            <w:vAlign w:val="center"/>
            <w:hideMark/>
          </w:tcPr>
          <w:p w14:paraId="559FD06F"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组织结构管理</w:t>
            </w:r>
          </w:p>
        </w:tc>
        <w:tc>
          <w:tcPr>
            <w:tcW w:w="6237" w:type="dxa"/>
            <w:tcBorders>
              <w:top w:val="nil"/>
              <w:left w:val="nil"/>
              <w:bottom w:val="single" w:sz="4" w:space="0" w:color="auto"/>
              <w:right w:val="single" w:sz="4" w:space="0" w:color="auto"/>
            </w:tcBorders>
            <w:shd w:val="clear" w:color="auto" w:fill="auto"/>
            <w:vAlign w:val="center"/>
            <w:hideMark/>
          </w:tcPr>
          <w:p w14:paraId="6F0C16E0" w14:textId="105FA804"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支持组织结构从</w:t>
            </w:r>
            <w:r w:rsidR="00B13496">
              <w:rPr>
                <w:rFonts w:ascii="等线" w:eastAsia="等线" w:hAnsi="等线" w:cs="宋体" w:hint="eastAsia"/>
                <w:color w:val="000000"/>
                <w:kern w:val="0"/>
                <w:sz w:val="18"/>
                <w:szCs w:val="18"/>
              </w:rPr>
              <w:t>数据中台或其他系统同步</w:t>
            </w:r>
            <w:r w:rsidRPr="00BF3274">
              <w:rPr>
                <w:rFonts w:ascii="等线" w:eastAsia="等线" w:hAnsi="等线" w:cs="宋体" w:hint="eastAsia"/>
                <w:color w:val="000000"/>
                <w:kern w:val="0"/>
                <w:sz w:val="18"/>
                <w:szCs w:val="18"/>
              </w:rPr>
              <w:t>；支持在MES系统中维护组织结构数据，提供增、删、改、查等维护管理功能。</w:t>
            </w:r>
          </w:p>
        </w:tc>
      </w:tr>
      <w:tr w:rsidR="00C9274C" w:rsidRPr="00BF3274" w14:paraId="6769BFB6"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9F0424A"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1.1.4</w:t>
            </w:r>
          </w:p>
        </w:tc>
        <w:tc>
          <w:tcPr>
            <w:tcW w:w="1447" w:type="dxa"/>
            <w:tcBorders>
              <w:top w:val="nil"/>
              <w:left w:val="nil"/>
              <w:bottom w:val="single" w:sz="4" w:space="0" w:color="auto"/>
              <w:right w:val="single" w:sz="4" w:space="0" w:color="auto"/>
            </w:tcBorders>
            <w:shd w:val="clear" w:color="auto" w:fill="auto"/>
            <w:vAlign w:val="center"/>
            <w:hideMark/>
          </w:tcPr>
          <w:p w14:paraId="412BF549"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工作日历管理</w:t>
            </w:r>
          </w:p>
        </w:tc>
        <w:tc>
          <w:tcPr>
            <w:tcW w:w="6237" w:type="dxa"/>
            <w:tcBorders>
              <w:top w:val="nil"/>
              <w:left w:val="nil"/>
              <w:bottom w:val="single" w:sz="4" w:space="0" w:color="auto"/>
              <w:right w:val="single" w:sz="4" w:space="0" w:color="auto"/>
            </w:tcBorders>
            <w:shd w:val="clear" w:color="auto" w:fill="auto"/>
            <w:vAlign w:val="center"/>
            <w:hideMark/>
          </w:tcPr>
          <w:p w14:paraId="4E6DDAA5"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支持对工厂的工作日历进行维护，灵活定义工厂的生产作息时间。</w:t>
            </w:r>
          </w:p>
        </w:tc>
      </w:tr>
      <w:tr w:rsidR="00C9274C" w:rsidRPr="00BF3274" w14:paraId="605E1A17"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EEC85CD"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1.1.5</w:t>
            </w:r>
          </w:p>
        </w:tc>
        <w:tc>
          <w:tcPr>
            <w:tcW w:w="1447" w:type="dxa"/>
            <w:tcBorders>
              <w:top w:val="nil"/>
              <w:left w:val="nil"/>
              <w:bottom w:val="single" w:sz="4" w:space="0" w:color="auto"/>
              <w:right w:val="single" w:sz="4" w:space="0" w:color="auto"/>
            </w:tcBorders>
            <w:shd w:val="clear" w:color="auto" w:fill="auto"/>
            <w:vAlign w:val="center"/>
            <w:hideMark/>
          </w:tcPr>
          <w:p w14:paraId="32D5FDC3"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BOM管理</w:t>
            </w:r>
          </w:p>
        </w:tc>
        <w:tc>
          <w:tcPr>
            <w:tcW w:w="6237" w:type="dxa"/>
            <w:tcBorders>
              <w:top w:val="nil"/>
              <w:left w:val="nil"/>
              <w:bottom w:val="single" w:sz="4" w:space="0" w:color="auto"/>
              <w:right w:val="single" w:sz="4" w:space="0" w:color="auto"/>
            </w:tcBorders>
            <w:shd w:val="clear" w:color="auto" w:fill="auto"/>
            <w:vAlign w:val="center"/>
            <w:hideMark/>
          </w:tcPr>
          <w:p w14:paraId="5674F815" w14:textId="3A0E4488"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支持BOM信息</w:t>
            </w:r>
            <w:r w:rsidR="00B13496" w:rsidRPr="00BF3274">
              <w:rPr>
                <w:rFonts w:ascii="等线" w:eastAsia="等线" w:hAnsi="等线" w:cs="宋体" w:hint="eastAsia"/>
                <w:color w:val="000000"/>
                <w:kern w:val="0"/>
                <w:sz w:val="18"/>
                <w:szCs w:val="18"/>
              </w:rPr>
              <w:t>从</w:t>
            </w:r>
            <w:r w:rsidR="00B13496">
              <w:rPr>
                <w:rFonts w:ascii="等线" w:eastAsia="等线" w:hAnsi="等线" w:cs="宋体" w:hint="eastAsia"/>
                <w:color w:val="000000"/>
                <w:kern w:val="0"/>
                <w:sz w:val="18"/>
                <w:szCs w:val="18"/>
              </w:rPr>
              <w:t>数据中台或其他系统同步</w:t>
            </w:r>
            <w:r w:rsidRPr="00BF3274">
              <w:rPr>
                <w:rFonts w:ascii="等线" w:eastAsia="等线" w:hAnsi="等线" w:cs="宋体" w:hint="eastAsia"/>
                <w:color w:val="000000"/>
                <w:kern w:val="0"/>
                <w:sz w:val="18"/>
                <w:szCs w:val="18"/>
              </w:rPr>
              <w:t>同步；定义在MES系统维护生产物料的产品结构信息。</w:t>
            </w:r>
          </w:p>
        </w:tc>
      </w:tr>
      <w:tr w:rsidR="00C9274C" w:rsidRPr="00BF3274" w14:paraId="7B943194"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51BC3BE"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1.1.6</w:t>
            </w:r>
          </w:p>
        </w:tc>
        <w:tc>
          <w:tcPr>
            <w:tcW w:w="1447" w:type="dxa"/>
            <w:tcBorders>
              <w:top w:val="nil"/>
              <w:left w:val="nil"/>
              <w:bottom w:val="single" w:sz="4" w:space="0" w:color="auto"/>
              <w:right w:val="single" w:sz="4" w:space="0" w:color="auto"/>
            </w:tcBorders>
            <w:shd w:val="clear" w:color="auto" w:fill="auto"/>
            <w:vAlign w:val="center"/>
            <w:hideMark/>
          </w:tcPr>
          <w:p w14:paraId="65310C44"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工艺路线管理</w:t>
            </w:r>
          </w:p>
        </w:tc>
        <w:tc>
          <w:tcPr>
            <w:tcW w:w="6237" w:type="dxa"/>
            <w:tcBorders>
              <w:top w:val="nil"/>
              <w:left w:val="nil"/>
              <w:bottom w:val="single" w:sz="4" w:space="0" w:color="auto"/>
              <w:right w:val="single" w:sz="4" w:space="0" w:color="auto"/>
            </w:tcBorders>
            <w:shd w:val="clear" w:color="auto" w:fill="auto"/>
            <w:vAlign w:val="center"/>
            <w:hideMark/>
          </w:tcPr>
          <w:p w14:paraId="25B0680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支持产品在生产过程中进行生产工艺的工序管理，维护各工序对应的工序耗料等信息。</w:t>
            </w:r>
          </w:p>
        </w:tc>
      </w:tr>
      <w:tr w:rsidR="00C9274C" w:rsidRPr="00BF3274" w14:paraId="60B97B94" w14:textId="77777777" w:rsidTr="006A1F7F">
        <w:trPr>
          <w:trHeight w:val="92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F3EF4D2"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1.1.7</w:t>
            </w:r>
          </w:p>
        </w:tc>
        <w:tc>
          <w:tcPr>
            <w:tcW w:w="1447" w:type="dxa"/>
            <w:tcBorders>
              <w:top w:val="nil"/>
              <w:left w:val="nil"/>
              <w:bottom w:val="single" w:sz="4" w:space="0" w:color="auto"/>
              <w:right w:val="single" w:sz="4" w:space="0" w:color="auto"/>
            </w:tcBorders>
            <w:shd w:val="clear" w:color="auto" w:fill="auto"/>
            <w:vAlign w:val="center"/>
            <w:hideMark/>
          </w:tcPr>
          <w:p w14:paraId="2D431872"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排班管理</w:t>
            </w:r>
          </w:p>
        </w:tc>
        <w:tc>
          <w:tcPr>
            <w:tcW w:w="6237" w:type="dxa"/>
            <w:tcBorders>
              <w:top w:val="nil"/>
              <w:left w:val="nil"/>
              <w:bottom w:val="single" w:sz="4" w:space="0" w:color="auto"/>
              <w:right w:val="single" w:sz="4" w:space="0" w:color="auto"/>
            </w:tcBorders>
            <w:shd w:val="clear" w:color="auto" w:fill="auto"/>
            <w:vAlign w:val="center"/>
            <w:hideMark/>
          </w:tcPr>
          <w:p w14:paraId="020DA682"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支持班次及班组信息从ERP系统同步，支持在MES系统对各组织机构进行班次配置，对班次编码、名称进行定义，同时关联其开始时间、结束时间等属性。</w:t>
            </w:r>
          </w:p>
        </w:tc>
      </w:tr>
      <w:tr w:rsidR="00C9274C" w:rsidRPr="00BF3274" w14:paraId="6473E78C" w14:textId="77777777" w:rsidTr="006A1F7F">
        <w:trPr>
          <w:trHeight w:val="92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6C6B901"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1.1.8</w:t>
            </w:r>
          </w:p>
        </w:tc>
        <w:tc>
          <w:tcPr>
            <w:tcW w:w="1447" w:type="dxa"/>
            <w:tcBorders>
              <w:top w:val="nil"/>
              <w:left w:val="nil"/>
              <w:bottom w:val="single" w:sz="4" w:space="0" w:color="auto"/>
              <w:right w:val="single" w:sz="4" w:space="0" w:color="auto"/>
            </w:tcBorders>
            <w:shd w:val="clear" w:color="auto" w:fill="auto"/>
            <w:vAlign w:val="center"/>
            <w:hideMark/>
          </w:tcPr>
          <w:p w14:paraId="50B43CD8"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权限管理</w:t>
            </w:r>
          </w:p>
        </w:tc>
        <w:tc>
          <w:tcPr>
            <w:tcW w:w="6237" w:type="dxa"/>
            <w:tcBorders>
              <w:top w:val="nil"/>
              <w:left w:val="nil"/>
              <w:bottom w:val="single" w:sz="4" w:space="0" w:color="auto"/>
              <w:right w:val="single" w:sz="4" w:space="0" w:color="auto"/>
            </w:tcBorders>
            <w:shd w:val="clear" w:color="auto" w:fill="auto"/>
            <w:vAlign w:val="center"/>
            <w:hideMark/>
          </w:tcPr>
          <w:p w14:paraId="2D8F105F"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支持应用权限 、数据权限 、组织权限、参数权限等多类权限资源管理；支持集中与分层的授权管理，以可管理组织、可授权功能 /服务、可管理数据资源、可管理用户、可管理角色来描述授权模型。</w:t>
            </w:r>
          </w:p>
        </w:tc>
      </w:tr>
      <w:tr w:rsidR="00C9274C" w:rsidRPr="00BF3274" w14:paraId="16EF0A15" w14:textId="77777777" w:rsidTr="0072391F">
        <w:trPr>
          <w:trHeight w:val="115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D86DA4C"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w:t>
            </w:r>
            <w:r>
              <w:rPr>
                <w:rFonts w:ascii="等线" w:eastAsia="等线" w:hAnsi="等线" w:cs="宋体"/>
                <w:color w:val="000000"/>
                <w:kern w:val="0"/>
                <w:sz w:val="18"/>
                <w:szCs w:val="18"/>
              </w:rPr>
              <w:t>9</w:t>
            </w:r>
          </w:p>
        </w:tc>
        <w:tc>
          <w:tcPr>
            <w:tcW w:w="1447" w:type="dxa"/>
            <w:tcBorders>
              <w:top w:val="nil"/>
              <w:left w:val="nil"/>
              <w:bottom w:val="single" w:sz="4" w:space="0" w:color="auto"/>
              <w:right w:val="single" w:sz="4" w:space="0" w:color="auto"/>
            </w:tcBorders>
            <w:shd w:val="clear" w:color="auto" w:fill="auto"/>
            <w:vAlign w:val="center"/>
            <w:hideMark/>
          </w:tcPr>
          <w:p w14:paraId="497179CA"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预警管理</w:t>
            </w:r>
          </w:p>
        </w:tc>
        <w:tc>
          <w:tcPr>
            <w:tcW w:w="6237" w:type="dxa"/>
            <w:tcBorders>
              <w:top w:val="nil"/>
              <w:left w:val="nil"/>
              <w:bottom w:val="single" w:sz="4" w:space="0" w:color="auto"/>
              <w:right w:val="single" w:sz="4" w:space="0" w:color="auto"/>
            </w:tcBorders>
            <w:shd w:val="clear" w:color="auto" w:fill="auto"/>
            <w:vAlign w:val="center"/>
            <w:hideMark/>
          </w:tcPr>
          <w:p w14:paraId="215A0E9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支持预警平台统一管理业务预警，当达到条件后自动向相关人通过消息中心、电子邮件或手机短信发出警告性的提示信息，提示企业的管理者针对将来或已经发生的情况采取相应的措施，及时进行处理。</w:t>
            </w:r>
          </w:p>
        </w:tc>
      </w:tr>
      <w:tr w:rsidR="00C9274C" w:rsidRPr="00BF3274" w14:paraId="6665CFA9" w14:textId="77777777" w:rsidTr="0072391F">
        <w:trPr>
          <w:trHeight w:val="69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27CD3"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lastRenderedPageBreak/>
              <w:t>1.1.1</w:t>
            </w:r>
            <w:r>
              <w:rPr>
                <w:rFonts w:ascii="等线" w:eastAsia="等线" w:hAnsi="等线" w:cs="宋体"/>
                <w:color w:val="000000"/>
                <w:kern w:val="0"/>
                <w:sz w:val="18"/>
                <w:szCs w:val="18"/>
              </w:rPr>
              <w:t>0</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3C5BA982"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日志管理</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382A7A3"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支持记录用户进入某个功能节点的时间和用户退出某个功能节点的时间，并提供用户对日志的管理功能。</w:t>
            </w:r>
          </w:p>
        </w:tc>
      </w:tr>
      <w:tr w:rsidR="00C9274C" w:rsidRPr="00BF3274" w14:paraId="7456277F" w14:textId="77777777" w:rsidTr="0072391F">
        <w:trPr>
          <w:trHeight w:val="9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C701E"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1.1.1</w:t>
            </w:r>
            <w:r>
              <w:rPr>
                <w:rFonts w:ascii="等线" w:eastAsia="等线" w:hAnsi="等线" w:cs="宋体"/>
                <w:color w:val="000000"/>
                <w:kern w:val="0"/>
                <w:sz w:val="18"/>
                <w:szCs w:val="18"/>
              </w:rPr>
              <w:t>1</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6140E"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报表平台管理</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18F4"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报表平台支持统计分析和报表查询功能；支持表格、图形、交叉表等多种数据展示形式，可灵活定制各种报表、工单的输出格式；可以实现WEB发布，具有EXCEL文件格式导出功能。</w:t>
            </w:r>
          </w:p>
        </w:tc>
      </w:tr>
      <w:tr w:rsidR="00C9274C" w:rsidRPr="00BF3274" w14:paraId="01C4B9BC" w14:textId="77777777" w:rsidTr="006A1F7F">
        <w:trPr>
          <w:trHeight w:val="4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631B1"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1.2</w:t>
            </w:r>
          </w:p>
        </w:tc>
        <w:tc>
          <w:tcPr>
            <w:tcW w:w="1447" w:type="dxa"/>
            <w:tcBorders>
              <w:top w:val="nil"/>
              <w:left w:val="nil"/>
              <w:bottom w:val="single" w:sz="4" w:space="0" w:color="auto"/>
              <w:right w:val="single" w:sz="4" w:space="0" w:color="auto"/>
            </w:tcBorders>
            <w:shd w:val="clear" w:color="auto" w:fill="auto"/>
            <w:vAlign w:val="center"/>
            <w:hideMark/>
          </w:tcPr>
          <w:p w14:paraId="421D2533"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计划管理</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328DD75" w14:textId="53697986"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承接</w:t>
            </w:r>
            <w:r w:rsidR="0072391F">
              <w:rPr>
                <w:rFonts w:ascii="等线" w:eastAsia="等线" w:hAnsi="等线" w:cs="宋体" w:hint="eastAsia"/>
                <w:color w:val="000000"/>
                <w:kern w:val="0"/>
                <w:sz w:val="18"/>
                <w:szCs w:val="18"/>
              </w:rPr>
              <w:t>APS</w:t>
            </w:r>
            <w:r w:rsidRPr="00BF3274">
              <w:rPr>
                <w:rFonts w:ascii="等线" w:eastAsia="等线" w:hAnsi="等线" w:cs="宋体" w:hint="eastAsia"/>
                <w:color w:val="000000"/>
                <w:kern w:val="0"/>
                <w:sz w:val="18"/>
                <w:szCs w:val="18"/>
              </w:rPr>
              <w:t>安排车间计划，并进行计划跟踪与调整。</w:t>
            </w:r>
          </w:p>
        </w:tc>
      </w:tr>
      <w:tr w:rsidR="00C9274C" w:rsidRPr="00BF3274" w14:paraId="0937C8C3"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1607E2"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1.3</w:t>
            </w:r>
          </w:p>
        </w:tc>
        <w:tc>
          <w:tcPr>
            <w:tcW w:w="1447" w:type="dxa"/>
            <w:tcBorders>
              <w:top w:val="nil"/>
              <w:left w:val="nil"/>
              <w:bottom w:val="single" w:sz="4" w:space="0" w:color="auto"/>
              <w:right w:val="single" w:sz="4" w:space="0" w:color="auto"/>
            </w:tcBorders>
            <w:shd w:val="clear" w:color="auto" w:fill="auto"/>
            <w:vAlign w:val="center"/>
            <w:hideMark/>
          </w:tcPr>
          <w:p w14:paraId="2F3957D9"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调度管理</w:t>
            </w:r>
          </w:p>
        </w:tc>
        <w:tc>
          <w:tcPr>
            <w:tcW w:w="6237" w:type="dxa"/>
            <w:tcBorders>
              <w:top w:val="nil"/>
              <w:left w:val="nil"/>
              <w:bottom w:val="single" w:sz="4" w:space="0" w:color="auto"/>
              <w:right w:val="single" w:sz="4" w:space="0" w:color="auto"/>
            </w:tcBorders>
            <w:shd w:val="clear" w:color="auto" w:fill="auto"/>
            <w:vAlign w:val="center"/>
            <w:hideMark/>
          </w:tcPr>
          <w:p w14:paraId="45EBFC38"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包含调度指令管理、调度例会管理、作业指令管理及交接班管理等内容</w:t>
            </w:r>
          </w:p>
        </w:tc>
      </w:tr>
      <w:tr w:rsidR="00C9274C" w:rsidRPr="00BF3274" w14:paraId="60A94C0E" w14:textId="77777777" w:rsidTr="006A1F7F">
        <w:trPr>
          <w:trHeight w:val="115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C1DA134"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1.3.1</w:t>
            </w:r>
          </w:p>
        </w:tc>
        <w:tc>
          <w:tcPr>
            <w:tcW w:w="1447" w:type="dxa"/>
            <w:tcBorders>
              <w:top w:val="nil"/>
              <w:left w:val="nil"/>
              <w:bottom w:val="single" w:sz="4" w:space="0" w:color="auto"/>
              <w:right w:val="single" w:sz="4" w:space="0" w:color="auto"/>
            </w:tcBorders>
            <w:shd w:val="clear" w:color="auto" w:fill="auto"/>
            <w:noWrap/>
            <w:vAlign w:val="center"/>
            <w:hideMark/>
          </w:tcPr>
          <w:p w14:paraId="57BE22DA"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调度指令管理</w:t>
            </w:r>
          </w:p>
        </w:tc>
        <w:tc>
          <w:tcPr>
            <w:tcW w:w="6237" w:type="dxa"/>
            <w:tcBorders>
              <w:top w:val="nil"/>
              <w:left w:val="nil"/>
              <w:bottom w:val="single" w:sz="4" w:space="0" w:color="auto"/>
              <w:right w:val="single" w:sz="4" w:space="0" w:color="auto"/>
            </w:tcBorders>
            <w:shd w:val="clear" w:color="auto" w:fill="auto"/>
            <w:noWrap/>
            <w:vAlign w:val="center"/>
            <w:hideMark/>
          </w:tcPr>
          <w:p w14:paraId="344BF2AB" w14:textId="6A1B7EF9"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创建调度指令类型；支持引用调度指令类型创建调度指令并下发；调度指令可上传附件，进行附件管理；支持对已下发的调度指令进行反馈；支持将同一个指令下发给多个职位和多个人员；支持对同一指令进行多次反馈。</w:t>
            </w:r>
          </w:p>
        </w:tc>
      </w:tr>
      <w:tr w:rsidR="00C9274C" w:rsidRPr="00BF3274" w14:paraId="792A85D2" w14:textId="77777777" w:rsidTr="006A1F7F">
        <w:trPr>
          <w:trHeight w:val="13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9D7AF4B"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1.3.</w:t>
            </w:r>
            <w:r>
              <w:rPr>
                <w:rFonts w:ascii="等线" w:eastAsia="等线" w:hAnsi="等线" w:cs="宋体"/>
                <w:color w:val="000000"/>
                <w:kern w:val="0"/>
                <w:sz w:val="18"/>
                <w:szCs w:val="18"/>
              </w:rPr>
              <w:t>2</w:t>
            </w:r>
          </w:p>
        </w:tc>
        <w:tc>
          <w:tcPr>
            <w:tcW w:w="1447" w:type="dxa"/>
            <w:tcBorders>
              <w:top w:val="nil"/>
              <w:left w:val="nil"/>
              <w:bottom w:val="single" w:sz="4" w:space="0" w:color="auto"/>
              <w:right w:val="single" w:sz="4" w:space="0" w:color="auto"/>
            </w:tcBorders>
            <w:shd w:val="clear" w:color="auto" w:fill="auto"/>
            <w:noWrap/>
            <w:vAlign w:val="center"/>
            <w:hideMark/>
          </w:tcPr>
          <w:p w14:paraId="426CB3E7"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作业指令管理</w:t>
            </w:r>
          </w:p>
        </w:tc>
        <w:tc>
          <w:tcPr>
            <w:tcW w:w="6237" w:type="dxa"/>
            <w:tcBorders>
              <w:top w:val="nil"/>
              <w:left w:val="nil"/>
              <w:bottom w:val="single" w:sz="4" w:space="0" w:color="auto"/>
              <w:right w:val="single" w:sz="4" w:space="0" w:color="auto"/>
            </w:tcBorders>
            <w:shd w:val="clear" w:color="auto" w:fill="auto"/>
            <w:vAlign w:val="center"/>
            <w:hideMark/>
          </w:tcPr>
          <w:p w14:paraId="5F3E6EB9"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定义作业指令模板，设定工艺控制目标、生产指标、作业要求；支持引用作业指令模板，创建具体作业指令，并将作业指令下发给指定职位和人员；支持将作业指令下发给多个职位和多个人员；支持作业指令接收人员进行接收确认，并对作业指令做出反馈。</w:t>
            </w:r>
          </w:p>
        </w:tc>
      </w:tr>
      <w:tr w:rsidR="00C9274C" w:rsidRPr="00BF3274" w14:paraId="41F72264" w14:textId="77777777" w:rsidTr="006A1F7F">
        <w:trPr>
          <w:trHeight w:val="2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F5CC897"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1.3.4</w:t>
            </w:r>
          </w:p>
        </w:tc>
        <w:tc>
          <w:tcPr>
            <w:tcW w:w="1447" w:type="dxa"/>
            <w:tcBorders>
              <w:top w:val="nil"/>
              <w:left w:val="nil"/>
              <w:bottom w:val="single" w:sz="4" w:space="0" w:color="auto"/>
              <w:right w:val="single" w:sz="4" w:space="0" w:color="auto"/>
            </w:tcBorders>
            <w:shd w:val="clear" w:color="auto" w:fill="auto"/>
            <w:noWrap/>
            <w:vAlign w:val="center"/>
            <w:hideMark/>
          </w:tcPr>
          <w:p w14:paraId="55883A12"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交接班管理</w:t>
            </w:r>
          </w:p>
        </w:tc>
        <w:tc>
          <w:tcPr>
            <w:tcW w:w="6237" w:type="dxa"/>
            <w:tcBorders>
              <w:top w:val="nil"/>
              <w:left w:val="nil"/>
              <w:bottom w:val="single" w:sz="4" w:space="0" w:color="auto"/>
              <w:right w:val="single" w:sz="4" w:space="0" w:color="auto"/>
            </w:tcBorders>
            <w:shd w:val="clear" w:color="auto" w:fill="auto"/>
            <w:vAlign w:val="center"/>
            <w:hideMark/>
          </w:tcPr>
          <w:p w14:paraId="6628B00F"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创建交接班模板，引用数据源定义重要参数交接监控、生产任务完成情况、交接班确认事项；支持引用的交接班模板，输入交班时生产任务完成情况、重要参数交接监控、本班生产记事内容后提交交班，创建交班记录；支持接班人员在交接班记录中输入接班数据完成接班确认；支持交接班记录与连续车间数据传递，即支持加工方案切换记录、装置收付记录可传到交接班本班生产记事中；支持交接班记录与事件管理数据传递，即事件管理中本班发生和结束的事件可传到本班异常记录中。</w:t>
            </w:r>
          </w:p>
        </w:tc>
      </w:tr>
      <w:tr w:rsidR="00C9274C" w:rsidRPr="00BF3274" w14:paraId="4A797EBA"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0EF223B"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1.4</w:t>
            </w:r>
          </w:p>
        </w:tc>
        <w:tc>
          <w:tcPr>
            <w:tcW w:w="1447" w:type="dxa"/>
            <w:tcBorders>
              <w:top w:val="nil"/>
              <w:left w:val="nil"/>
              <w:bottom w:val="single" w:sz="4" w:space="0" w:color="auto"/>
              <w:right w:val="single" w:sz="4" w:space="0" w:color="auto"/>
            </w:tcBorders>
            <w:shd w:val="clear" w:color="auto" w:fill="auto"/>
            <w:vAlign w:val="center"/>
            <w:hideMark/>
          </w:tcPr>
          <w:p w14:paraId="31010B59"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操作管理</w:t>
            </w:r>
          </w:p>
        </w:tc>
        <w:tc>
          <w:tcPr>
            <w:tcW w:w="6237" w:type="dxa"/>
            <w:tcBorders>
              <w:top w:val="nil"/>
              <w:left w:val="nil"/>
              <w:bottom w:val="single" w:sz="4" w:space="0" w:color="auto"/>
              <w:right w:val="single" w:sz="4" w:space="0" w:color="auto"/>
            </w:tcBorders>
            <w:shd w:val="clear" w:color="auto" w:fill="auto"/>
            <w:vAlign w:val="center"/>
            <w:hideMark/>
          </w:tcPr>
          <w:p w14:paraId="101D2DFA"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主要包含内操管理、装置平稳率及仪表自控率，实现车间操作作业标准化、规范化。</w:t>
            </w:r>
          </w:p>
        </w:tc>
      </w:tr>
      <w:tr w:rsidR="00C9274C" w:rsidRPr="00BF3274" w14:paraId="6C88C23C"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31FF742C"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1.4.1</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30188437"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内操管理</w:t>
            </w:r>
          </w:p>
        </w:tc>
        <w:tc>
          <w:tcPr>
            <w:tcW w:w="6237" w:type="dxa"/>
            <w:tcBorders>
              <w:top w:val="nil"/>
              <w:left w:val="nil"/>
              <w:bottom w:val="single" w:sz="4" w:space="0" w:color="auto"/>
              <w:right w:val="single" w:sz="4" w:space="0" w:color="auto"/>
            </w:tcBorders>
            <w:shd w:val="clear" w:color="auto" w:fill="auto"/>
            <w:vAlign w:val="center"/>
            <w:hideMark/>
          </w:tcPr>
          <w:p w14:paraId="37950FB7"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操作指标标准库</w:t>
            </w:r>
          </w:p>
        </w:tc>
      </w:tr>
      <w:tr w:rsidR="00C9274C" w:rsidRPr="00BF3274" w14:paraId="44CE1F72"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55906112"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EE8D153"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4B31233"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操作指标是内操管理的基础，对应着生产过程中不同工艺指标项，可以分别设置安全阈值、优化上下限等参数，起到指标运行超差报警的功效，支撑电子化工艺卡片管理。</w:t>
            </w:r>
          </w:p>
        </w:tc>
      </w:tr>
      <w:tr w:rsidR="00C9274C" w:rsidRPr="00BF3274" w14:paraId="362A1317"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29927FD"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89FEB01"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A0753E3"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 操作监控</w:t>
            </w:r>
          </w:p>
        </w:tc>
      </w:tr>
      <w:tr w:rsidR="00C9274C" w:rsidRPr="00BF3274" w14:paraId="251FD146"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072B3B37"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08B6900"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F47EB6F"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操作监控是以监控指标为基础，实现了装置运行监控的偏差监控、偏差原因分析和偏差剔除管理并自动计算操作绩效。</w:t>
            </w:r>
          </w:p>
        </w:tc>
      </w:tr>
      <w:tr w:rsidR="00C9274C" w:rsidRPr="00BF3274" w14:paraId="3FD51548"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0AC3D00"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AAD0948"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B49F8A7"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 操作日志</w:t>
            </w:r>
          </w:p>
        </w:tc>
      </w:tr>
      <w:tr w:rsidR="00C9274C" w:rsidRPr="00BF3274" w14:paraId="5FB56C65"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6C9E333C"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C207AF6"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519F413"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操作日志实现了内、外操，班组、班长交接班信息记录的电子化，通过自定义模版和数据的个性化集成简化交接班操作，功能包括模板导入、日志编写和日志交接班功能。</w:t>
            </w:r>
          </w:p>
        </w:tc>
      </w:tr>
      <w:tr w:rsidR="00C9274C" w:rsidRPr="00BF3274" w14:paraId="3B99B375"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E0C4352"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77F7874"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03CE7EA"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 操作记录</w:t>
            </w:r>
          </w:p>
        </w:tc>
      </w:tr>
      <w:tr w:rsidR="00C9274C" w:rsidRPr="00BF3274" w14:paraId="00037880"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28652DE"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625DBD3"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56F0AF0"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电子巡检单：</w:t>
            </w:r>
          </w:p>
        </w:tc>
      </w:tr>
      <w:tr w:rsidR="00C9274C" w:rsidRPr="00BF3274" w14:paraId="78BCCA73"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20327BC7"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BC33A64"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BA3DF5E"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电子巡检单可以分装置自动生成操作记录，通过简单的配置，用户即可在日后的应用中选择本装置的操作记录巡检单。</w:t>
            </w:r>
          </w:p>
        </w:tc>
      </w:tr>
      <w:tr w:rsidR="00C9274C" w:rsidRPr="00BF3274" w14:paraId="3ADCA162"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DAF8B8B"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28957BE"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9F804CA"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 操作记录台帐：</w:t>
            </w:r>
          </w:p>
        </w:tc>
      </w:tr>
      <w:tr w:rsidR="00C9274C" w:rsidRPr="00BF3274" w14:paraId="2E036FF9"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D280AF0"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43866F7"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2D2DA09"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自动生成操作记录日台帐。</w:t>
            </w:r>
          </w:p>
        </w:tc>
      </w:tr>
      <w:tr w:rsidR="00C9274C" w:rsidRPr="00BF3274" w14:paraId="21621B10"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4EB8217"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9EA9601"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789828C"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 生产记事</w:t>
            </w:r>
          </w:p>
        </w:tc>
      </w:tr>
      <w:tr w:rsidR="00C9274C" w:rsidRPr="00BF3274" w14:paraId="12D723CC"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4BB5055C"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A9B7E5F"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A4C0E8E"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生产记事管理提供了车间日常的生产类型日常记事功能，包括生产运行记录、隐患记录、设备故障记录等。</w:t>
            </w:r>
          </w:p>
        </w:tc>
      </w:tr>
      <w:tr w:rsidR="00C9274C" w:rsidRPr="00BF3274" w14:paraId="2CD8FF03"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2850427"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3FD2B1B"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26B639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（5）操作指令</w:t>
            </w:r>
          </w:p>
        </w:tc>
      </w:tr>
      <w:tr w:rsidR="00C9274C" w:rsidRPr="00BF3274" w14:paraId="66FA68F1"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1BBBD76E"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044596D"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927627F"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操作指令管理主要以车间作业级指令为对象，集成工作流应用，追踪指令的发起、审核、执行反馈和确认流程，实现操作指令闭环管理，并确保班组交接后的信息传递不丢失。</w:t>
            </w:r>
          </w:p>
        </w:tc>
      </w:tr>
      <w:tr w:rsidR="00C9274C" w:rsidRPr="00BF3274" w14:paraId="535F6C13"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2F98D858"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5B065F0"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B4363F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操作指令管理需要提供标准的设备操作、负荷调整、关键参数调整等类型的指令模板，同时也提供通用类型的操作指令。支持车间生产问题的记录、上报和回复功能。</w:t>
            </w:r>
          </w:p>
        </w:tc>
      </w:tr>
      <w:tr w:rsidR="00C9274C" w:rsidRPr="00BF3274" w14:paraId="3DEBAC01"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tcPr>
          <w:p w14:paraId="0EC1F138" w14:textId="77777777" w:rsidR="00C9274C" w:rsidRPr="00BF3274" w:rsidRDefault="00C9274C" w:rsidP="006A1F7F">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w:t>
            </w:r>
            <w:r>
              <w:rPr>
                <w:rFonts w:ascii="等线" w:eastAsia="等线" w:hAnsi="等线" w:cs="宋体"/>
                <w:color w:val="000000"/>
                <w:kern w:val="0"/>
                <w:sz w:val="18"/>
                <w:szCs w:val="18"/>
              </w:rPr>
              <w:t>.4.2</w:t>
            </w:r>
          </w:p>
        </w:tc>
        <w:tc>
          <w:tcPr>
            <w:tcW w:w="1447" w:type="dxa"/>
            <w:tcBorders>
              <w:top w:val="nil"/>
              <w:left w:val="nil"/>
              <w:bottom w:val="single" w:sz="4" w:space="0" w:color="auto"/>
              <w:right w:val="single" w:sz="4" w:space="0" w:color="auto"/>
            </w:tcBorders>
            <w:shd w:val="clear" w:color="auto" w:fill="auto"/>
            <w:vAlign w:val="center"/>
          </w:tcPr>
          <w:p w14:paraId="414F9C6E" w14:textId="77777777" w:rsidR="00C9274C" w:rsidRPr="00BF3274" w:rsidRDefault="00C9274C" w:rsidP="006A1F7F">
            <w:pPr>
              <w:widowControl/>
              <w:rPr>
                <w:rFonts w:ascii="等线" w:eastAsia="等线" w:hAnsi="等线" w:cs="宋体"/>
                <w:color w:val="000000"/>
                <w:kern w:val="0"/>
                <w:sz w:val="18"/>
                <w:szCs w:val="18"/>
              </w:rPr>
            </w:pPr>
            <w:r w:rsidRPr="00E70738">
              <w:rPr>
                <w:rFonts w:ascii="等线" w:eastAsia="等线" w:hAnsi="等线" w:cs="宋体" w:hint="eastAsia"/>
                <w:color w:val="000000"/>
                <w:kern w:val="0"/>
                <w:sz w:val="18"/>
                <w:szCs w:val="18"/>
              </w:rPr>
              <w:t>配料及称量管理</w:t>
            </w:r>
          </w:p>
        </w:tc>
        <w:tc>
          <w:tcPr>
            <w:tcW w:w="6237" w:type="dxa"/>
            <w:tcBorders>
              <w:top w:val="nil"/>
              <w:left w:val="nil"/>
              <w:bottom w:val="single" w:sz="4" w:space="0" w:color="auto"/>
              <w:right w:val="single" w:sz="4" w:space="0" w:color="auto"/>
            </w:tcBorders>
            <w:shd w:val="clear" w:color="auto" w:fill="auto"/>
            <w:vAlign w:val="center"/>
          </w:tcPr>
          <w:p w14:paraId="2630EC73" w14:textId="1B28435D" w:rsidR="00C9274C" w:rsidRPr="00BF3274" w:rsidRDefault="00C9274C" w:rsidP="006A1F7F">
            <w:pPr>
              <w:widowControl/>
              <w:rPr>
                <w:rFonts w:ascii="等线" w:eastAsia="等线" w:hAnsi="等线" w:cs="宋体"/>
                <w:color w:val="000000"/>
                <w:kern w:val="0"/>
                <w:sz w:val="18"/>
                <w:szCs w:val="18"/>
              </w:rPr>
            </w:pPr>
            <w:r w:rsidRPr="00E70738">
              <w:rPr>
                <w:rFonts w:ascii="等线" w:eastAsia="等线" w:hAnsi="等线" w:cs="宋体" w:hint="eastAsia"/>
                <w:color w:val="000000"/>
                <w:kern w:val="0"/>
                <w:sz w:val="18"/>
                <w:szCs w:val="18"/>
              </w:rPr>
              <w:t>对生产所需的小料、辅料等实现配料单据的自动生成和过程管理，对称量过程实现监控及防错校验，防止错料、漏料、少料等情况出现</w:t>
            </w:r>
            <w:r w:rsidR="000D5264">
              <w:rPr>
                <w:rFonts w:ascii="等线" w:eastAsia="等线" w:hAnsi="等线" w:cs="宋体" w:hint="eastAsia"/>
                <w:color w:val="000000"/>
                <w:kern w:val="0"/>
                <w:sz w:val="18"/>
                <w:szCs w:val="18"/>
              </w:rPr>
              <w:t>。</w:t>
            </w:r>
          </w:p>
        </w:tc>
      </w:tr>
      <w:tr w:rsidR="00C9274C" w:rsidRPr="00BF3274" w14:paraId="62C0D475"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AA15F8A"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1.5</w:t>
            </w:r>
          </w:p>
        </w:tc>
        <w:tc>
          <w:tcPr>
            <w:tcW w:w="1447" w:type="dxa"/>
            <w:tcBorders>
              <w:top w:val="nil"/>
              <w:left w:val="nil"/>
              <w:bottom w:val="single" w:sz="4" w:space="0" w:color="auto"/>
              <w:right w:val="single" w:sz="4" w:space="0" w:color="auto"/>
            </w:tcBorders>
            <w:shd w:val="clear" w:color="auto" w:fill="auto"/>
            <w:vAlign w:val="center"/>
            <w:hideMark/>
          </w:tcPr>
          <w:p w14:paraId="6BDAF876"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生产物料管理</w:t>
            </w:r>
          </w:p>
        </w:tc>
        <w:tc>
          <w:tcPr>
            <w:tcW w:w="6237" w:type="dxa"/>
            <w:tcBorders>
              <w:top w:val="nil"/>
              <w:left w:val="nil"/>
              <w:bottom w:val="single" w:sz="4" w:space="0" w:color="auto"/>
              <w:right w:val="single" w:sz="4" w:space="0" w:color="auto"/>
            </w:tcBorders>
            <w:shd w:val="clear" w:color="auto" w:fill="auto"/>
            <w:vAlign w:val="center"/>
            <w:hideMark/>
          </w:tcPr>
          <w:p w14:paraId="4A7AC412"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生产物料管理主要是对车间现场物料相关业务活动的管理。</w:t>
            </w:r>
          </w:p>
        </w:tc>
      </w:tr>
      <w:tr w:rsidR="00C9274C" w:rsidRPr="00BF3274" w14:paraId="1219DBC8"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A37841"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1.5.1</w:t>
            </w:r>
          </w:p>
        </w:tc>
        <w:tc>
          <w:tcPr>
            <w:tcW w:w="1447" w:type="dxa"/>
            <w:tcBorders>
              <w:top w:val="nil"/>
              <w:left w:val="nil"/>
              <w:bottom w:val="single" w:sz="4" w:space="0" w:color="auto"/>
              <w:right w:val="single" w:sz="4" w:space="0" w:color="auto"/>
            </w:tcBorders>
            <w:shd w:val="clear" w:color="auto" w:fill="auto"/>
            <w:vAlign w:val="center"/>
            <w:hideMark/>
          </w:tcPr>
          <w:p w14:paraId="0C4910BC" w14:textId="77777777" w:rsidR="00C9274C" w:rsidRPr="00BF3274" w:rsidRDefault="00C9274C" w:rsidP="006A1F7F">
            <w:pPr>
              <w:widowControl/>
              <w:jc w:val="center"/>
              <w:rPr>
                <w:rFonts w:ascii="等线" w:eastAsia="等线" w:hAnsi="等线" w:cs="宋体"/>
                <w:color w:val="000000"/>
                <w:kern w:val="0"/>
                <w:sz w:val="18"/>
                <w:szCs w:val="18"/>
              </w:rPr>
            </w:pPr>
            <w:r>
              <w:rPr>
                <w:rFonts w:ascii="等线" w:eastAsia="等线" w:hAnsi="等线" w:hint="eastAsia"/>
                <w:color w:val="000000"/>
                <w:sz w:val="18"/>
                <w:szCs w:val="18"/>
              </w:rPr>
              <w:t>物料信息管理</w:t>
            </w:r>
          </w:p>
        </w:tc>
        <w:tc>
          <w:tcPr>
            <w:tcW w:w="6237" w:type="dxa"/>
            <w:tcBorders>
              <w:top w:val="nil"/>
              <w:left w:val="nil"/>
              <w:bottom w:val="single" w:sz="4" w:space="0" w:color="auto"/>
              <w:right w:val="single" w:sz="4" w:space="0" w:color="auto"/>
            </w:tcBorders>
            <w:shd w:val="clear" w:color="auto" w:fill="auto"/>
            <w:vAlign w:val="center"/>
            <w:hideMark/>
          </w:tcPr>
          <w:p w14:paraId="6A13BBD5" w14:textId="72ACF649" w:rsidR="00C9274C" w:rsidRPr="00BF3274" w:rsidRDefault="00C9274C" w:rsidP="006A1F7F">
            <w:pPr>
              <w:widowControl/>
              <w:rPr>
                <w:rFonts w:ascii="等线" w:eastAsia="等线" w:hAnsi="等线" w:cs="宋体"/>
                <w:color w:val="000000"/>
                <w:kern w:val="0"/>
                <w:sz w:val="18"/>
                <w:szCs w:val="18"/>
              </w:rPr>
            </w:pPr>
            <w:r>
              <w:rPr>
                <w:rFonts w:ascii="等线" w:eastAsia="等线" w:hAnsi="等线" w:hint="eastAsia"/>
                <w:color w:val="000000"/>
                <w:sz w:val="18"/>
                <w:szCs w:val="18"/>
              </w:rPr>
              <w:t>系统需支持有码和无码两种方式管理物料，需要二维码管理的物料系统需支持实时生成打印二维码。二维码需可自定义模板，依据实际情况进行配置</w:t>
            </w:r>
            <w:r w:rsidR="000D5264">
              <w:rPr>
                <w:rFonts w:ascii="等线" w:eastAsia="等线" w:hAnsi="等线" w:hint="eastAsia"/>
                <w:color w:val="000000"/>
                <w:sz w:val="18"/>
                <w:szCs w:val="18"/>
              </w:rPr>
              <w:t>。</w:t>
            </w:r>
          </w:p>
        </w:tc>
      </w:tr>
      <w:tr w:rsidR="00C9274C" w:rsidRPr="00BF3274" w14:paraId="4D8F2B3F"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51155BC"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1.5.2</w:t>
            </w:r>
          </w:p>
        </w:tc>
        <w:tc>
          <w:tcPr>
            <w:tcW w:w="1447" w:type="dxa"/>
            <w:tcBorders>
              <w:top w:val="nil"/>
              <w:left w:val="nil"/>
              <w:bottom w:val="single" w:sz="4" w:space="0" w:color="auto"/>
              <w:right w:val="single" w:sz="4" w:space="0" w:color="auto"/>
            </w:tcBorders>
            <w:shd w:val="clear" w:color="auto" w:fill="auto"/>
            <w:vAlign w:val="center"/>
            <w:hideMark/>
          </w:tcPr>
          <w:p w14:paraId="0512CB1E" w14:textId="77777777" w:rsidR="00C9274C" w:rsidRPr="00BF3274" w:rsidRDefault="00C9274C" w:rsidP="006A1F7F">
            <w:pPr>
              <w:widowControl/>
              <w:jc w:val="center"/>
              <w:rPr>
                <w:rFonts w:ascii="等线" w:eastAsia="等线" w:hAnsi="等线" w:cs="宋体"/>
                <w:color w:val="000000"/>
                <w:kern w:val="0"/>
                <w:sz w:val="18"/>
                <w:szCs w:val="18"/>
              </w:rPr>
            </w:pPr>
            <w:r>
              <w:rPr>
                <w:rFonts w:ascii="等线" w:eastAsia="等线" w:hAnsi="等线" w:hint="eastAsia"/>
                <w:color w:val="000000"/>
                <w:sz w:val="18"/>
                <w:szCs w:val="18"/>
              </w:rPr>
              <w:t>收料入库</w:t>
            </w:r>
          </w:p>
        </w:tc>
        <w:tc>
          <w:tcPr>
            <w:tcW w:w="6237" w:type="dxa"/>
            <w:tcBorders>
              <w:top w:val="nil"/>
              <w:left w:val="nil"/>
              <w:bottom w:val="single" w:sz="4" w:space="0" w:color="auto"/>
              <w:right w:val="single" w:sz="4" w:space="0" w:color="auto"/>
            </w:tcBorders>
            <w:shd w:val="clear" w:color="auto" w:fill="auto"/>
            <w:vAlign w:val="center"/>
            <w:hideMark/>
          </w:tcPr>
          <w:p w14:paraId="3D06EBC1" w14:textId="707154DD" w:rsidR="00C9274C" w:rsidRPr="00BF3274" w:rsidRDefault="00C9274C" w:rsidP="006A1F7F">
            <w:pPr>
              <w:widowControl/>
              <w:rPr>
                <w:rFonts w:ascii="等线" w:eastAsia="等线" w:hAnsi="等线" w:cs="宋体"/>
                <w:color w:val="000000"/>
                <w:kern w:val="0"/>
                <w:sz w:val="18"/>
                <w:szCs w:val="18"/>
              </w:rPr>
            </w:pPr>
            <w:r>
              <w:rPr>
                <w:rFonts w:ascii="等线" w:eastAsia="等线" w:hAnsi="等线" w:hint="eastAsia"/>
                <w:color w:val="000000"/>
                <w:sz w:val="18"/>
                <w:szCs w:val="18"/>
              </w:rPr>
              <w:t>系统需支持通过移动端扫码的方式实现大料、小料、包材等物料入厂，入厂时没有码的物料需要支持赋码操作。对于质检不合格物料，需要可通过扫码的方式实现物料退料出厂</w:t>
            </w:r>
            <w:r w:rsidR="000D5264">
              <w:rPr>
                <w:rFonts w:ascii="等线" w:eastAsia="等线" w:hAnsi="等线" w:hint="eastAsia"/>
                <w:color w:val="000000"/>
                <w:sz w:val="18"/>
                <w:szCs w:val="18"/>
              </w:rPr>
              <w:t>。</w:t>
            </w:r>
          </w:p>
        </w:tc>
      </w:tr>
      <w:tr w:rsidR="00C9274C" w:rsidRPr="00BF3274" w14:paraId="2F5650E6"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87AEB74"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1.5.3</w:t>
            </w:r>
          </w:p>
        </w:tc>
        <w:tc>
          <w:tcPr>
            <w:tcW w:w="1447" w:type="dxa"/>
            <w:tcBorders>
              <w:top w:val="nil"/>
              <w:left w:val="nil"/>
              <w:bottom w:val="single" w:sz="4" w:space="0" w:color="auto"/>
              <w:right w:val="single" w:sz="4" w:space="0" w:color="auto"/>
            </w:tcBorders>
            <w:shd w:val="clear" w:color="auto" w:fill="auto"/>
            <w:vAlign w:val="center"/>
            <w:hideMark/>
          </w:tcPr>
          <w:p w14:paraId="6EA77344" w14:textId="77777777" w:rsidR="00C9274C" w:rsidRPr="00BF3274" w:rsidRDefault="00C9274C" w:rsidP="006A1F7F">
            <w:pPr>
              <w:widowControl/>
              <w:jc w:val="center"/>
              <w:rPr>
                <w:rFonts w:ascii="等线" w:eastAsia="等线" w:hAnsi="等线" w:cs="宋体"/>
                <w:color w:val="000000"/>
                <w:kern w:val="0"/>
                <w:sz w:val="18"/>
                <w:szCs w:val="18"/>
              </w:rPr>
            </w:pPr>
            <w:r>
              <w:rPr>
                <w:rFonts w:ascii="等线" w:eastAsia="等线" w:hAnsi="等线" w:hint="eastAsia"/>
                <w:color w:val="000000"/>
                <w:sz w:val="18"/>
                <w:szCs w:val="18"/>
              </w:rPr>
              <w:t>托盘管理</w:t>
            </w:r>
          </w:p>
        </w:tc>
        <w:tc>
          <w:tcPr>
            <w:tcW w:w="6237" w:type="dxa"/>
            <w:tcBorders>
              <w:top w:val="nil"/>
              <w:left w:val="nil"/>
              <w:bottom w:val="single" w:sz="4" w:space="0" w:color="auto"/>
              <w:right w:val="single" w:sz="4" w:space="0" w:color="auto"/>
            </w:tcBorders>
            <w:shd w:val="clear" w:color="auto" w:fill="auto"/>
            <w:vAlign w:val="center"/>
            <w:hideMark/>
          </w:tcPr>
          <w:p w14:paraId="28FDE566" w14:textId="7181BC1B" w:rsidR="00C9274C" w:rsidRPr="00BF3274" w:rsidRDefault="00C9274C" w:rsidP="006A1F7F">
            <w:pPr>
              <w:widowControl/>
              <w:rPr>
                <w:rFonts w:ascii="等线" w:eastAsia="等线" w:hAnsi="等线" w:cs="宋体"/>
                <w:color w:val="000000"/>
                <w:kern w:val="0"/>
                <w:sz w:val="18"/>
                <w:szCs w:val="18"/>
              </w:rPr>
            </w:pPr>
            <w:r>
              <w:rPr>
                <w:rFonts w:ascii="等线" w:eastAsia="等线" w:hAnsi="等线" w:hint="eastAsia"/>
                <w:color w:val="000000"/>
                <w:sz w:val="18"/>
                <w:szCs w:val="18"/>
              </w:rPr>
              <w:t>系统需支持通过移动端扫码的方式实现托盘的管理。包括但不限于以下：</w:t>
            </w:r>
            <w:r>
              <w:rPr>
                <w:rFonts w:ascii="等线" w:eastAsia="等线" w:hAnsi="等线" w:hint="eastAsia"/>
                <w:color w:val="000000"/>
                <w:sz w:val="18"/>
                <w:szCs w:val="18"/>
              </w:rPr>
              <w:br/>
              <w:t>1、原料入厂时需要扫描空托盘与物料信息（批次、二维码等）绑定；</w:t>
            </w:r>
            <w:r>
              <w:rPr>
                <w:rFonts w:ascii="等线" w:eastAsia="等线" w:hAnsi="等线" w:hint="eastAsia"/>
                <w:color w:val="000000"/>
                <w:sz w:val="18"/>
                <w:szCs w:val="18"/>
              </w:rPr>
              <w:br/>
              <w:t>2、仓库内物料需要支持托盘之间物料调整；</w:t>
            </w:r>
            <w:r>
              <w:rPr>
                <w:rFonts w:ascii="等线" w:eastAsia="等线" w:hAnsi="等线" w:hint="eastAsia"/>
                <w:color w:val="000000"/>
                <w:sz w:val="18"/>
                <w:szCs w:val="18"/>
              </w:rPr>
              <w:br/>
              <w:t>3、领料投料时需实现整托领料、整托投料，同时对于尾料需支持线边存放，可在系统中通过托盘二维码快速查询物料信息；</w:t>
            </w:r>
            <w:r>
              <w:rPr>
                <w:rFonts w:ascii="等线" w:eastAsia="等线" w:hAnsi="等线" w:hint="eastAsia"/>
                <w:color w:val="000000"/>
                <w:sz w:val="18"/>
                <w:szCs w:val="18"/>
              </w:rPr>
              <w:br/>
              <w:t>4、系统需支持托盘的入库、在途、出库等状态查询</w:t>
            </w:r>
            <w:r w:rsidR="000D5264">
              <w:rPr>
                <w:rFonts w:ascii="等线" w:eastAsia="等线" w:hAnsi="等线" w:hint="eastAsia"/>
                <w:color w:val="000000"/>
                <w:sz w:val="18"/>
                <w:szCs w:val="18"/>
              </w:rPr>
              <w:t>；</w:t>
            </w:r>
          </w:p>
        </w:tc>
      </w:tr>
      <w:tr w:rsidR="00C9274C" w:rsidRPr="00BF3274" w14:paraId="5F8E48E5" w14:textId="77777777" w:rsidTr="00C9274C">
        <w:trPr>
          <w:trHeight w:val="511"/>
        </w:trPr>
        <w:tc>
          <w:tcPr>
            <w:tcW w:w="675" w:type="dxa"/>
            <w:tcBorders>
              <w:top w:val="nil"/>
              <w:left w:val="single" w:sz="4" w:space="0" w:color="auto"/>
              <w:bottom w:val="single" w:sz="4" w:space="0" w:color="auto"/>
              <w:right w:val="single" w:sz="4" w:space="0" w:color="auto"/>
            </w:tcBorders>
            <w:shd w:val="clear" w:color="auto" w:fill="auto"/>
            <w:vAlign w:val="center"/>
          </w:tcPr>
          <w:p w14:paraId="1D6A4F0A" w14:textId="77777777" w:rsidR="00C9274C" w:rsidRPr="00BF3274" w:rsidRDefault="00C9274C" w:rsidP="006A1F7F">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w:t>
            </w:r>
            <w:r>
              <w:rPr>
                <w:rFonts w:ascii="等线" w:eastAsia="等线" w:hAnsi="等线" w:cs="宋体"/>
                <w:color w:val="000000"/>
                <w:kern w:val="0"/>
                <w:sz w:val="18"/>
                <w:szCs w:val="18"/>
              </w:rPr>
              <w:t>.5.4</w:t>
            </w:r>
          </w:p>
        </w:tc>
        <w:tc>
          <w:tcPr>
            <w:tcW w:w="1447" w:type="dxa"/>
            <w:tcBorders>
              <w:top w:val="nil"/>
              <w:left w:val="nil"/>
              <w:bottom w:val="single" w:sz="4" w:space="0" w:color="auto"/>
              <w:right w:val="single" w:sz="4" w:space="0" w:color="auto"/>
            </w:tcBorders>
            <w:shd w:val="clear" w:color="auto" w:fill="auto"/>
            <w:vAlign w:val="center"/>
          </w:tcPr>
          <w:p w14:paraId="1266F10D" w14:textId="77777777" w:rsidR="00C9274C" w:rsidRPr="00BF3274" w:rsidRDefault="00C9274C" w:rsidP="006A1F7F">
            <w:pPr>
              <w:widowControl/>
              <w:jc w:val="center"/>
              <w:rPr>
                <w:rFonts w:ascii="等线" w:eastAsia="等线" w:hAnsi="等线" w:cs="宋体"/>
                <w:color w:val="000000"/>
                <w:kern w:val="0"/>
                <w:sz w:val="18"/>
                <w:szCs w:val="18"/>
              </w:rPr>
            </w:pPr>
            <w:r>
              <w:rPr>
                <w:rFonts w:ascii="等线" w:eastAsia="等线" w:hAnsi="等线" w:hint="eastAsia"/>
                <w:color w:val="000000"/>
                <w:sz w:val="18"/>
                <w:szCs w:val="18"/>
              </w:rPr>
              <w:t>生产领料</w:t>
            </w:r>
          </w:p>
        </w:tc>
        <w:tc>
          <w:tcPr>
            <w:tcW w:w="6237" w:type="dxa"/>
            <w:tcBorders>
              <w:top w:val="nil"/>
              <w:left w:val="nil"/>
              <w:bottom w:val="single" w:sz="4" w:space="0" w:color="auto"/>
              <w:right w:val="single" w:sz="4" w:space="0" w:color="auto"/>
            </w:tcBorders>
            <w:shd w:val="clear" w:color="auto" w:fill="auto"/>
            <w:vAlign w:val="center"/>
          </w:tcPr>
          <w:p w14:paraId="123A3EF7" w14:textId="191A479B" w:rsidR="00C9274C" w:rsidRPr="00BF3274" w:rsidRDefault="00C9274C" w:rsidP="006A1F7F">
            <w:pPr>
              <w:widowControl/>
              <w:rPr>
                <w:rFonts w:ascii="等线" w:eastAsia="等线" w:hAnsi="等线" w:cs="宋体"/>
                <w:color w:val="000000"/>
                <w:kern w:val="0"/>
                <w:sz w:val="18"/>
                <w:szCs w:val="18"/>
              </w:rPr>
            </w:pPr>
            <w:r>
              <w:rPr>
                <w:rFonts w:ascii="等线" w:eastAsia="等线" w:hAnsi="等线" w:hint="eastAsia"/>
                <w:color w:val="000000"/>
                <w:sz w:val="18"/>
                <w:szCs w:val="18"/>
              </w:rPr>
              <w:t>系统需支持通过移动端扫码的方式实现扫码领料。需管理到物料批次、先入先出等，可指定批次领料</w:t>
            </w:r>
            <w:r w:rsidR="000D5264">
              <w:rPr>
                <w:rFonts w:ascii="等线" w:eastAsia="等线" w:hAnsi="等线" w:hint="eastAsia"/>
                <w:color w:val="000000"/>
                <w:sz w:val="18"/>
                <w:szCs w:val="18"/>
              </w:rPr>
              <w:t>。</w:t>
            </w:r>
          </w:p>
        </w:tc>
      </w:tr>
      <w:tr w:rsidR="00866114" w:rsidRPr="0080202A" w14:paraId="213AB767" w14:textId="77777777" w:rsidTr="006355B9">
        <w:trPr>
          <w:trHeight w:val="329"/>
        </w:trPr>
        <w:tc>
          <w:tcPr>
            <w:tcW w:w="675" w:type="dxa"/>
            <w:vMerge w:val="restart"/>
            <w:tcBorders>
              <w:top w:val="nil"/>
              <w:left w:val="single" w:sz="4" w:space="0" w:color="auto"/>
              <w:right w:val="single" w:sz="4" w:space="0" w:color="auto"/>
            </w:tcBorders>
            <w:shd w:val="clear" w:color="auto" w:fill="auto"/>
            <w:vAlign w:val="center"/>
          </w:tcPr>
          <w:p w14:paraId="708F57C0" w14:textId="77777777" w:rsidR="00866114" w:rsidRPr="00BF3274" w:rsidRDefault="00866114" w:rsidP="006A1F7F">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w:t>
            </w:r>
            <w:r>
              <w:rPr>
                <w:rFonts w:ascii="等线" w:eastAsia="等线" w:hAnsi="等线" w:cs="宋体"/>
                <w:color w:val="000000"/>
                <w:kern w:val="0"/>
                <w:sz w:val="18"/>
                <w:szCs w:val="18"/>
              </w:rPr>
              <w:t>.5.5</w:t>
            </w:r>
          </w:p>
        </w:tc>
        <w:tc>
          <w:tcPr>
            <w:tcW w:w="1447" w:type="dxa"/>
            <w:vMerge w:val="restart"/>
            <w:tcBorders>
              <w:top w:val="nil"/>
              <w:left w:val="nil"/>
              <w:right w:val="single" w:sz="4" w:space="0" w:color="auto"/>
            </w:tcBorders>
            <w:shd w:val="clear" w:color="auto" w:fill="auto"/>
            <w:vAlign w:val="center"/>
          </w:tcPr>
          <w:p w14:paraId="4626436E" w14:textId="77777777" w:rsidR="00866114" w:rsidRPr="006B7006" w:rsidRDefault="00866114" w:rsidP="006A1F7F">
            <w:pPr>
              <w:widowControl/>
              <w:jc w:val="center"/>
              <w:rPr>
                <w:rFonts w:ascii="等线" w:eastAsia="等线" w:hAnsi="等线" w:cs="宋体"/>
                <w:color w:val="000000"/>
                <w:kern w:val="0"/>
                <w:sz w:val="18"/>
                <w:szCs w:val="18"/>
              </w:rPr>
            </w:pPr>
            <w:r w:rsidRPr="006B7006">
              <w:rPr>
                <w:rFonts w:ascii="等线" w:eastAsia="等线" w:hAnsi="等线" w:hint="eastAsia"/>
                <w:color w:val="000000"/>
                <w:sz w:val="18"/>
                <w:szCs w:val="18"/>
              </w:rPr>
              <w:t>仓库管理</w:t>
            </w:r>
          </w:p>
        </w:tc>
        <w:tc>
          <w:tcPr>
            <w:tcW w:w="6237" w:type="dxa"/>
            <w:tcBorders>
              <w:top w:val="nil"/>
              <w:left w:val="nil"/>
              <w:bottom w:val="single" w:sz="4" w:space="0" w:color="auto"/>
              <w:right w:val="single" w:sz="4" w:space="0" w:color="auto"/>
            </w:tcBorders>
            <w:shd w:val="clear" w:color="auto" w:fill="auto"/>
            <w:vAlign w:val="center"/>
          </w:tcPr>
          <w:p w14:paraId="44F5B558" w14:textId="2039B916" w:rsidR="00866114" w:rsidRPr="006B7006" w:rsidRDefault="00866114" w:rsidP="006A1F7F">
            <w:pPr>
              <w:widowControl/>
              <w:rPr>
                <w:rFonts w:ascii="等线" w:eastAsia="等线" w:hAnsi="等线" w:cs="宋体"/>
                <w:color w:val="000000"/>
                <w:kern w:val="0"/>
                <w:sz w:val="18"/>
                <w:szCs w:val="18"/>
              </w:rPr>
            </w:pPr>
            <w:r w:rsidRPr="006B7006">
              <w:rPr>
                <w:rFonts w:ascii="等线" w:eastAsia="等线" w:hAnsi="等线" w:hint="eastAsia"/>
                <w:color w:val="000000"/>
                <w:sz w:val="18"/>
                <w:szCs w:val="18"/>
              </w:rPr>
              <w:t>系统需支持仓库管理以实现仓库管理的精细化，物料入库时可选择仓库进行入库。仓位可设置多级，以满足业务需要</w:t>
            </w:r>
            <w:r w:rsidR="000D5264">
              <w:rPr>
                <w:rFonts w:ascii="等线" w:eastAsia="等线" w:hAnsi="等线" w:hint="eastAsia"/>
                <w:color w:val="000000"/>
                <w:sz w:val="18"/>
                <w:szCs w:val="18"/>
              </w:rPr>
              <w:t>。</w:t>
            </w:r>
          </w:p>
        </w:tc>
      </w:tr>
      <w:tr w:rsidR="00866114" w:rsidRPr="0080202A" w14:paraId="27E0C44C" w14:textId="77777777" w:rsidTr="006355B9">
        <w:trPr>
          <w:trHeight w:val="329"/>
        </w:trPr>
        <w:tc>
          <w:tcPr>
            <w:tcW w:w="675" w:type="dxa"/>
            <w:vMerge/>
            <w:tcBorders>
              <w:left w:val="single" w:sz="4" w:space="0" w:color="auto"/>
              <w:right w:val="single" w:sz="4" w:space="0" w:color="auto"/>
            </w:tcBorders>
            <w:shd w:val="clear" w:color="auto" w:fill="auto"/>
            <w:vAlign w:val="center"/>
          </w:tcPr>
          <w:p w14:paraId="75D40936" w14:textId="77777777" w:rsidR="00866114" w:rsidRDefault="00866114"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62725DA4" w14:textId="77777777" w:rsidR="00866114" w:rsidRPr="006B7006" w:rsidRDefault="00866114"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587F54B0" w14:textId="2F69D476" w:rsidR="00866114" w:rsidRPr="006B7006" w:rsidRDefault="0080202A" w:rsidP="006A1F7F">
            <w:pPr>
              <w:widowControl/>
              <w:rPr>
                <w:rFonts w:ascii="等线" w:eastAsia="等线" w:hAnsi="等线"/>
                <w:color w:val="000000"/>
                <w:sz w:val="18"/>
                <w:szCs w:val="18"/>
              </w:rPr>
            </w:pPr>
            <w:r w:rsidRPr="006B7006">
              <w:rPr>
                <w:rFonts w:ascii="等线" w:eastAsia="等线" w:hAnsi="等线" w:hint="eastAsia"/>
                <w:color w:val="000000"/>
                <w:sz w:val="18"/>
                <w:szCs w:val="18"/>
              </w:rPr>
              <w:t>（1）</w:t>
            </w:r>
            <w:r w:rsidR="00866114" w:rsidRPr="006B7006">
              <w:rPr>
                <w:rFonts w:ascii="等线" w:eastAsia="等线" w:hAnsi="等线" w:hint="eastAsia"/>
                <w:color w:val="000000"/>
                <w:sz w:val="18"/>
                <w:szCs w:val="18"/>
              </w:rPr>
              <w:t>库位管理</w:t>
            </w:r>
          </w:p>
        </w:tc>
      </w:tr>
      <w:tr w:rsidR="00866114" w:rsidRPr="0080202A" w14:paraId="5D4296F7" w14:textId="77777777" w:rsidTr="006355B9">
        <w:trPr>
          <w:trHeight w:val="329"/>
        </w:trPr>
        <w:tc>
          <w:tcPr>
            <w:tcW w:w="675" w:type="dxa"/>
            <w:vMerge/>
            <w:tcBorders>
              <w:left w:val="single" w:sz="4" w:space="0" w:color="auto"/>
              <w:right w:val="single" w:sz="4" w:space="0" w:color="auto"/>
            </w:tcBorders>
            <w:shd w:val="clear" w:color="auto" w:fill="auto"/>
            <w:vAlign w:val="center"/>
          </w:tcPr>
          <w:p w14:paraId="10D308DD" w14:textId="6E5F89A4" w:rsidR="00866114" w:rsidRDefault="00866114"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0B07C2AE" w14:textId="5AEF7D43" w:rsidR="00866114" w:rsidRPr="006B7006" w:rsidRDefault="00866114"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43C4501F" w14:textId="617E482C" w:rsidR="00866114" w:rsidRPr="006B7006" w:rsidRDefault="00866114" w:rsidP="009E4CAB">
            <w:pPr>
              <w:rPr>
                <w:rFonts w:ascii="等线" w:eastAsia="等线" w:hAnsi="等线"/>
                <w:color w:val="000000"/>
                <w:sz w:val="18"/>
                <w:szCs w:val="18"/>
              </w:rPr>
            </w:pPr>
            <w:r w:rsidRPr="006B7006">
              <w:rPr>
                <w:rFonts w:ascii="等线" w:eastAsia="等线" w:hAnsi="等线" w:hint="eastAsia"/>
                <w:color w:val="000000"/>
                <w:sz w:val="18"/>
                <w:szCs w:val="18"/>
              </w:rPr>
              <w:t>创建多个库位，并为不同库位配置不同的储存规则、自定义属性</w:t>
            </w:r>
            <w:r w:rsidR="000D5264">
              <w:rPr>
                <w:rFonts w:ascii="等线" w:eastAsia="等线" w:hAnsi="等线" w:hint="eastAsia"/>
                <w:color w:val="000000"/>
                <w:sz w:val="18"/>
                <w:szCs w:val="18"/>
              </w:rPr>
              <w:t>。</w:t>
            </w:r>
          </w:p>
        </w:tc>
      </w:tr>
      <w:tr w:rsidR="00866114" w:rsidRPr="0080202A" w14:paraId="3EC3EC0A" w14:textId="77777777" w:rsidTr="006355B9">
        <w:trPr>
          <w:trHeight w:val="329"/>
        </w:trPr>
        <w:tc>
          <w:tcPr>
            <w:tcW w:w="675" w:type="dxa"/>
            <w:vMerge/>
            <w:tcBorders>
              <w:left w:val="single" w:sz="4" w:space="0" w:color="auto"/>
              <w:right w:val="single" w:sz="4" w:space="0" w:color="auto"/>
            </w:tcBorders>
            <w:shd w:val="clear" w:color="auto" w:fill="auto"/>
            <w:vAlign w:val="center"/>
          </w:tcPr>
          <w:p w14:paraId="20338044" w14:textId="77777777" w:rsidR="00866114" w:rsidRDefault="00866114"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72CC8718" w14:textId="77777777" w:rsidR="00866114" w:rsidRPr="006B7006" w:rsidRDefault="00866114"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2B678E1E" w14:textId="2C806492" w:rsidR="00866114" w:rsidRPr="006B7006" w:rsidRDefault="0080202A" w:rsidP="009E4CAB">
            <w:pPr>
              <w:rPr>
                <w:rFonts w:ascii="等线" w:eastAsia="等线" w:hAnsi="等线"/>
                <w:color w:val="000000"/>
                <w:sz w:val="18"/>
                <w:szCs w:val="18"/>
              </w:rPr>
            </w:pPr>
            <w:r w:rsidRPr="006B7006">
              <w:rPr>
                <w:rFonts w:ascii="等线" w:eastAsia="等线" w:hAnsi="等线" w:hint="eastAsia"/>
                <w:color w:val="000000"/>
                <w:sz w:val="18"/>
                <w:szCs w:val="18"/>
              </w:rPr>
              <w:t>（2）</w:t>
            </w:r>
            <w:r w:rsidR="00866114" w:rsidRPr="006B7006">
              <w:rPr>
                <w:rFonts w:ascii="等线" w:eastAsia="等线" w:hAnsi="等线" w:hint="eastAsia"/>
                <w:color w:val="000000"/>
                <w:sz w:val="18"/>
                <w:szCs w:val="18"/>
              </w:rPr>
              <w:t>库存调整</w:t>
            </w:r>
          </w:p>
        </w:tc>
      </w:tr>
      <w:tr w:rsidR="00866114" w:rsidRPr="0080202A" w14:paraId="64446F0D" w14:textId="77777777" w:rsidTr="006355B9">
        <w:trPr>
          <w:trHeight w:val="329"/>
        </w:trPr>
        <w:tc>
          <w:tcPr>
            <w:tcW w:w="675" w:type="dxa"/>
            <w:vMerge/>
            <w:tcBorders>
              <w:left w:val="single" w:sz="4" w:space="0" w:color="auto"/>
              <w:right w:val="single" w:sz="4" w:space="0" w:color="auto"/>
            </w:tcBorders>
            <w:shd w:val="clear" w:color="auto" w:fill="auto"/>
            <w:vAlign w:val="center"/>
          </w:tcPr>
          <w:p w14:paraId="07CB37E9" w14:textId="77777777" w:rsidR="00866114" w:rsidRDefault="00866114"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1A2C9261" w14:textId="516FAE6A" w:rsidR="00866114" w:rsidRPr="006B7006" w:rsidRDefault="00866114"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3AF85793" w14:textId="44A3AF41" w:rsidR="00866114" w:rsidRPr="006B7006" w:rsidRDefault="00866114" w:rsidP="006A1F7F">
            <w:pPr>
              <w:widowControl/>
              <w:rPr>
                <w:rFonts w:ascii="等线" w:eastAsia="等线" w:hAnsi="等线"/>
                <w:color w:val="000000"/>
                <w:sz w:val="18"/>
                <w:szCs w:val="18"/>
              </w:rPr>
            </w:pPr>
            <w:r w:rsidRPr="006B7006">
              <w:rPr>
                <w:rFonts w:ascii="等线" w:eastAsia="等线" w:hAnsi="等线" w:hint="eastAsia"/>
                <w:color w:val="000000"/>
                <w:sz w:val="18"/>
                <w:szCs w:val="18"/>
              </w:rPr>
              <w:t>系统提供创建库存调整单来修改系统的帐面库存，以确保其与仓库实际库存相符</w:t>
            </w:r>
            <w:r w:rsidR="000D5264">
              <w:rPr>
                <w:rFonts w:ascii="等线" w:eastAsia="等线" w:hAnsi="等线" w:hint="eastAsia"/>
                <w:color w:val="000000"/>
                <w:sz w:val="18"/>
                <w:szCs w:val="18"/>
              </w:rPr>
              <w:t>。</w:t>
            </w:r>
          </w:p>
        </w:tc>
      </w:tr>
      <w:tr w:rsidR="00866114" w:rsidRPr="0080202A" w14:paraId="129B9C0D" w14:textId="77777777" w:rsidTr="006355B9">
        <w:trPr>
          <w:trHeight w:val="329"/>
        </w:trPr>
        <w:tc>
          <w:tcPr>
            <w:tcW w:w="675" w:type="dxa"/>
            <w:vMerge/>
            <w:tcBorders>
              <w:left w:val="single" w:sz="4" w:space="0" w:color="auto"/>
              <w:right w:val="single" w:sz="4" w:space="0" w:color="auto"/>
            </w:tcBorders>
            <w:shd w:val="clear" w:color="auto" w:fill="auto"/>
            <w:vAlign w:val="center"/>
          </w:tcPr>
          <w:p w14:paraId="32DCD896" w14:textId="77777777" w:rsidR="00866114" w:rsidRDefault="00866114"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5D6DC73C" w14:textId="77777777" w:rsidR="00866114" w:rsidRPr="006B7006" w:rsidRDefault="00866114"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57813358" w14:textId="4309BAC0" w:rsidR="00866114" w:rsidRPr="006B7006" w:rsidRDefault="0080202A" w:rsidP="006A1F7F">
            <w:pPr>
              <w:widowControl/>
              <w:rPr>
                <w:rFonts w:ascii="等线" w:eastAsia="等线" w:hAnsi="等线"/>
                <w:color w:val="000000"/>
                <w:sz w:val="18"/>
                <w:szCs w:val="18"/>
              </w:rPr>
            </w:pPr>
            <w:r w:rsidRPr="006B7006">
              <w:rPr>
                <w:rFonts w:ascii="等线" w:eastAsia="等线" w:hAnsi="等线" w:hint="eastAsia"/>
                <w:color w:val="000000"/>
                <w:sz w:val="18"/>
                <w:szCs w:val="18"/>
              </w:rPr>
              <w:t>（3）</w:t>
            </w:r>
            <w:r w:rsidR="00866114" w:rsidRPr="006B7006">
              <w:rPr>
                <w:rFonts w:ascii="等线" w:eastAsia="等线" w:hAnsi="等线" w:hint="eastAsia"/>
                <w:color w:val="000000"/>
                <w:sz w:val="18"/>
                <w:szCs w:val="18"/>
              </w:rPr>
              <w:t>库存移库</w:t>
            </w:r>
          </w:p>
        </w:tc>
      </w:tr>
      <w:tr w:rsidR="00866114" w:rsidRPr="0080202A" w14:paraId="3F1E16AA" w14:textId="77777777" w:rsidTr="006355B9">
        <w:trPr>
          <w:trHeight w:val="329"/>
        </w:trPr>
        <w:tc>
          <w:tcPr>
            <w:tcW w:w="675" w:type="dxa"/>
            <w:vMerge/>
            <w:tcBorders>
              <w:left w:val="single" w:sz="4" w:space="0" w:color="auto"/>
              <w:right w:val="single" w:sz="4" w:space="0" w:color="auto"/>
            </w:tcBorders>
            <w:shd w:val="clear" w:color="auto" w:fill="auto"/>
            <w:vAlign w:val="center"/>
          </w:tcPr>
          <w:p w14:paraId="07A912B2" w14:textId="77777777" w:rsidR="00866114" w:rsidRDefault="00866114"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7C3EE0EC" w14:textId="2ECF4DD7" w:rsidR="00866114" w:rsidRPr="006B7006" w:rsidRDefault="00866114"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1347A8A9" w14:textId="56872056" w:rsidR="00866114" w:rsidRPr="006B7006" w:rsidRDefault="00866114" w:rsidP="006A1F7F">
            <w:pPr>
              <w:widowControl/>
              <w:rPr>
                <w:rFonts w:ascii="等线" w:eastAsia="等线" w:hAnsi="等线"/>
                <w:color w:val="000000"/>
                <w:sz w:val="18"/>
                <w:szCs w:val="18"/>
              </w:rPr>
            </w:pPr>
            <w:r w:rsidRPr="006B7006">
              <w:rPr>
                <w:rFonts w:ascii="等线" w:eastAsia="等线" w:hAnsi="等线" w:hint="eastAsia"/>
                <w:color w:val="000000"/>
                <w:sz w:val="18"/>
                <w:szCs w:val="18"/>
              </w:rPr>
              <w:t>系统提供创建库存移库单来将某批库存从一个库位移动到另一个库位，完成帐面移库</w:t>
            </w:r>
            <w:r w:rsidR="000D5264">
              <w:rPr>
                <w:rFonts w:ascii="等线" w:eastAsia="等线" w:hAnsi="等线" w:hint="eastAsia"/>
                <w:color w:val="000000"/>
                <w:sz w:val="18"/>
                <w:szCs w:val="18"/>
              </w:rPr>
              <w:t>。</w:t>
            </w:r>
          </w:p>
        </w:tc>
      </w:tr>
      <w:tr w:rsidR="00866114" w:rsidRPr="0080202A" w14:paraId="75FF696C" w14:textId="77777777" w:rsidTr="006355B9">
        <w:trPr>
          <w:trHeight w:val="329"/>
        </w:trPr>
        <w:tc>
          <w:tcPr>
            <w:tcW w:w="675" w:type="dxa"/>
            <w:vMerge/>
            <w:tcBorders>
              <w:left w:val="single" w:sz="4" w:space="0" w:color="auto"/>
              <w:right w:val="single" w:sz="4" w:space="0" w:color="auto"/>
            </w:tcBorders>
            <w:shd w:val="clear" w:color="auto" w:fill="auto"/>
            <w:vAlign w:val="center"/>
          </w:tcPr>
          <w:p w14:paraId="3439E1FD" w14:textId="77777777" w:rsidR="00866114" w:rsidRDefault="00866114"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2B9F865F" w14:textId="77777777" w:rsidR="00866114" w:rsidRPr="006B7006" w:rsidRDefault="00866114" w:rsidP="006A1F7F">
            <w:pPr>
              <w:widowControl/>
              <w:jc w:val="center"/>
              <w:rPr>
                <w:rFonts w:asciiTheme="minorEastAsia" w:hAnsiTheme="minorEastAsia" w:cstheme="minorEastAsia"/>
                <w:bCs/>
              </w:rPr>
            </w:pPr>
          </w:p>
        </w:tc>
        <w:tc>
          <w:tcPr>
            <w:tcW w:w="6237" w:type="dxa"/>
            <w:tcBorders>
              <w:top w:val="nil"/>
              <w:left w:val="nil"/>
              <w:bottom w:val="single" w:sz="4" w:space="0" w:color="auto"/>
              <w:right w:val="single" w:sz="4" w:space="0" w:color="auto"/>
            </w:tcBorders>
            <w:shd w:val="clear" w:color="auto" w:fill="auto"/>
            <w:vAlign w:val="center"/>
          </w:tcPr>
          <w:p w14:paraId="21F2ADB9" w14:textId="26B05FF9" w:rsidR="00866114" w:rsidRPr="006B7006" w:rsidRDefault="0080202A" w:rsidP="006A1F7F">
            <w:pPr>
              <w:widowControl/>
              <w:rPr>
                <w:rFonts w:ascii="等线" w:eastAsia="等线" w:hAnsi="等线"/>
                <w:color w:val="000000"/>
                <w:sz w:val="18"/>
                <w:szCs w:val="18"/>
              </w:rPr>
            </w:pPr>
            <w:r w:rsidRPr="006B7006">
              <w:rPr>
                <w:rFonts w:ascii="等线" w:eastAsia="等线" w:hAnsi="等线" w:hint="eastAsia"/>
                <w:color w:val="000000"/>
                <w:sz w:val="18"/>
                <w:szCs w:val="18"/>
              </w:rPr>
              <w:t>（4）</w:t>
            </w:r>
            <w:r w:rsidR="00866114" w:rsidRPr="006B7006">
              <w:rPr>
                <w:rFonts w:ascii="等线" w:eastAsia="等线" w:hAnsi="等线" w:hint="eastAsia"/>
                <w:color w:val="000000"/>
                <w:sz w:val="18"/>
                <w:szCs w:val="18"/>
              </w:rPr>
              <w:t>库存冻结</w:t>
            </w:r>
          </w:p>
        </w:tc>
      </w:tr>
      <w:tr w:rsidR="00866114" w:rsidRPr="0080202A" w14:paraId="2C682791" w14:textId="77777777" w:rsidTr="006355B9">
        <w:trPr>
          <w:trHeight w:val="329"/>
        </w:trPr>
        <w:tc>
          <w:tcPr>
            <w:tcW w:w="675" w:type="dxa"/>
            <w:vMerge/>
            <w:tcBorders>
              <w:left w:val="single" w:sz="4" w:space="0" w:color="auto"/>
              <w:right w:val="single" w:sz="4" w:space="0" w:color="auto"/>
            </w:tcBorders>
            <w:shd w:val="clear" w:color="auto" w:fill="auto"/>
            <w:vAlign w:val="center"/>
          </w:tcPr>
          <w:p w14:paraId="22BA834B" w14:textId="77777777" w:rsidR="00866114" w:rsidRDefault="00866114"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684BA385" w14:textId="143CC4BA" w:rsidR="00866114" w:rsidRPr="006B7006" w:rsidRDefault="00866114"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38CD05E6" w14:textId="18F06746" w:rsidR="00866114" w:rsidRPr="006B7006" w:rsidRDefault="00866114" w:rsidP="006A1F7F">
            <w:pPr>
              <w:widowControl/>
              <w:rPr>
                <w:rFonts w:ascii="等线" w:eastAsia="等线" w:hAnsi="等线"/>
                <w:color w:val="000000"/>
                <w:sz w:val="18"/>
                <w:szCs w:val="18"/>
              </w:rPr>
            </w:pPr>
            <w:r w:rsidRPr="006B7006">
              <w:rPr>
                <w:rFonts w:ascii="等线" w:eastAsia="等线" w:hAnsi="等线" w:hint="eastAsia"/>
                <w:color w:val="000000"/>
                <w:sz w:val="18"/>
                <w:szCs w:val="18"/>
              </w:rPr>
              <w:t>系统提供以库位为单位将当前的库存进行冻结，待盘点货物后再进行解冻</w:t>
            </w:r>
            <w:r w:rsidR="000D5264">
              <w:rPr>
                <w:rFonts w:ascii="等线" w:eastAsia="等线" w:hAnsi="等线" w:hint="eastAsia"/>
                <w:color w:val="000000"/>
                <w:sz w:val="18"/>
                <w:szCs w:val="18"/>
              </w:rPr>
              <w:t>。</w:t>
            </w:r>
          </w:p>
        </w:tc>
      </w:tr>
      <w:tr w:rsidR="00866114" w:rsidRPr="0080202A" w14:paraId="517D5CFD" w14:textId="77777777" w:rsidTr="006355B9">
        <w:trPr>
          <w:trHeight w:val="329"/>
        </w:trPr>
        <w:tc>
          <w:tcPr>
            <w:tcW w:w="675" w:type="dxa"/>
            <w:vMerge/>
            <w:tcBorders>
              <w:left w:val="single" w:sz="4" w:space="0" w:color="auto"/>
              <w:right w:val="single" w:sz="4" w:space="0" w:color="auto"/>
            </w:tcBorders>
            <w:shd w:val="clear" w:color="auto" w:fill="auto"/>
            <w:vAlign w:val="center"/>
          </w:tcPr>
          <w:p w14:paraId="681D5078" w14:textId="77777777" w:rsidR="00866114" w:rsidRDefault="00866114"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47A4F697" w14:textId="77777777" w:rsidR="00866114" w:rsidRPr="006B7006" w:rsidRDefault="00866114" w:rsidP="006A1F7F">
            <w:pPr>
              <w:widowControl/>
              <w:jc w:val="center"/>
              <w:rPr>
                <w:rFonts w:asciiTheme="minorEastAsia" w:hAnsiTheme="minorEastAsia" w:cstheme="minorEastAsia"/>
                <w:bCs/>
              </w:rPr>
            </w:pPr>
          </w:p>
        </w:tc>
        <w:tc>
          <w:tcPr>
            <w:tcW w:w="6237" w:type="dxa"/>
            <w:tcBorders>
              <w:top w:val="nil"/>
              <w:left w:val="nil"/>
              <w:bottom w:val="single" w:sz="4" w:space="0" w:color="auto"/>
              <w:right w:val="single" w:sz="4" w:space="0" w:color="auto"/>
            </w:tcBorders>
            <w:shd w:val="clear" w:color="auto" w:fill="auto"/>
            <w:vAlign w:val="center"/>
          </w:tcPr>
          <w:p w14:paraId="1E94E762" w14:textId="2506DB56" w:rsidR="00866114" w:rsidRPr="006B7006" w:rsidRDefault="0080202A" w:rsidP="006A1F7F">
            <w:pPr>
              <w:widowControl/>
              <w:rPr>
                <w:rFonts w:ascii="等线" w:eastAsia="等线" w:hAnsi="等线"/>
                <w:color w:val="000000"/>
                <w:sz w:val="18"/>
                <w:szCs w:val="18"/>
              </w:rPr>
            </w:pPr>
            <w:r w:rsidRPr="006B7006">
              <w:rPr>
                <w:rFonts w:ascii="等线" w:eastAsia="等线" w:hAnsi="等线" w:hint="eastAsia"/>
                <w:color w:val="000000"/>
                <w:sz w:val="18"/>
                <w:szCs w:val="18"/>
              </w:rPr>
              <w:t>（5）</w:t>
            </w:r>
            <w:r w:rsidR="00866114" w:rsidRPr="006B7006">
              <w:rPr>
                <w:rFonts w:ascii="等线" w:eastAsia="等线" w:hAnsi="等线" w:hint="eastAsia"/>
                <w:color w:val="000000"/>
                <w:sz w:val="18"/>
                <w:szCs w:val="18"/>
              </w:rPr>
              <w:t>库存盘点</w:t>
            </w:r>
          </w:p>
        </w:tc>
      </w:tr>
      <w:tr w:rsidR="00866114" w:rsidRPr="0080202A" w14:paraId="28127212" w14:textId="77777777" w:rsidTr="006355B9">
        <w:trPr>
          <w:trHeight w:val="329"/>
        </w:trPr>
        <w:tc>
          <w:tcPr>
            <w:tcW w:w="675" w:type="dxa"/>
            <w:vMerge/>
            <w:tcBorders>
              <w:left w:val="single" w:sz="4" w:space="0" w:color="auto"/>
              <w:right w:val="single" w:sz="4" w:space="0" w:color="auto"/>
            </w:tcBorders>
            <w:shd w:val="clear" w:color="auto" w:fill="auto"/>
            <w:vAlign w:val="center"/>
          </w:tcPr>
          <w:p w14:paraId="03AA837A" w14:textId="77777777" w:rsidR="00866114" w:rsidRDefault="00866114"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3F8285C2" w14:textId="26CD10B7" w:rsidR="00866114" w:rsidRPr="006B7006" w:rsidRDefault="00866114"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0D52444A" w14:textId="59B6AEB6" w:rsidR="00866114" w:rsidRPr="006B7006" w:rsidRDefault="00866114" w:rsidP="006A1F7F">
            <w:pPr>
              <w:widowControl/>
              <w:rPr>
                <w:rFonts w:ascii="等线" w:eastAsia="等线" w:hAnsi="等线"/>
                <w:color w:val="000000"/>
                <w:sz w:val="18"/>
                <w:szCs w:val="18"/>
              </w:rPr>
            </w:pPr>
            <w:r w:rsidRPr="006B7006">
              <w:rPr>
                <w:rFonts w:ascii="等线" w:eastAsia="等线" w:hAnsi="等线" w:hint="eastAsia"/>
                <w:color w:val="000000"/>
                <w:sz w:val="18"/>
                <w:szCs w:val="18"/>
              </w:rPr>
              <w:t>系统支持根据库位盘点物料数量</w:t>
            </w:r>
            <w:r w:rsidR="000D5264">
              <w:rPr>
                <w:rFonts w:ascii="等线" w:eastAsia="等线" w:hAnsi="等线" w:hint="eastAsia"/>
                <w:color w:val="000000"/>
                <w:sz w:val="18"/>
                <w:szCs w:val="18"/>
              </w:rPr>
              <w:t>。</w:t>
            </w:r>
          </w:p>
        </w:tc>
      </w:tr>
      <w:tr w:rsidR="00866114" w:rsidRPr="0080202A" w14:paraId="4B7F2CBE" w14:textId="77777777" w:rsidTr="006355B9">
        <w:trPr>
          <w:trHeight w:val="329"/>
        </w:trPr>
        <w:tc>
          <w:tcPr>
            <w:tcW w:w="675" w:type="dxa"/>
            <w:vMerge/>
            <w:tcBorders>
              <w:left w:val="single" w:sz="4" w:space="0" w:color="auto"/>
              <w:right w:val="single" w:sz="4" w:space="0" w:color="auto"/>
            </w:tcBorders>
            <w:shd w:val="clear" w:color="auto" w:fill="auto"/>
            <w:vAlign w:val="center"/>
          </w:tcPr>
          <w:p w14:paraId="65928374" w14:textId="77777777" w:rsidR="00866114" w:rsidRDefault="00866114"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40C9EFE7" w14:textId="77777777" w:rsidR="00866114" w:rsidRPr="006B7006" w:rsidRDefault="00866114" w:rsidP="006A1F7F">
            <w:pPr>
              <w:widowControl/>
              <w:jc w:val="center"/>
              <w:rPr>
                <w:rFonts w:asciiTheme="minorEastAsia" w:hAnsiTheme="minorEastAsia" w:cstheme="minorEastAsia"/>
                <w:bCs/>
              </w:rPr>
            </w:pPr>
          </w:p>
        </w:tc>
        <w:tc>
          <w:tcPr>
            <w:tcW w:w="6237" w:type="dxa"/>
            <w:tcBorders>
              <w:top w:val="nil"/>
              <w:left w:val="nil"/>
              <w:bottom w:val="single" w:sz="4" w:space="0" w:color="auto"/>
              <w:right w:val="single" w:sz="4" w:space="0" w:color="auto"/>
            </w:tcBorders>
            <w:shd w:val="clear" w:color="auto" w:fill="auto"/>
            <w:vAlign w:val="center"/>
          </w:tcPr>
          <w:p w14:paraId="1E0546F0" w14:textId="2CA0E64D" w:rsidR="00866114" w:rsidRPr="006B7006" w:rsidRDefault="0080202A" w:rsidP="006A1F7F">
            <w:pPr>
              <w:widowControl/>
              <w:rPr>
                <w:rFonts w:ascii="等线" w:eastAsia="等线" w:hAnsi="等线"/>
                <w:color w:val="000000"/>
                <w:sz w:val="18"/>
                <w:szCs w:val="18"/>
              </w:rPr>
            </w:pPr>
            <w:r w:rsidRPr="006B7006">
              <w:rPr>
                <w:rFonts w:ascii="等线" w:eastAsia="等线" w:hAnsi="等线" w:hint="eastAsia"/>
                <w:color w:val="000000"/>
                <w:sz w:val="18"/>
                <w:szCs w:val="18"/>
              </w:rPr>
              <w:t>（6）</w:t>
            </w:r>
            <w:r w:rsidR="00866114" w:rsidRPr="006B7006">
              <w:rPr>
                <w:rFonts w:ascii="等线" w:eastAsia="等线" w:hAnsi="等线" w:hint="eastAsia"/>
                <w:color w:val="000000"/>
                <w:sz w:val="18"/>
                <w:szCs w:val="18"/>
              </w:rPr>
              <w:t>库位库存警告</w:t>
            </w:r>
          </w:p>
        </w:tc>
      </w:tr>
      <w:tr w:rsidR="00866114" w:rsidRPr="0080202A" w14:paraId="580A5224" w14:textId="77777777" w:rsidTr="006355B9">
        <w:trPr>
          <w:trHeight w:val="329"/>
        </w:trPr>
        <w:tc>
          <w:tcPr>
            <w:tcW w:w="675" w:type="dxa"/>
            <w:vMerge/>
            <w:tcBorders>
              <w:left w:val="single" w:sz="4" w:space="0" w:color="auto"/>
              <w:bottom w:val="single" w:sz="4" w:space="0" w:color="auto"/>
              <w:right w:val="single" w:sz="4" w:space="0" w:color="auto"/>
            </w:tcBorders>
            <w:shd w:val="clear" w:color="auto" w:fill="auto"/>
            <w:vAlign w:val="center"/>
          </w:tcPr>
          <w:p w14:paraId="2491A444" w14:textId="77777777" w:rsidR="00866114" w:rsidRDefault="00866114" w:rsidP="006A1F7F">
            <w:pPr>
              <w:widowControl/>
              <w:jc w:val="center"/>
              <w:rPr>
                <w:rFonts w:ascii="等线" w:eastAsia="等线" w:hAnsi="等线" w:cs="宋体"/>
                <w:color w:val="000000"/>
                <w:kern w:val="0"/>
                <w:sz w:val="18"/>
                <w:szCs w:val="18"/>
              </w:rPr>
            </w:pPr>
          </w:p>
        </w:tc>
        <w:tc>
          <w:tcPr>
            <w:tcW w:w="1447" w:type="dxa"/>
            <w:vMerge/>
            <w:tcBorders>
              <w:left w:val="nil"/>
              <w:bottom w:val="single" w:sz="4" w:space="0" w:color="auto"/>
              <w:right w:val="single" w:sz="4" w:space="0" w:color="auto"/>
            </w:tcBorders>
            <w:shd w:val="clear" w:color="auto" w:fill="auto"/>
            <w:vAlign w:val="center"/>
          </w:tcPr>
          <w:p w14:paraId="025787D8" w14:textId="6E1B8E89" w:rsidR="00866114" w:rsidRPr="006B7006" w:rsidRDefault="00866114"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7303135A" w14:textId="5059647E" w:rsidR="00866114" w:rsidRPr="006B7006" w:rsidRDefault="00866114" w:rsidP="006A1F7F">
            <w:pPr>
              <w:widowControl/>
              <w:rPr>
                <w:rFonts w:ascii="等线" w:eastAsia="等线" w:hAnsi="等线"/>
                <w:color w:val="000000"/>
                <w:sz w:val="18"/>
                <w:szCs w:val="18"/>
              </w:rPr>
            </w:pPr>
            <w:r w:rsidRPr="006B7006">
              <w:rPr>
                <w:rFonts w:ascii="等线" w:eastAsia="等线" w:hAnsi="等线" w:hint="eastAsia"/>
                <w:color w:val="000000"/>
                <w:sz w:val="18"/>
                <w:szCs w:val="18"/>
              </w:rPr>
              <w:t>根据不同库位配置不同的储存规则，展示库位库存数量告警信息</w:t>
            </w:r>
            <w:r w:rsidR="000D5264">
              <w:rPr>
                <w:rFonts w:ascii="等线" w:eastAsia="等线" w:hAnsi="等线" w:hint="eastAsia"/>
                <w:color w:val="000000"/>
                <w:sz w:val="18"/>
                <w:szCs w:val="18"/>
              </w:rPr>
              <w:t>。</w:t>
            </w:r>
          </w:p>
        </w:tc>
      </w:tr>
      <w:tr w:rsidR="00C9274C" w:rsidRPr="00BF3274" w14:paraId="5D93461F" w14:textId="77777777" w:rsidTr="00C9274C">
        <w:trPr>
          <w:trHeight w:val="551"/>
        </w:trPr>
        <w:tc>
          <w:tcPr>
            <w:tcW w:w="675" w:type="dxa"/>
            <w:tcBorders>
              <w:top w:val="nil"/>
              <w:left w:val="single" w:sz="4" w:space="0" w:color="auto"/>
              <w:bottom w:val="single" w:sz="4" w:space="0" w:color="auto"/>
              <w:right w:val="single" w:sz="4" w:space="0" w:color="auto"/>
            </w:tcBorders>
            <w:shd w:val="clear" w:color="auto" w:fill="auto"/>
            <w:vAlign w:val="center"/>
          </w:tcPr>
          <w:p w14:paraId="649ABA5D" w14:textId="77777777" w:rsidR="00C9274C" w:rsidRPr="00BF3274" w:rsidRDefault="00C9274C" w:rsidP="006A1F7F">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w:t>
            </w:r>
            <w:r>
              <w:rPr>
                <w:rFonts w:ascii="等线" w:eastAsia="等线" w:hAnsi="等线" w:cs="宋体"/>
                <w:color w:val="000000"/>
                <w:kern w:val="0"/>
                <w:sz w:val="18"/>
                <w:szCs w:val="18"/>
              </w:rPr>
              <w:t>.5.6</w:t>
            </w:r>
          </w:p>
        </w:tc>
        <w:tc>
          <w:tcPr>
            <w:tcW w:w="1447" w:type="dxa"/>
            <w:tcBorders>
              <w:top w:val="nil"/>
              <w:left w:val="nil"/>
              <w:bottom w:val="single" w:sz="4" w:space="0" w:color="auto"/>
              <w:right w:val="single" w:sz="4" w:space="0" w:color="auto"/>
            </w:tcBorders>
            <w:shd w:val="clear" w:color="auto" w:fill="auto"/>
            <w:vAlign w:val="center"/>
          </w:tcPr>
          <w:p w14:paraId="1EEC7AB9" w14:textId="77777777" w:rsidR="00C9274C" w:rsidRPr="00BF3274" w:rsidRDefault="00C9274C" w:rsidP="006A1F7F">
            <w:pPr>
              <w:widowControl/>
              <w:jc w:val="center"/>
              <w:rPr>
                <w:rFonts w:ascii="等线" w:eastAsia="等线" w:hAnsi="等线" w:cs="宋体"/>
                <w:color w:val="000000"/>
                <w:kern w:val="0"/>
                <w:sz w:val="18"/>
                <w:szCs w:val="18"/>
              </w:rPr>
            </w:pPr>
            <w:r>
              <w:rPr>
                <w:rFonts w:ascii="等线" w:eastAsia="等线" w:hAnsi="等线" w:hint="eastAsia"/>
                <w:color w:val="000000"/>
                <w:sz w:val="18"/>
                <w:szCs w:val="18"/>
              </w:rPr>
              <w:t>效期管理</w:t>
            </w:r>
          </w:p>
        </w:tc>
        <w:tc>
          <w:tcPr>
            <w:tcW w:w="6237" w:type="dxa"/>
            <w:tcBorders>
              <w:top w:val="nil"/>
              <w:left w:val="nil"/>
              <w:bottom w:val="single" w:sz="4" w:space="0" w:color="auto"/>
              <w:right w:val="single" w:sz="4" w:space="0" w:color="auto"/>
            </w:tcBorders>
            <w:shd w:val="clear" w:color="auto" w:fill="auto"/>
            <w:vAlign w:val="center"/>
          </w:tcPr>
          <w:p w14:paraId="712CC520" w14:textId="10711097" w:rsidR="00C9274C" w:rsidRPr="0080202A" w:rsidRDefault="00C9274C" w:rsidP="006A1F7F">
            <w:pPr>
              <w:widowControl/>
              <w:rPr>
                <w:rFonts w:ascii="等线" w:eastAsia="等线" w:hAnsi="等线"/>
                <w:color w:val="000000"/>
                <w:sz w:val="18"/>
                <w:szCs w:val="18"/>
              </w:rPr>
            </w:pPr>
            <w:r>
              <w:rPr>
                <w:rFonts w:ascii="等线" w:eastAsia="等线" w:hAnsi="等线" w:hint="eastAsia"/>
                <w:color w:val="000000"/>
                <w:sz w:val="18"/>
                <w:szCs w:val="18"/>
              </w:rPr>
              <w:t>系统需支持在库物料的效期管理，对于即将超期物料进行通知提醒</w:t>
            </w:r>
            <w:r w:rsidR="000D5264">
              <w:rPr>
                <w:rFonts w:ascii="等线" w:eastAsia="等线" w:hAnsi="等线" w:hint="eastAsia"/>
                <w:color w:val="000000"/>
                <w:sz w:val="18"/>
                <w:szCs w:val="18"/>
              </w:rPr>
              <w:t>。</w:t>
            </w:r>
          </w:p>
        </w:tc>
      </w:tr>
      <w:tr w:rsidR="00C9274C" w:rsidRPr="00BF3274" w14:paraId="5C233AC9" w14:textId="77777777" w:rsidTr="00C9274C">
        <w:trPr>
          <w:trHeight w:val="531"/>
        </w:trPr>
        <w:tc>
          <w:tcPr>
            <w:tcW w:w="675" w:type="dxa"/>
            <w:tcBorders>
              <w:top w:val="nil"/>
              <w:left w:val="single" w:sz="4" w:space="0" w:color="auto"/>
              <w:bottom w:val="single" w:sz="4" w:space="0" w:color="auto"/>
              <w:right w:val="single" w:sz="4" w:space="0" w:color="auto"/>
            </w:tcBorders>
            <w:shd w:val="clear" w:color="auto" w:fill="auto"/>
            <w:vAlign w:val="center"/>
          </w:tcPr>
          <w:p w14:paraId="75F609DF" w14:textId="77777777" w:rsidR="00C9274C" w:rsidRPr="00BF3274" w:rsidRDefault="00C9274C" w:rsidP="006A1F7F">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w:t>
            </w:r>
            <w:r>
              <w:rPr>
                <w:rFonts w:ascii="等线" w:eastAsia="等线" w:hAnsi="等线" w:cs="宋体"/>
                <w:color w:val="000000"/>
                <w:kern w:val="0"/>
                <w:sz w:val="18"/>
                <w:szCs w:val="18"/>
              </w:rPr>
              <w:t>.5.7</w:t>
            </w:r>
          </w:p>
        </w:tc>
        <w:tc>
          <w:tcPr>
            <w:tcW w:w="1447" w:type="dxa"/>
            <w:tcBorders>
              <w:top w:val="nil"/>
              <w:left w:val="nil"/>
              <w:bottom w:val="single" w:sz="4" w:space="0" w:color="auto"/>
              <w:right w:val="single" w:sz="4" w:space="0" w:color="auto"/>
            </w:tcBorders>
            <w:shd w:val="clear" w:color="auto" w:fill="auto"/>
            <w:vAlign w:val="center"/>
          </w:tcPr>
          <w:p w14:paraId="7AE59E74" w14:textId="12F5E94F" w:rsidR="00C9274C" w:rsidRPr="00BF3274" w:rsidRDefault="00B34AB0" w:rsidP="006A1F7F">
            <w:pPr>
              <w:widowControl/>
              <w:jc w:val="center"/>
              <w:rPr>
                <w:rFonts w:ascii="等线" w:eastAsia="等线" w:hAnsi="等线" w:cs="宋体"/>
                <w:color w:val="000000"/>
                <w:kern w:val="0"/>
                <w:sz w:val="18"/>
                <w:szCs w:val="18"/>
              </w:rPr>
            </w:pPr>
            <w:r>
              <w:rPr>
                <w:rFonts w:ascii="等线" w:eastAsia="等线" w:hAnsi="等线" w:hint="eastAsia"/>
                <w:color w:val="000000"/>
                <w:sz w:val="18"/>
                <w:szCs w:val="18"/>
              </w:rPr>
              <w:t>产品</w:t>
            </w:r>
            <w:r w:rsidR="00C9274C">
              <w:rPr>
                <w:rFonts w:ascii="等线" w:eastAsia="等线" w:hAnsi="等线" w:hint="eastAsia"/>
                <w:color w:val="000000"/>
                <w:sz w:val="18"/>
                <w:szCs w:val="18"/>
              </w:rPr>
              <w:t>管理</w:t>
            </w:r>
          </w:p>
        </w:tc>
        <w:tc>
          <w:tcPr>
            <w:tcW w:w="6237" w:type="dxa"/>
            <w:tcBorders>
              <w:top w:val="nil"/>
              <w:left w:val="nil"/>
              <w:bottom w:val="single" w:sz="4" w:space="0" w:color="auto"/>
              <w:right w:val="single" w:sz="4" w:space="0" w:color="auto"/>
            </w:tcBorders>
            <w:shd w:val="clear" w:color="auto" w:fill="auto"/>
            <w:vAlign w:val="center"/>
          </w:tcPr>
          <w:p w14:paraId="50B5DE88" w14:textId="77777777" w:rsidR="006B7006" w:rsidRDefault="00C9274C" w:rsidP="006A1F7F">
            <w:pPr>
              <w:widowControl/>
              <w:rPr>
                <w:rFonts w:ascii="等线" w:eastAsia="等线" w:hAnsi="等线"/>
                <w:color w:val="000000"/>
                <w:sz w:val="18"/>
                <w:szCs w:val="18"/>
              </w:rPr>
            </w:pPr>
            <w:r>
              <w:rPr>
                <w:rFonts w:ascii="等线" w:eastAsia="等线" w:hAnsi="等线" w:hint="eastAsia"/>
                <w:color w:val="000000"/>
                <w:sz w:val="18"/>
                <w:szCs w:val="18"/>
              </w:rPr>
              <w:t>系统需支持产品管理，包括但不限于以下：</w:t>
            </w:r>
            <w:r>
              <w:rPr>
                <w:rFonts w:ascii="等线" w:eastAsia="等线" w:hAnsi="等线" w:hint="eastAsia"/>
                <w:color w:val="000000"/>
                <w:sz w:val="18"/>
                <w:szCs w:val="18"/>
              </w:rPr>
              <w:br/>
              <w:t>1、质量范围：大料、小料、包材进厂，产品生产全过程，进仓，仓储，出仓；</w:t>
            </w:r>
            <w:r>
              <w:rPr>
                <w:rFonts w:ascii="Calibri" w:eastAsia="等线" w:hAnsi="Calibri" w:cs="Calibri"/>
                <w:color w:val="000000"/>
                <w:sz w:val="18"/>
                <w:szCs w:val="18"/>
              </w:rPr>
              <w:br/>
              <w:t>2</w:t>
            </w:r>
            <w:r>
              <w:rPr>
                <w:rFonts w:ascii="等线" w:eastAsia="等线" w:hAnsi="等线" w:hint="eastAsia"/>
                <w:color w:val="000000"/>
                <w:sz w:val="18"/>
                <w:szCs w:val="18"/>
              </w:rPr>
              <w:t>、物料来源和检测记录等数据通过人工录入或集成方式实现可追溯功能；</w:t>
            </w:r>
            <w:r>
              <w:rPr>
                <w:rFonts w:ascii="Calibri" w:eastAsia="等线" w:hAnsi="Calibri" w:cs="Calibri"/>
                <w:color w:val="000000"/>
                <w:sz w:val="18"/>
                <w:szCs w:val="18"/>
              </w:rPr>
              <w:br/>
            </w:r>
            <w:r>
              <w:rPr>
                <w:rFonts w:ascii="Calibri" w:eastAsia="等线" w:hAnsi="Calibri" w:cs="Calibri"/>
                <w:color w:val="000000"/>
                <w:sz w:val="18"/>
                <w:szCs w:val="18"/>
              </w:rPr>
              <w:lastRenderedPageBreak/>
              <w:t>3</w:t>
            </w:r>
            <w:r>
              <w:rPr>
                <w:rFonts w:ascii="等线" w:eastAsia="等线" w:hAnsi="等线" w:hint="eastAsia"/>
                <w:color w:val="000000"/>
                <w:sz w:val="18"/>
                <w:szCs w:val="18"/>
              </w:rPr>
              <w:t>、工艺过程投配料记录、检测记录和过程工艺参数等数据通过人工录入或集成方式实现可追溯功能；</w:t>
            </w:r>
            <w:r>
              <w:rPr>
                <w:rFonts w:ascii="Calibri" w:eastAsia="等线" w:hAnsi="Calibri" w:cs="Calibri"/>
                <w:color w:val="000000"/>
                <w:sz w:val="18"/>
                <w:szCs w:val="18"/>
              </w:rPr>
              <w:br/>
              <w:t>4</w:t>
            </w:r>
            <w:r>
              <w:rPr>
                <w:rFonts w:ascii="等线" w:eastAsia="等线" w:hAnsi="等线" w:hint="eastAsia"/>
                <w:color w:val="000000"/>
                <w:sz w:val="18"/>
                <w:szCs w:val="18"/>
              </w:rPr>
              <w:t>、灌装设备工艺参数、成品检测记录等数据通过人工录入或集成方式</w:t>
            </w:r>
          </w:p>
          <w:p w14:paraId="55FCBE74" w14:textId="1103E628" w:rsidR="00C9274C" w:rsidRPr="00BF3274" w:rsidRDefault="00C9274C" w:rsidP="006A1F7F">
            <w:pPr>
              <w:widowControl/>
              <w:rPr>
                <w:rFonts w:ascii="等线" w:eastAsia="等线" w:hAnsi="等线" w:cs="宋体"/>
                <w:color w:val="000000"/>
                <w:kern w:val="0"/>
                <w:sz w:val="18"/>
                <w:szCs w:val="18"/>
              </w:rPr>
            </w:pPr>
            <w:r>
              <w:rPr>
                <w:rFonts w:ascii="Calibri" w:eastAsia="等线" w:hAnsi="Calibri" w:cs="Calibri"/>
                <w:color w:val="000000"/>
                <w:sz w:val="18"/>
                <w:szCs w:val="18"/>
              </w:rPr>
              <w:t>5</w:t>
            </w:r>
            <w:r>
              <w:rPr>
                <w:rFonts w:ascii="等线" w:eastAsia="等线" w:hAnsi="等线" w:hint="eastAsia"/>
                <w:color w:val="000000"/>
                <w:sz w:val="18"/>
                <w:szCs w:val="18"/>
              </w:rPr>
              <w:t>、设备</w:t>
            </w:r>
            <w:r>
              <w:rPr>
                <w:rFonts w:ascii="Calibri" w:eastAsia="等线" w:hAnsi="Calibri" w:cs="Calibri"/>
                <w:color w:val="000000"/>
                <w:sz w:val="18"/>
                <w:szCs w:val="18"/>
              </w:rPr>
              <w:t>CIP</w:t>
            </w:r>
            <w:r>
              <w:rPr>
                <w:rFonts w:ascii="等线" w:eastAsia="等线" w:hAnsi="等线" w:hint="eastAsia"/>
                <w:color w:val="000000"/>
                <w:sz w:val="18"/>
                <w:szCs w:val="18"/>
              </w:rPr>
              <w:t>清洗数据通过采集或集成；</w:t>
            </w:r>
            <w:r>
              <w:rPr>
                <w:rFonts w:ascii="Calibri" w:eastAsia="等线" w:hAnsi="Calibri" w:cs="Calibri"/>
                <w:color w:val="000000"/>
                <w:sz w:val="18"/>
                <w:szCs w:val="18"/>
              </w:rPr>
              <w:br/>
              <w:t>6</w:t>
            </w:r>
            <w:r>
              <w:rPr>
                <w:rFonts w:ascii="等线" w:eastAsia="等线" w:hAnsi="等线" w:hint="eastAsia"/>
                <w:color w:val="000000"/>
                <w:sz w:val="18"/>
                <w:szCs w:val="18"/>
              </w:rPr>
              <w:t>、生产过程中原辅料、半成品或成品的不合格处理信息通过扫码采集或集成方式实现可追溯功能；</w:t>
            </w:r>
            <w:r>
              <w:rPr>
                <w:rFonts w:ascii="Calibri" w:eastAsia="等线" w:hAnsi="Calibri" w:cs="Calibri"/>
                <w:color w:val="000000"/>
                <w:sz w:val="18"/>
                <w:szCs w:val="18"/>
              </w:rPr>
              <w:br/>
              <w:t>7</w:t>
            </w:r>
            <w:r>
              <w:rPr>
                <w:rFonts w:ascii="等线" w:eastAsia="等线" w:hAnsi="等线" w:hint="eastAsia"/>
                <w:color w:val="000000"/>
                <w:sz w:val="18"/>
                <w:szCs w:val="18"/>
              </w:rPr>
              <w:t>、系统实现追溯信息或代码录入一键式追溯功能；</w:t>
            </w:r>
            <w:r>
              <w:rPr>
                <w:rFonts w:ascii="Calibri" w:eastAsia="等线" w:hAnsi="Calibri" w:cs="Calibri"/>
                <w:color w:val="000000"/>
                <w:sz w:val="18"/>
                <w:szCs w:val="18"/>
              </w:rPr>
              <w:br/>
              <w:t>8</w:t>
            </w:r>
            <w:r>
              <w:rPr>
                <w:rFonts w:ascii="等线" w:eastAsia="等线" w:hAnsi="等线" w:hint="eastAsia"/>
                <w:color w:val="000000"/>
                <w:sz w:val="18"/>
                <w:szCs w:val="18"/>
              </w:rPr>
              <w:t>、系统具备正反向追溯选项设定功能（输入信息里设定，原料信息，成品信息等）；</w:t>
            </w:r>
            <w:r>
              <w:rPr>
                <w:rFonts w:ascii="Calibri" w:eastAsia="等线" w:hAnsi="Calibri" w:cs="Calibri"/>
                <w:color w:val="000000"/>
                <w:sz w:val="18"/>
                <w:szCs w:val="18"/>
              </w:rPr>
              <w:br/>
              <w:t>9</w:t>
            </w:r>
            <w:r>
              <w:rPr>
                <w:rFonts w:ascii="等线" w:eastAsia="等线" w:hAnsi="等线" w:hint="eastAsia"/>
                <w:color w:val="000000"/>
                <w:sz w:val="18"/>
                <w:szCs w:val="18"/>
              </w:rPr>
              <w:t>、录入原料信息，系统默认正向追溯，录入成品信息，系统默认反向追溯；</w:t>
            </w:r>
            <w:r>
              <w:rPr>
                <w:rFonts w:ascii="Calibri" w:eastAsia="等线" w:hAnsi="Calibri" w:cs="Calibri"/>
                <w:color w:val="000000"/>
                <w:sz w:val="18"/>
                <w:szCs w:val="18"/>
              </w:rPr>
              <w:br/>
              <w:t>10</w:t>
            </w:r>
            <w:r>
              <w:rPr>
                <w:rFonts w:ascii="等线" w:eastAsia="等线" w:hAnsi="等线" w:hint="eastAsia"/>
                <w:color w:val="000000"/>
                <w:sz w:val="18"/>
                <w:szCs w:val="18"/>
              </w:rPr>
              <w:t>、系统实现自定义追溯展示内容，适应不同权限人员的查询需求。</w:t>
            </w:r>
          </w:p>
        </w:tc>
      </w:tr>
      <w:tr w:rsidR="00C9274C" w:rsidRPr="00BF3274" w14:paraId="51386631" w14:textId="77777777" w:rsidTr="006A1F7F">
        <w:trPr>
          <w:trHeight w:val="115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E931845"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lastRenderedPageBreak/>
              <w:t>1.5.</w:t>
            </w:r>
            <w:r>
              <w:rPr>
                <w:rFonts w:ascii="等线" w:eastAsia="等线" w:hAnsi="等线" w:cs="宋体"/>
                <w:color w:val="000000"/>
                <w:kern w:val="0"/>
                <w:sz w:val="18"/>
                <w:szCs w:val="18"/>
              </w:rPr>
              <w:t>8</w:t>
            </w:r>
          </w:p>
        </w:tc>
        <w:tc>
          <w:tcPr>
            <w:tcW w:w="1447" w:type="dxa"/>
            <w:tcBorders>
              <w:top w:val="nil"/>
              <w:left w:val="nil"/>
              <w:bottom w:val="single" w:sz="4" w:space="0" w:color="auto"/>
              <w:right w:val="single" w:sz="4" w:space="0" w:color="auto"/>
            </w:tcBorders>
            <w:shd w:val="clear" w:color="auto" w:fill="auto"/>
            <w:vAlign w:val="center"/>
            <w:hideMark/>
          </w:tcPr>
          <w:p w14:paraId="7C16F471"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生产交接</w:t>
            </w:r>
          </w:p>
        </w:tc>
        <w:tc>
          <w:tcPr>
            <w:tcW w:w="6237" w:type="dxa"/>
            <w:tcBorders>
              <w:top w:val="nil"/>
              <w:left w:val="nil"/>
              <w:bottom w:val="single" w:sz="4" w:space="0" w:color="auto"/>
              <w:right w:val="single" w:sz="4" w:space="0" w:color="auto"/>
            </w:tcBorders>
            <w:shd w:val="clear" w:color="auto" w:fill="auto"/>
            <w:vAlign w:val="center"/>
            <w:hideMark/>
          </w:tcPr>
          <w:p w14:paraId="17AC8A0A" w14:textId="07D718BA"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支持对接车间指令，可生成自动交接任务；支持对接车间指令，可生成待接收作业任务；支持对待确认单据进行接收；支持根据交接参数对调出、调入库存数据进行扣减；支持查询历史单据和详细明细</w:t>
            </w:r>
            <w:r w:rsidR="000D5264">
              <w:rPr>
                <w:rFonts w:ascii="等线" w:eastAsia="等线" w:hAnsi="等线" w:cs="宋体" w:hint="eastAsia"/>
                <w:color w:val="000000"/>
                <w:kern w:val="0"/>
                <w:sz w:val="18"/>
                <w:szCs w:val="18"/>
              </w:rPr>
              <w:t>。</w:t>
            </w:r>
          </w:p>
        </w:tc>
      </w:tr>
      <w:tr w:rsidR="00C9274C" w:rsidRPr="00BF3274" w14:paraId="5252BEA2" w14:textId="77777777" w:rsidTr="006041FB">
        <w:trPr>
          <w:trHeight w:val="115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BB5475B"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1.5.</w:t>
            </w:r>
            <w:r>
              <w:rPr>
                <w:rFonts w:ascii="等线" w:eastAsia="等线" w:hAnsi="等线" w:cs="宋体"/>
                <w:color w:val="000000"/>
                <w:kern w:val="0"/>
                <w:sz w:val="18"/>
                <w:szCs w:val="18"/>
              </w:rPr>
              <w:t>9</w:t>
            </w:r>
          </w:p>
        </w:tc>
        <w:tc>
          <w:tcPr>
            <w:tcW w:w="1447" w:type="dxa"/>
            <w:tcBorders>
              <w:top w:val="nil"/>
              <w:left w:val="nil"/>
              <w:bottom w:val="single" w:sz="4" w:space="0" w:color="auto"/>
              <w:right w:val="single" w:sz="4" w:space="0" w:color="auto"/>
            </w:tcBorders>
            <w:shd w:val="clear" w:color="auto" w:fill="auto"/>
            <w:vAlign w:val="center"/>
            <w:hideMark/>
          </w:tcPr>
          <w:p w14:paraId="747F5AED"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盘点</w:t>
            </w:r>
          </w:p>
        </w:tc>
        <w:tc>
          <w:tcPr>
            <w:tcW w:w="6237" w:type="dxa"/>
            <w:tcBorders>
              <w:top w:val="nil"/>
              <w:left w:val="nil"/>
              <w:bottom w:val="single" w:sz="4" w:space="0" w:color="auto"/>
              <w:right w:val="single" w:sz="4" w:space="0" w:color="auto"/>
            </w:tcBorders>
            <w:shd w:val="clear" w:color="auto" w:fill="auto"/>
            <w:vAlign w:val="center"/>
            <w:hideMark/>
          </w:tcPr>
          <w:p w14:paraId="54D03374"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支持创建不同仓库的盘点单；支持根据盘点方式进行实盘；支持根据实盘数据生成盘点差异结果；支持对盘点差异结果进行结果确认；支持根据确认结果直接调整库存；支持查看历史盘点单据及详细明细。</w:t>
            </w:r>
          </w:p>
        </w:tc>
      </w:tr>
      <w:tr w:rsidR="00C9274C" w:rsidRPr="00BF3274" w14:paraId="06C7AF5E" w14:textId="77777777" w:rsidTr="006041FB">
        <w:trPr>
          <w:trHeight w:val="69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8305B"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1.5.</w:t>
            </w:r>
            <w:r>
              <w:rPr>
                <w:rFonts w:ascii="等线" w:eastAsia="等线" w:hAnsi="等线" w:cs="宋体"/>
                <w:color w:val="000000"/>
                <w:kern w:val="0"/>
                <w:sz w:val="18"/>
                <w:szCs w:val="18"/>
              </w:rPr>
              <w:t>10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3F549"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库存查询</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3B5F6BE" w14:textId="44661B23"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支持实时查询物料现存量；支持根据查询条件按库存组织存量维度展示；查询物料各操作类型下更新库存的操作明细；支持移动端和PC端使用</w:t>
            </w:r>
            <w:r w:rsidR="000D5264">
              <w:rPr>
                <w:rFonts w:ascii="等线" w:eastAsia="等线" w:hAnsi="等线" w:cs="宋体" w:hint="eastAsia"/>
                <w:color w:val="000000"/>
                <w:kern w:val="0"/>
                <w:sz w:val="18"/>
                <w:szCs w:val="18"/>
              </w:rPr>
              <w:t>。</w:t>
            </w:r>
          </w:p>
        </w:tc>
      </w:tr>
      <w:tr w:rsidR="00C9274C" w:rsidRPr="00BF3274" w14:paraId="3F13CABE" w14:textId="77777777" w:rsidTr="006041FB">
        <w:trPr>
          <w:trHeight w:val="28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F628B"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1.6</w:t>
            </w:r>
          </w:p>
        </w:tc>
        <w:tc>
          <w:tcPr>
            <w:tcW w:w="1447" w:type="dxa"/>
            <w:tcBorders>
              <w:top w:val="nil"/>
              <w:left w:val="nil"/>
              <w:bottom w:val="single" w:sz="4" w:space="0" w:color="auto"/>
              <w:right w:val="single" w:sz="4" w:space="0" w:color="auto"/>
            </w:tcBorders>
            <w:shd w:val="clear" w:color="auto" w:fill="auto"/>
            <w:vAlign w:val="center"/>
            <w:hideMark/>
          </w:tcPr>
          <w:p w14:paraId="3E944D95"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质量管理系统</w:t>
            </w:r>
          </w:p>
        </w:tc>
        <w:tc>
          <w:tcPr>
            <w:tcW w:w="6237" w:type="dxa"/>
            <w:tcBorders>
              <w:top w:val="nil"/>
              <w:left w:val="nil"/>
              <w:bottom w:val="single" w:sz="4" w:space="0" w:color="auto"/>
              <w:right w:val="single" w:sz="4" w:space="0" w:color="auto"/>
            </w:tcBorders>
            <w:shd w:val="clear" w:color="auto" w:fill="auto"/>
            <w:vAlign w:val="center"/>
            <w:hideMark/>
          </w:tcPr>
          <w:p w14:paraId="5A7113DC" w14:textId="5A3528AB"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w:t>
            </w:r>
            <w:r w:rsidR="00B34AB0">
              <w:rPr>
                <w:rFonts w:ascii="等线" w:eastAsia="等线" w:hAnsi="等线" w:cs="宋体" w:hint="eastAsia"/>
                <w:color w:val="000000"/>
                <w:kern w:val="0"/>
                <w:sz w:val="18"/>
                <w:szCs w:val="18"/>
              </w:rPr>
              <w:t>主要针对产成品质量、生产过程质量、原料入库的管理，并对接实验室设备数据</w:t>
            </w:r>
            <w:r w:rsidR="000D5264">
              <w:rPr>
                <w:rFonts w:ascii="等线" w:eastAsia="等线" w:hAnsi="等线" w:cs="宋体" w:hint="eastAsia"/>
                <w:color w:val="000000"/>
                <w:kern w:val="0"/>
                <w:sz w:val="18"/>
                <w:szCs w:val="18"/>
              </w:rPr>
              <w:t>。</w:t>
            </w:r>
          </w:p>
        </w:tc>
      </w:tr>
      <w:tr w:rsidR="00C9274C" w:rsidRPr="00BF3274" w14:paraId="07716368"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555C378"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1.6.1</w:t>
            </w:r>
          </w:p>
        </w:tc>
        <w:tc>
          <w:tcPr>
            <w:tcW w:w="1447" w:type="dxa"/>
            <w:tcBorders>
              <w:top w:val="nil"/>
              <w:left w:val="nil"/>
              <w:bottom w:val="single" w:sz="4" w:space="0" w:color="auto"/>
              <w:right w:val="single" w:sz="4" w:space="0" w:color="auto"/>
            </w:tcBorders>
            <w:shd w:val="clear" w:color="auto" w:fill="auto"/>
            <w:vAlign w:val="center"/>
            <w:hideMark/>
          </w:tcPr>
          <w:p w14:paraId="7638DABC"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基础设置</w:t>
            </w:r>
          </w:p>
        </w:tc>
        <w:tc>
          <w:tcPr>
            <w:tcW w:w="6237" w:type="dxa"/>
            <w:tcBorders>
              <w:top w:val="nil"/>
              <w:left w:val="nil"/>
              <w:bottom w:val="single" w:sz="4" w:space="0" w:color="auto"/>
              <w:right w:val="single" w:sz="4" w:space="0" w:color="auto"/>
            </w:tcBorders>
            <w:shd w:val="clear" w:color="auto" w:fill="auto"/>
            <w:vAlign w:val="center"/>
            <w:hideMark/>
          </w:tcPr>
          <w:p w14:paraId="7E2C6025"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支持用于维护质检中心下物料适用的检验类型及检验流程；支持按报检点、物料分类设置对应的报检类型。</w:t>
            </w:r>
          </w:p>
        </w:tc>
      </w:tr>
      <w:tr w:rsidR="00C9274C" w:rsidRPr="00BF3274" w14:paraId="3F8C5905" w14:textId="77777777" w:rsidTr="00C9274C">
        <w:trPr>
          <w:trHeight w:val="3091"/>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3FF38EB"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1.6.2</w:t>
            </w:r>
          </w:p>
        </w:tc>
        <w:tc>
          <w:tcPr>
            <w:tcW w:w="1447" w:type="dxa"/>
            <w:tcBorders>
              <w:top w:val="nil"/>
              <w:left w:val="nil"/>
              <w:bottom w:val="single" w:sz="4" w:space="0" w:color="auto"/>
              <w:right w:val="single" w:sz="4" w:space="0" w:color="auto"/>
            </w:tcBorders>
            <w:shd w:val="clear" w:color="auto" w:fill="auto"/>
            <w:vAlign w:val="center"/>
            <w:hideMark/>
          </w:tcPr>
          <w:p w14:paraId="11374253"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检验设置</w:t>
            </w:r>
          </w:p>
        </w:tc>
        <w:tc>
          <w:tcPr>
            <w:tcW w:w="6237" w:type="dxa"/>
            <w:tcBorders>
              <w:top w:val="nil"/>
              <w:left w:val="nil"/>
              <w:bottom w:val="single" w:sz="4" w:space="0" w:color="auto"/>
              <w:right w:val="single" w:sz="4" w:space="0" w:color="auto"/>
            </w:tcBorders>
            <w:shd w:val="clear" w:color="auto" w:fill="auto"/>
            <w:vAlign w:val="center"/>
            <w:hideMark/>
          </w:tcPr>
          <w:p w14:paraId="0FF8316A"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检验方案：支持在检验方案中指定检验项目的检测中心/外部检测机构、指定取样方式，维护检验项目标准值；取样方式：支持全检、抽检两种方式，若为抽检，可设置固定抽样数抽样、固定百分比抽样、按抽样计划表抽样。质量不合格类型：支持对检验项目和质量不合格类型进行关联，支持按编码正序排列。支持同样的维度下指定多个检验方案，设置默认方案。质量等级：物料检验后对结果进行分级定义，明确对应检测结果对应等级值，如合格、不合格等，质量等级支持指定批次后缀，检验后可直接根据批次后缀自动编定批次。支持的严格程度：免检、放宽检验、正常检验、加严检验、暂停。支持检测室设置：指定检测室人员、检测室负责的检验项目，检验单上可根据此设置限制只有检测室的检验人员才能看到该室的检验单。</w:t>
            </w:r>
          </w:p>
        </w:tc>
      </w:tr>
      <w:tr w:rsidR="00C9274C" w:rsidRPr="00BF3274" w14:paraId="09B49E5C" w14:textId="77777777" w:rsidTr="006A1F7F">
        <w:trPr>
          <w:trHeight w:val="184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63FE06C"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1.6.3</w:t>
            </w:r>
          </w:p>
        </w:tc>
        <w:tc>
          <w:tcPr>
            <w:tcW w:w="1447" w:type="dxa"/>
            <w:tcBorders>
              <w:top w:val="nil"/>
              <w:left w:val="nil"/>
              <w:bottom w:val="single" w:sz="4" w:space="0" w:color="auto"/>
              <w:right w:val="single" w:sz="4" w:space="0" w:color="auto"/>
            </w:tcBorders>
            <w:shd w:val="clear" w:color="auto" w:fill="auto"/>
            <w:vAlign w:val="center"/>
            <w:hideMark/>
          </w:tcPr>
          <w:p w14:paraId="5B914D46"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报检管理</w:t>
            </w:r>
          </w:p>
        </w:tc>
        <w:tc>
          <w:tcPr>
            <w:tcW w:w="6237" w:type="dxa"/>
            <w:tcBorders>
              <w:top w:val="nil"/>
              <w:left w:val="nil"/>
              <w:bottom w:val="single" w:sz="4" w:space="0" w:color="auto"/>
              <w:right w:val="single" w:sz="4" w:space="0" w:color="auto"/>
            </w:tcBorders>
            <w:shd w:val="clear" w:color="auto" w:fill="auto"/>
            <w:vAlign w:val="center"/>
            <w:hideMark/>
          </w:tcPr>
          <w:p w14:paraId="704E5F8D"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在不同环节（原辅料采购入库检验、生产加工过程检验、产品完工入库检验等）自动触发报检单；支持在报检单上增删检验项目；支持在报检单上临时修改检测中心、外部检测机构；支持保存即审批、审批后直接生成质检报告；支持多方案的展现，如果有多个方案，显示相应方案下的标准值、是否包含此项目等；支持分次检验。分次检验时可拆分检验批次生成取样单、检验单、质检报告。</w:t>
            </w:r>
          </w:p>
        </w:tc>
      </w:tr>
      <w:tr w:rsidR="00C9274C" w:rsidRPr="00BF3274" w14:paraId="24D0A1F2" w14:textId="77777777" w:rsidTr="00B34AB0">
        <w:trPr>
          <w:trHeight w:val="161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12BE5E4"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1.6.4</w:t>
            </w:r>
          </w:p>
        </w:tc>
        <w:tc>
          <w:tcPr>
            <w:tcW w:w="1447" w:type="dxa"/>
            <w:tcBorders>
              <w:top w:val="nil"/>
              <w:left w:val="nil"/>
              <w:bottom w:val="single" w:sz="4" w:space="0" w:color="auto"/>
              <w:right w:val="single" w:sz="4" w:space="0" w:color="auto"/>
            </w:tcBorders>
            <w:shd w:val="clear" w:color="auto" w:fill="auto"/>
            <w:vAlign w:val="center"/>
            <w:hideMark/>
          </w:tcPr>
          <w:p w14:paraId="3C1F5E0E"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取样管理</w:t>
            </w:r>
          </w:p>
        </w:tc>
        <w:tc>
          <w:tcPr>
            <w:tcW w:w="6237" w:type="dxa"/>
            <w:tcBorders>
              <w:top w:val="nil"/>
              <w:left w:val="nil"/>
              <w:bottom w:val="single" w:sz="4" w:space="0" w:color="auto"/>
              <w:right w:val="single" w:sz="4" w:space="0" w:color="auto"/>
            </w:tcBorders>
            <w:shd w:val="clear" w:color="auto" w:fill="auto"/>
            <w:vAlign w:val="center"/>
            <w:hideMark/>
          </w:tcPr>
          <w:p w14:paraId="1A680D3D"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对取样环节进行管理，维护取样单；支持报检单打开取样单的节点，维护取样，支持从报检单拉式生成；支持检验单、质检报告重新取样复验生成的取样单；支持根据检验方案自动计算取样的样本、样本量、样本需检验的检验项目；支持不同的样本检验不同的检验项目；支持在取样单上临时修改检测中心、外部检测机构。</w:t>
            </w:r>
          </w:p>
        </w:tc>
      </w:tr>
      <w:tr w:rsidR="00C9274C" w:rsidRPr="00BF3274" w14:paraId="41CE4F03" w14:textId="77777777" w:rsidTr="00B34AB0">
        <w:trPr>
          <w:trHeight w:val="207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19102"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lastRenderedPageBreak/>
              <w:t>1.6.5</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52850099"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检验管理</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374C59F"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增删检验项目；支持根据不合格（品）数、接收数、拒收数计算批接收、批不接收；支持录入实际检验值，支持检验值为负数；支持多方案的展现，如果有多个方案，显示相应方案下的标准值、是否包含此项目、标准值、检验结果等；支持多张检验单的合并打印；支持根据实际检验值、标准值计算检验结果；支持重新取样复验生成取样单，不重新取样生成检验单；支持检验人员工作台，按检验项目、样本号的交叉表快速录入检验结果。</w:t>
            </w:r>
          </w:p>
        </w:tc>
      </w:tr>
      <w:tr w:rsidR="00C9274C" w:rsidRPr="00BF3274" w14:paraId="10BD9E3D" w14:textId="77777777" w:rsidTr="006A1F7F">
        <w:trPr>
          <w:trHeight w:val="92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2B9EF4C"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1.6.6</w:t>
            </w:r>
          </w:p>
        </w:tc>
        <w:tc>
          <w:tcPr>
            <w:tcW w:w="1447" w:type="dxa"/>
            <w:tcBorders>
              <w:top w:val="nil"/>
              <w:left w:val="nil"/>
              <w:bottom w:val="single" w:sz="4" w:space="0" w:color="auto"/>
              <w:right w:val="single" w:sz="4" w:space="0" w:color="auto"/>
            </w:tcBorders>
            <w:shd w:val="clear" w:color="auto" w:fill="auto"/>
            <w:vAlign w:val="center"/>
            <w:hideMark/>
          </w:tcPr>
          <w:p w14:paraId="521DFBD8"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检验设备集成</w:t>
            </w:r>
          </w:p>
        </w:tc>
        <w:tc>
          <w:tcPr>
            <w:tcW w:w="6237" w:type="dxa"/>
            <w:tcBorders>
              <w:top w:val="nil"/>
              <w:left w:val="nil"/>
              <w:bottom w:val="single" w:sz="4" w:space="0" w:color="auto"/>
              <w:right w:val="single" w:sz="4" w:space="0" w:color="auto"/>
            </w:tcBorders>
            <w:shd w:val="clear" w:color="auto" w:fill="auto"/>
            <w:vAlign w:val="center"/>
            <w:hideMark/>
          </w:tcPr>
          <w:p w14:paraId="63536103" w14:textId="6D4B5974"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支持与在线检测设备集成，实时记录检验指标结果，根据相应的检测指标方案自动判定质量检验结果（合格/不合格等）；支持与实验室检测设备集成，记录相应的检查结果。</w:t>
            </w:r>
            <w:r>
              <w:rPr>
                <w:rFonts w:ascii="等线" w:eastAsia="等线" w:hAnsi="等线" w:cs="宋体" w:hint="eastAsia"/>
                <w:color w:val="000000"/>
                <w:kern w:val="0"/>
                <w:sz w:val="18"/>
                <w:szCs w:val="18"/>
              </w:rPr>
              <w:t>支持SCADA</w:t>
            </w:r>
            <w:r w:rsidRPr="00E70738">
              <w:rPr>
                <w:rFonts w:ascii="等线" w:eastAsia="等线" w:hAnsi="等线" w:cs="宋体"/>
                <w:color w:val="000000"/>
                <w:kern w:val="0"/>
                <w:sz w:val="18"/>
                <w:szCs w:val="18"/>
              </w:rPr>
              <w:t>统一对接</w:t>
            </w:r>
            <w:r w:rsidR="00C6204A">
              <w:rPr>
                <w:rFonts w:ascii="等线" w:eastAsia="等线" w:hAnsi="等线" w:cs="宋体" w:hint="eastAsia"/>
                <w:color w:val="000000"/>
                <w:kern w:val="0"/>
                <w:sz w:val="18"/>
                <w:szCs w:val="18"/>
              </w:rPr>
              <w:t>。</w:t>
            </w:r>
          </w:p>
        </w:tc>
      </w:tr>
      <w:tr w:rsidR="00C9274C" w:rsidRPr="00BF3274" w14:paraId="1694A901" w14:textId="77777777" w:rsidTr="006A1F7F">
        <w:trPr>
          <w:trHeight w:val="115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56C3E16"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1.6.7</w:t>
            </w:r>
          </w:p>
        </w:tc>
        <w:tc>
          <w:tcPr>
            <w:tcW w:w="1447" w:type="dxa"/>
            <w:tcBorders>
              <w:top w:val="nil"/>
              <w:left w:val="nil"/>
              <w:bottom w:val="single" w:sz="4" w:space="0" w:color="auto"/>
              <w:right w:val="single" w:sz="4" w:space="0" w:color="auto"/>
            </w:tcBorders>
            <w:shd w:val="clear" w:color="auto" w:fill="auto"/>
            <w:vAlign w:val="center"/>
            <w:hideMark/>
          </w:tcPr>
          <w:p w14:paraId="3496A71D"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质检报告</w:t>
            </w:r>
          </w:p>
        </w:tc>
        <w:tc>
          <w:tcPr>
            <w:tcW w:w="6237" w:type="dxa"/>
            <w:tcBorders>
              <w:top w:val="nil"/>
              <w:left w:val="nil"/>
              <w:bottom w:val="single" w:sz="4" w:space="0" w:color="auto"/>
              <w:right w:val="single" w:sz="4" w:space="0" w:color="auto"/>
            </w:tcBorders>
            <w:shd w:val="clear" w:color="auto" w:fill="auto"/>
            <w:vAlign w:val="center"/>
            <w:hideMark/>
          </w:tcPr>
          <w:p w14:paraId="1295C434"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质检报告支持根据检验结果自动给物料的质量等级赋默认值，决定物料的处理结果；支持给出判定结果时，以交叉表的形式参考检验结果；支持生成质证书；支持分次出质检报告，支持审批流；支持生成不合格品处理单，对不合格品进行处理判定。</w:t>
            </w:r>
          </w:p>
        </w:tc>
      </w:tr>
      <w:tr w:rsidR="00C9274C" w:rsidRPr="00BF3274" w14:paraId="71B49650" w14:textId="77777777" w:rsidTr="006041FB">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02441FC"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1.6.8</w:t>
            </w:r>
          </w:p>
        </w:tc>
        <w:tc>
          <w:tcPr>
            <w:tcW w:w="1447" w:type="dxa"/>
            <w:tcBorders>
              <w:top w:val="nil"/>
              <w:left w:val="nil"/>
              <w:bottom w:val="single" w:sz="4" w:space="0" w:color="auto"/>
              <w:right w:val="single" w:sz="4" w:space="0" w:color="auto"/>
            </w:tcBorders>
            <w:shd w:val="clear" w:color="auto" w:fill="auto"/>
            <w:vAlign w:val="center"/>
            <w:hideMark/>
          </w:tcPr>
          <w:p w14:paraId="6A044A58"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质证书管理</w:t>
            </w:r>
          </w:p>
        </w:tc>
        <w:tc>
          <w:tcPr>
            <w:tcW w:w="6237" w:type="dxa"/>
            <w:tcBorders>
              <w:top w:val="nil"/>
              <w:left w:val="nil"/>
              <w:bottom w:val="single" w:sz="4" w:space="0" w:color="auto"/>
              <w:right w:val="single" w:sz="4" w:space="0" w:color="auto"/>
            </w:tcBorders>
            <w:shd w:val="clear" w:color="auto" w:fill="auto"/>
            <w:vAlign w:val="center"/>
            <w:hideMark/>
          </w:tcPr>
          <w:p w14:paraId="41A4FE17"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支持质检报告、销售出库单生成质证书；支持根据打印方案打印质证书，支持灵活方式的质证书的打印；支持产品质证书中包含主料质检信息。</w:t>
            </w:r>
          </w:p>
        </w:tc>
      </w:tr>
      <w:tr w:rsidR="00C9274C" w:rsidRPr="00BF3274" w14:paraId="05A676B5" w14:textId="77777777" w:rsidTr="006041FB">
        <w:trPr>
          <w:trHeight w:val="11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772B9"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1.6.9</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2AF90032"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质量报表管理</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D89419A" w14:textId="08C89DA5" w:rsidR="00C9274C" w:rsidRPr="00BF3274" w:rsidRDefault="00343D5C" w:rsidP="006A1F7F">
            <w:pPr>
              <w:widowControl/>
              <w:rPr>
                <w:rFonts w:ascii="等线" w:eastAsia="等线" w:hAnsi="等线" w:cs="宋体"/>
                <w:color w:val="000000"/>
                <w:kern w:val="0"/>
                <w:sz w:val="18"/>
                <w:szCs w:val="18"/>
              </w:rPr>
            </w:pPr>
            <w:r w:rsidRPr="005960B0">
              <w:rPr>
                <w:rFonts w:ascii="等线" w:eastAsia="等线" w:hAnsi="等线" w:cs="宋体" w:hint="eastAsia"/>
                <w:color w:val="000000"/>
                <w:kern w:val="0"/>
                <w:sz w:val="18"/>
                <w:szCs w:val="18"/>
              </w:rPr>
              <w:t>支持检验结果与相关批次相关联，</w:t>
            </w:r>
            <w:r w:rsidR="00C9274C" w:rsidRPr="005960B0">
              <w:rPr>
                <w:rFonts w:ascii="等线" w:eastAsia="等线" w:hAnsi="等线" w:cs="宋体" w:hint="eastAsia"/>
                <w:color w:val="000000"/>
                <w:kern w:val="0"/>
                <w:sz w:val="18"/>
                <w:szCs w:val="18"/>
              </w:rPr>
              <w:t>支持品质追溯，支持全集团范围内的质量追溯：支持正向（产品-&gt;半成品-&gt;原材料）和反向（原材料-&gt;半成品-&gt;产品）的质量追溯；支持对不合格品分析；支持按日期范围或按月统计质检结果；支持各质检单据的明细、统计查询。</w:t>
            </w:r>
          </w:p>
        </w:tc>
      </w:tr>
      <w:tr w:rsidR="00C9274C" w:rsidRPr="00BF3274" w14:paraId="646104E7"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E24B559"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1.7</w:t>
            </w:r>
          </w:p>
        </w:tc>
        <w:tc>
          <w:tcPr>
            <w:tcW w:w="1447" w:type="dxa"/>
            <w:tcBorders>
              <w:top w:val="nil"/>
              <w:left w:val="nil"/>
              <w:bottom w:val="single" w:sz="4" w:space="0" w:color="auto"/>
              <w:right w:val="single" w:sz="4" w:space="0" w:color="auto"/>
            </w:tcBorders>
            <w:shd w:val="clear" w:color="auto" w:fill="auto"/>
            <w:vAlign w:val="center"/>
            <w:hideMark/>
          </w:tcPr>
          <w:p w14:paraId="414E0EFE"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设备管理系统</w:t>
            </w:r>
          </w:p>
        </w:tc>
        <w:tc>
          <w:tcPr>
            <w:tcW w:w="6237" w:type="dxa"/>
            <w:tcBorders>
              <w:top w:val="nil"/>
              <w:left w:val="nil"/>
              <w:bottom w:val="single" w:sz="4" w:space="0" w:color="auto"/>
              <w:right w:val="single" w:sz="4" w:space="0" w:color="auto"/>
            </w:tcBorders>
            <w:shd w:val="clear" w:color="auto" w:fill="auto"/>
            <w:vAlign w:val="center"/>
            <w:hideMark/>
          </w:tcPr>
          <w:p w14:paraId="6AA2032F" w14:textId="2001E418"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w:t>
            </w:r>
            <w:r w:rsidR="00B34AB0">
              <w:rPr>
                <w:rFonts w:ascii="等线" w:eastAsia="等线" w:hAnsi="等线" w:cs="宋体" w:hint="eastAsia"/>
                <w:color w:val="000000"/>
                <w:kern w:val="0"/>
                <w:sz w:val="18"/>
                <w:szCs w:val="18"/>
              </w:rPr>
              <w:t>针对厂内设备的管理、o</w:t>
            </w:r>
            <w:r w:rsidR="00C6204A">
              <w:rPr>
                <w:rFonts w:ascii="等线" w:eastAsia="等线" w:hAnsi="等线" w:cs="宋体" w:hint="eastAsia"/>
                <w:color w:val="000000"/>
                <w:kern w:val="0"/>
                <w:sz w:val="18"/>
                <w:szCs w:val="18"/>
              </w:rPr>
              <w:t>EE</w:t>
            </w:r>
            <w:r w:rsidR="00B34AB0">
              <w:rPr>
                <w:rFonts w:ascii="等线" w:eastAsia="等线" w:hAnsi="等线" w:cs="宋体" w:hint="eastAsia"/>
                <w:color w:val="000000"/>
                <w:kern w:val="0"/>
                <w:sz w:val="18"/>
                <w:szCs w:val="18"/>
              </w:rPr>
              <w:t>、维修、保养等管理</w:t>
            </w:r>
            <w:r w:rsidR="00C6204A">
              <w:rPr>
                <w:rFonts w:ascii="等线" w:eastAsia="等线" w:hAnsi="等线" w:cs="宋体" w:hint="eastAsia"/>
                <w:color w:val="000000"/>
                <w:kern w:val="0"/>
                <w:sz w:val="18"/>
                <w:szCs w:val="18"/>
              </w:rPr>
              <w:t>。</w:t>
            </w:r>
          </w:p>
        </w:tc>
      </w:tr>
      <w:tr w:rsidR="00C9274C" w:rsidRPr="00BF3274" w14:paraId="1684F2F7" w14:textId="77777777" w:rsidTr="006A1F7F">
        <w:trPr>
          <w:trHeight w:val="46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79060228"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1.7.1</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768DBC7A"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设备基础设置</w:t>
            </w:r>
          </w:p>
        </w:tc>
        <w:tc>
          <w:tcPr>
            <w:tcW w:w="6237" w:type="dxa"/>
            <w:tcBorders>
              <w:top w:val="nil"/>
              <w:left w:val="nil"/>
              <w:bottom w:val="single" w:sz="4" w:space="0" w:color="auto"/>
              <w:right w:val="single" w:sz="4" w:space="0" w:color="auto"/>
            </w:tcBorders>
            <w:shd w:val="clear" w:color="auto" w:fill="auto"/>
            <w:vAlign w:val="center"/>
            <w:hideMark/>
          </w:tcPr>
          <w:p w14:paraId="36848F94" w14:textId="5D23E473"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（1）期初数据导入：设备期初数据导入、维修维护期初数据导入、润滑期初数据导入</w:t>
            </w:r>
            <w:r w:rsidR="00C6204A">
              <w:rPr>
                <w:rFonts w:ascii="等线" w:eastAsia="等线" w:hAnsi="等线" w:cs="宋体" w:hint="eastAsia"/>
                <w:color w:val="000000"/>
                <w:kern w:val="0"/>
                <w:sz w:val="18"/>
                <w:szCs w:val="18"/>
              </w:rPr>
              <w:t>。</w:t>
            </w:r>
          </w:p>
        </w:tc>
      </w:tr>
      <w:tr w:rsidR="00C9274C" w:rsidRPr="00BF3274" w14:paraId="0883749B"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0569AB2D"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1D88EBA"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BE843F2" w14:textId="4199FCAA"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（2）设备信息设置：设备状态、关键程度、设备类别、位置、专业</w:t>
            </w:r>
            <w:r w:rsidR="00C6204A">
              <w:rPr>
                <w:rFonts w:ascii="等线" w:eastAsia="等线" w:hAnsi="等线" w:cs="宋体" w:hint="eastAsia"/>
                <w:color w:val="000000"/>
                <w:kern w:val="0"/>
                <w:sz w:val="18"/>
                <w:szCs w:val="18"/>
              </w:rPr>
              <w:t>。</w:t>
            </w:r>
          </w:p>
        </w:tc>
      </w:tr>
      <w:tr w:rsidR="00C9274C" w:rsidRPr="00BF3274" w14:paraId="7AFE9886"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361D220B"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6AFE1A1"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46FAAF6" w14:textId="798E5036"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（3）使用信息设置：变动原因、减少原因、增减方式、封存原因</w:t>
            </w:r>
            <w:r w:rsidR="00C6204A">
              <w:rPr>
                <w:rFonts w:ascii="等线" w:eastAsia="等线" w:hAnsi="等线" w:cs="宋体" w:hint="eastAsia"/>
                <w:color w:val="000000"/>
                <w:kern w:val="0"/>
                <w:sz w:val="18"/>
                <w:szCs w:val="18"/>
              </w:rPr>
              <w:t>。</w:t>
            </w:r>
          </w:p>
        </w:tc>
      </w:tr>
      <w:tr w:rsidR="00C9274C" w:rsidRPr="00BF3274" w14:paraId="6A2BF84C"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142E41F2"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DA49EBB"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F6A4027" w14:textId="1F9B89EB"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（4）故障设置：故障类别、故障现象、故障原因、维修措施、故障树、故障发现途径、故障等级</w:t>
            </w:r>
            <w:r w:rsidR="00C6204A">
              <w:rPr>
                <w:rFonts w:ascii="等线" w:eastAsia="等线" w:hAnsi="等线" w:cs="宋体" w:hint="eastAsia"/>
                <w:color w:val="000000"/>
                <w:kern w:val="0"/>
                <w:sz w:val="18"/>
                <w:szCs w:val="18"/>
              </w:rPr>
              <w:t>。</w:t>
            </w:r>
          </w:p>
        </w:tc>
      </w:tr>
      <w:tr w:rsidR="00C9274C" w:rsidRPr="00BF3274" w14:paraId="1A9A5B54"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33E17D89"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C99C942"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2CAD6AB" w14:textId="7B8F620C"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（5）运行设置：班次、运行类别、事项类型、排班规则、排班管理、排班查询、运行状态</w:t>
            </w:r>
            <w:r w:rsidR="00C6204A">
              <w:rPr>
                <w:rFonts w:ascii="等线" w:eastAsia="等线" w:hAnsi="等线" w:cs="宋体" w:hint="eastAsia"/>
                <w:color w:val="000000"/>
                <w:kern w:val="0"/>
                <w:sz w:val="18"/>
                <w:szCs w:val="18"/>
              </w:rPr>
              <w:t>。</w:t>
            </w:r>
          </w:p>
        </w:tc>
      </w:tr>
      <w:tr w:rsidR="00C9274C" w:rsidRPr="00BF3274" w14:paraId="270D0EB4"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2EAE6D00"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498576A"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35E631D" w14:textId="7E658C5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（6）维修设置：工具、工种、工种费率、标准工作包、工单状态、工作类型、班组、工单优先级、更换备件处理方法、危险与安全措施、安全工作包、检修路线、巡检路线</w:t>
            </w:r>
            <w:r w:rsidR="00C6204A">
              <w:rPr>
                <w:rFonts w:ascii="等线" w:eastAsia="等线" w:hAnsi="等线" w:cs="宋体" w:hint="eastAsia"/>
                <w:color w:val="000000"/>
                <w:kern w:val="0"/>
                <w:sz w:val="18"/>
                <w:szCs w:val="18"/>
              </w:rPr>
              <w:t>。</w:t>
            </w:r>
          </w:p>
        </w:tc>
      </w:tr>
      <w:tr w:rsidR="00C9274C" w:rsidRPr="00BF3274" w14:paraId="720D36B5"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AF9C796"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B6AA82D"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5C2824A"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（7）备品备件库设置：设备的备品备件库管理。</w:t>
            </w:r>
          </w:p>
        </w:tc>
      </w:tr>
      <w:tr w:rsidR="00C9274C" w:rsidRPr="00BF3274" w14:paraId="15FAED6D"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7FF8B82F"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1.7.2</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03BEDBCA"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设备信息管理</w:t>
            </w:r>
          </w:p>
        </w:tc>
        <w:tc>
          <w:tcPr>
            <w:tcW w:w="6237" w:type="dxa"/>
            <w:tcBorders>
              <w:top w:val="nil"/>
              <w:left w:val="nil"/>
              <w:bottom w:val="single" w:sz="4" w:space="0" w:color="auto"/>
              <w:right w:val="single" w:sz="4" w:space="0" w:color="auto"/>
            </w:tcBorders>
            <w:shd w:val="clear" w:color="auto" w:fill="auto"/>
            <w:vAlign w:val="center"/>
            <w:hideMark/>
          </w:tcPr>
          <w:p w14:paraId="4C027979" w14:textId="2D60CE25"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（1）支持设备卡片上传设备图片，并展示</w:t>
            </w:r>
            <w:r w:rsidR="00C6204A">
              <w:rPr>
                <w:rFonts w:ascii="等线" w:eastAsia="等线" w:hAnsi="等线" w:cs="宋体" w:hint="eastAsia"/>
                <w:color w:val="000000"/>
                <w:kern w:val="0"/>
                <w:sz w:val="18"/>
                <w:szCs w:val="18"/>
              </w:rPr>
              <w:t>。</w:t>
            </w:r>
          </w:p>
        </w:tc>
      </w:tr>
      <w:tr w:rsidR="00C9274C" w:rsidRPr="00BF3274" w14:paraId="7E4F1DA3"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673399A"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D759BF8"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3ED3676" w14:textId="08CD82D9"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（2）支持在标注设备卡片区域范围</w:t>
            </w:r>
            <w:r w:rsidR="00C6204A">
              <w:rPr>
                <w:rFonts w:ascii="等线" w:eastAsia="等线" w:hAnsi="等线" w:cs="宋体" w:hint="eastAsia"/>
                <w:color w:val="000000"/>
                <w:kern w:val="0"/>
                <w:sz w:val="18"/>
                <w:szCs w:val="18"/>
              </w:rPr>
              <w:t>。</w:t>
            </w:r>
          </w:p>
        </w:tc>
      </w:tr>
      <w:tr w:rsidR="00C9274C" w:rsidRPr="00BF3274" w14:paraId="0CE659B7"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3C30EF13"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C50854B"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8165C78" w14:textId="53477A0F"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（3）支持测量项目、测量点设置，可支持IOT 接口视图配置；支持根据采集测量点位数据，生成运行记录</w:t>
            </w:r>
            <w:r w:rsidR="00C6204A">
              <w:rPr>
                <w:rFonts w:ascii="等线" w:eastAsia="等线" w:hAnsi="等线" w:cs="宋体" w:hint="eastAsia"/>
                <w:color w:val="000000"/>
                <w:kern w:val="0"/>
                <w:sz w:val="18"/>
                <w:szCs w:val="18"/>
              </w:rPr>
              <w:t>。</w:t>
            </w:r>
          </w:p>
        </w:tc>
      </w:tr>
      <w:tr w:rsidR="00C9274C" w:rsidRPr="00BF3274" w14:paraId="00E606D3"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C0C672B"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2DEC47A"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7242681" w14:textId="5A4A1543"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（4）支持设备平衡配置，实现设备内部调剂</w:t>
            </w:r>
            <w:r w:rsidR="00C6204A">
              <w:rPr>
                <w:rFonts w:ascii="等线" w:eastAsia="等线" w:hAnsi="等线" w:cs="宋体" w:hint="eastAsia"/>
                <w:color w:val="000000"/>
                <w:kern w:val="0"/>
                <w:sz w:val="18"/>
                <w:szCs w:val="18"/>
              </w:rPr>
              <w:t>。</w:t>
            </w:r>
          </w:p>
        </w:tc>
      </w:tr>
      <w:tr w:rsidR="00C9274C" w:rsidRPr="00BF3274" w14:paraId="2A5306DD"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13A07C9C"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ED929BE"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C231E6D" w14:textId="1B0FEE8E"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（5）支持设备信息登记，如卡片信息录入、建立设备结构树</w:t>
            </w:r>
            <w:r w:rsidR="00C6204A">
              <w:rPr>
                <w:rFonts w:ascii="等线" w:eastAsia="等线" w:hAnsi="等线" w:cs="宋体" w:hint="eastAsia"/>
                <w:color w:val="000000"/>
                <w:kern w:val="0"/>
                <w:sz w:val="18"/>
                <w:szCs w:val="18"/>
              </w:rPr>
              <w:t>。</w:t>
            </w:r>
          </w:p>
        </w:tc>
      </w:tr>
      <w:tr w:rsidR="00C9274C" w:rsidRPr="00BF3274" w14:paraId="3A3B65F8"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4E3B248D"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DF60E03"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3846C4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（6）支持特种设备的检修申报、检验记录管理，以及检验台账查询等；</w:t>
            </w:r>
          </w:p>
        </w:tc>
      </w:tr>
      <w:tr w:rsidR="00C9274C" w:rsidRPr="00BF3274" w14:paraId="10914EDA"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3C3A427"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37D2377"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2C66806" w14:textId="17F7EC6F"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（7）支持设备的保修合同维护及台账查询</w:t>
            </w:r>
            <w:r w:rsidR="00C6204A">
              <w:rPr>
                <w:rFonts w:ascii="等线" w:eastAsia="等线" w:hAnsi="等线" w:cs="宋体" w:hint="eastAsia"/>
                <w:color w:val="000000"/>
                <w:kern w:val="0"/>
                <w:sz w:val="18"/>
                <w:szCs w:val="18"/>
              </w:rPr>
              <w:t>。</w:t>
            </w:r>
          </w:p>
        </w:tc>
      </w:tr>
      <w:tr w:rsidR="00C9274C" w:rsidRPr="00BF3274" w14:paraId="2D0D73AC"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318ABC2B"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261863A"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2673948" w14:textId="7B4BFD69"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（8）支持设备分布情况查看数量和价值，根据地图层级，汇总及明细查看区域内设备数量和单个设备情况</w:t>
            </w:r>
            <w:r w:rsidR="00C6204A">
              <w:rPr>
                <w:rFonts w:ascii="等线" w:eastAsia="等线" w:hAnsi="等线" w:cs="宋体" w:hint="eastAsia"/>
                <w:color w:val="000000"/>
                <w:kern w:val="0"/>
                <w:sz w:val="18"/>
                <w:szCs w:val="18"/>
              </w:rPr>
              <w:t>。</w:t>
            </w:r>
          </w:p>
        </w:tc>
      </w:tr>
      <w:tr w:rsidR="00C6204A" w:rsidRPr="00BF3274" w14:paraId="128AD651"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tcPr>
          <w:p w14:paraId="4DF05D06" w14:textId="77777777" w:rsidR="00C6204A" w:rsidRPr="00BF3274" w:rsidRDefault="00C6204A"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tcPr>
          <w:p w14:paraId="192D8281" w14:textId="77777777" w:rsidR="00C6204A" w:rsidRPr="00BF3274" w:rsidRDefault="00C6204A"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01F441BE" w14:textId="08FB40F5" w:rsidR="00C6204A" w:rsidRPr="00BF3274" w:rsidRDefault="00C6204A" w:rsidP="006A1F7F">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（9）设备所需要的备件管理。</w:t>
            </w:r>
          </w:p>
        </w:tc>
      </w:tr>
      <w:tr w:rsidR="00C9274C" w:rsidRPr="00BF3274" w14:paraId="0616EF1E"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81B5244"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B2FF12A"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943B8D8" w14:textId="1BA96663"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w:t>
            </w:r>
            <w:r w:rsidR="00C6204A">
              <w:rPr>
                <w:rFonts w:ascii="等线" w:eastAsia="等线" w:hAnsi="等线" w:cs="宋体" w:hint="eastAsia"/>
                <w:color w:val="000000"/>
                <w:kern w:val="0"/>
                <w:sz w:val="18"/>
                <w:szCs w:val="18"/>
              </w:rPr>
              <w:t>10</w:t>
            </w:r>
            <w:r w:rsidRPr="00BF3274">
              <w:rPr>
                <w:rFonts w:ascii="等线" w:eastAsia="等线" w:hAnsi="等线" w:cs="宋体" w:hint="eastAsia"/>
                <w:color w:val="000000"/>
                <w:kern w:val="0"/>
                <w:sz w:val="18"/>
                <w:szCs w:val="18"/>
              </w:rPr>
              <w:t>）支持设备台账查询。</w:t>
            </w:r>
          </w:p>
        </w:tc>
      </w:tr>
      <w:tr w:rsidR="00C9274C" w:rsidRPr="00BF3274" w14:paraId="01C3B7BC" w14:textId="77777777" w:rsidTr="006A1F7F">
        <w:trPr>
          <w:trHeight w:val="69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38E011AA"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1.7.3</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07127057"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设备使用管理</w:t>
            </w:r>
          </w:p>
        </w:tc>
        <w:tc>
          <w:tcPr>
            <w:tcW w:w="6237" w:type="dxa"/>
            <w:tcBorders>
              <w:top w:val="nil"/>
              <w:left w:val="nil"/>
              <w:bottom w:val="single" w:sz="4" w:space="0" w:color="auto"/>
              <w:right w:val="single" w:sz="4" w:space="0" w:color="auto"/>
            </w:tcBorders>
            <w:shd w:val="clear" w:color="auto" w:fill="auto"/>
            <w:vAlign w:val="center"/>
            <w:hideMark/>
          </w:tcPr>
          <w:p w14:paraId="696C7B51"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（1）支持设备安装调试管理，安装调试费用可分摊到安装调试单的表体行；支持通过设备安装，自动建立父子结构关系；</w:t>
            </w:r>
          </w:p>
        </w:tc>
      </w:tr>
      <w:tr w:rsidR="00C9274C" w:rsidRPr="00BF3274" w14:paraId="4F767DF7"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4C6C4A96"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1764B89"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23CBEF4"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（2）支持设备变动管理：如位置变动、状态变动、管理部门变动、使用部门变动、使用人变动等；支持设备的批量变动，同时支持变动单台账查询；</w:t>
            </w:r>
          </w:p>
        </w:tc>
      </w:tr>
      <w:tr w:rsidR="00C9274C" w:rsidRPr="00BF3274" w14:paraId="253F0E89"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0FCB5914"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72520C5"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666EA80"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（3）支持设备所有权调拨、支持设备使用权调拨管理；支持调拨时业务消息的设置和推送；</w:t>
            </w:r>
          </w:p>
        </w:tc>
      </w:tr>
      <w:tr w:rsidR="00C9274C" w:rsidRPr="00BF3274" w14:paraId="7786BD42"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F1D7608"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8461010"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2E2F2B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（4）支持通过调拨申请发起调拨业务；</w:t>
            </w:r>
          </w:p>
        </w:tc>
      </w:tr>
      <w:tr w:rsidR="00C9274C" w:rsidRPr="00BF3274" w14:paraId="37A79E9E"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07177834"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A6B13AC"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8DE6A79"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（5）支持设备处置、报废管理，并且传固定资产模块，生成减少单；</w:t>
            </w:r>
          </w:p>
        </w:tc>
      </w:tr>
      <w:tr w:rsidR="00C9274C" w:rsidRPr="00BF3274" w14:paraId="0A5F91DE"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347CD423"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3E31A28"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A6F4966"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（6）支持设备盘点管理；支持盘点结果处理，如：盘盈、盘亏、差异调整等；支持按多种维度进行盘点，例如按管理部门、使用部门、负责人等等；支持多人同时盘点和快速盘点。</w:t>
            </w:r>
          </w:p>
        </w:tc>
      </w:tr>
      <w:tr w:rsidR="00C9274C" w:rsidRPr="00BF3274" w14:paraId="5F622D2B" w14:textId="77777777" w:rsidTr="006A1F7F">
        <w:trPr>
          <w:trHeight w:val="46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0F6BB3E3"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1.7.4</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31E0D4D2"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设备运行管理</w:t>
            </w:r>
          </w:p>
        </w:tc>
        <w:tc>
          <w:tcPr>
            <w:tcW w:w="6237" w:type="dxa"/>
            <w:tcBorders>
              <w:top w:val="nil"/>
              <w:left w:val="nil"/>
              <w:bottom w:val="single" w:sz="4" w:space="0" w:color="auto"/>
              <w:right w:val="single" w:sz="4" w:space="0" w:color="auto"/>
            </w:tcBorders>
            <w:shd w:val="clear" w:color="auto" w:fill="auto"/>
            <w:vAlign w:val="center"/>
            <w:hideMark/>
          </w:tcPr>
          <w:p w14:paraId="19514F76"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（1）支持记录设备正常工作过程中的运行数据和停机状况；</w:t>
            </w:r>
          </w:p>
        </w:tc>
      </w:tr>
      <w:tr w:rsidR="00C9274C" w:rsidRPr="00BF3274" w14:paraId="48C9AAE2"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46BB984"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3B8D033"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41806CD"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（2）支持记录设备发生故障时的情况及处理结果；</w:t>
            </w:r>
          </w:p>
        </w:tc>
      </w:tr>
      <w:tr w:rsidR="00C9274C" w:rsidRPr="00BF3274" w14:paraId="03BCC45A"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7BAD73B8"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83D4EF5"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30AE33E"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（3）提供故障确认工作台，可对多种来源（包括设备云巡检）的故障异常进行业务处理；</w:t>
            </w:r>
          </w:p>
        </w:tc>
      </w:tr>
      <w:tr w:rsidR="00C9274C" w:rsidRPr="00BF3274" w14:paraId="123C1F9D"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BC569DD"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F7B33D3"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4801F44"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（4）支持设备完好的记录和完好率统计；</w:t>
            </w:r>
          </w:p>
        </w:tc>
      </w:tr>
      <w:tr w:rsidR="00C9274C" w:rsidRPr="00BF3274" w14:paraId="667ED4FB"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7958E72"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F867F09"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5C44B05"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（5）支持记录检测仪器对设备的运行情况进行检测的结果；</w:t>
            </w:r>
          </w:p>
        </w:tc>
      </w:tr>
      <w:tr w:rsidR="00C9274C" w:rsidRPr="00BF3274" w14:paraId="3B458EC6"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ABD9D0B"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73E6C23"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0C75CF2"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（6）支持按指定频率从IOT 平台取数自动生成测量记录；</w:t>
            </w:r>
          </w:p>
        </w:tc>
      </w:tr>
      <w:tr w:rsidR="00C9274C" w:rsidRPr="00BF3274" w14:paraId="6B3EC9FC"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6831A1E"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E8DE916"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533B1F4"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（7）支持按测量点位自动取数生成运行记录；</w:t>
            </w:r>
          </w:p>
        </w:tc>
      </w:tr>
      <w:tr w:rsidR="00C9274C" w:rsidRPr="00BF3274" w14:paraId="72B0CD25"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2D7BB69"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93D9685"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AC42AF6"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（8）支持运行日志记录和交接班管理；</w:t>
            </w:r>
          </w:p>
        </w:tc>
      </w:tr>
      <w:tr w:rsidR="00C9274C" w:rsidRPr="00BF3274" w14:paraId="53523CC7"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03BB03F9"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89420EE"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5C00A27"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（9） 运行记录支持外部数据交换平台导入；</w:t>
            </w:r>
          </w:p>
        </w:tc>
      </w:tr>
      <w:tr w:rsidR="00C9274C" w:rsidRPr="00BF3274" w14:paraId="70D2E5F0"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4F28A7E"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7B7C257"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FA750C9"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（10） 故障记录支持外部数据交换平台导入；</w:t>
            </w:r>
          </w:p>
        </w:tc>
      </w:tr>
      <w:tr w:rsidR="00C9274C" w:rsidRPr="00BF3274" w14:paraId="3DE7045B"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5CC2DDC"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5082C8F"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5A24969"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 测量记录支持外部数据交换平台导入；</w:t>
            </w:r>
          </w:p>
        </w:tc>
      </w:tr>
      <w:tr w:rsidR="00C9274C" w:rsidRPr="00BF3274" w14:paraId="519EA8FF"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29EEE46"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627DDC2"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2730549"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（12） 支持统计设备停机日报表；</w:t>
            </w:r>
          </w:p>
        </w:tc>
      </w:tr>
      <w:tr w:rsidR="00C9274C" w:rsidRPr="00BF3274" w14:paraId="032C45F8"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EC6128E"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FC2BC36"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CBB294E"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（13）支持统计设备停机汇总表；</w:t>
            </w:r>
          </w:p>
        </w:tc>
      </w:tr>
      <w:tr w:rsidR="00C9274C" w:rsidRPr="00BF3274" w14:paraId="1259F0CA"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484EA26"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A179059"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50956F6"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（14） 支持统计设备利用率；</w:t>
            </w:r>
          </w:p>
        </w:tc>
      </w:tr>
      <w:tr w:rsidR="00C9274C" w:rsidRPr="00BF3274" w14:paraId="7F7C2F31"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F772B8F"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9CECCF0"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D98F1AC"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（15） 支持统计设备故障停机率；</w:t>
            </w:r>
          </w:p>
        </w:tc>
      </w:tr>
      <w:tr w:rsidR="00C9274C" w:rsidRPr="00BF3274" w14:paraId="5ACD2693"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5A2B7797"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097C162"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8E2AB29"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（16）提供平均故障修复时间（MTTR）和平均故障间隔时间（MTBF）查询；</w:t>
            </w:r>
          </w:p>
        </w:tc>
      </w:tr>
      <w:tr w:rsidR="00C9274C" w:rsidRPr="00BF3274" w14:paraId="0C637EBA"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0B4DB7B6"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F8D8095"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28AA833"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（17）提供运行趋势图；</w:t>
            </w:r>
          </w:p>
        </w:tc>
      </w:tr>
      <w:tr w:rsidR="00C9274C" w:rsidRPr="00BF3274" w14:paraId="6F4F03CD"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60016303"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04041D5"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C2A56C1"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（18）提供故障执行情况、故障记录统计、故障趋势看板等内容。</w:t>
            </w:r>
          </w:p>
        </w:tc>
      </w:tr>
      <w:tr w:rsidR="00C9274C" w:rsidRPr="00BF3274" w14:paraId="15AC0651" w14:textId="77777777" w:rsidTr="006A1F7F">
        <w:trPr>
          <w:trHeight w:val="46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4551B992"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1.7.5</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6B48F7AB"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设备维护管理</w:t>
            </w:r>
          </w:p>
        </w:tc>
        <w:tc>
          <w:tcPr>
            <w:tcW w:w="6237" w:type="dxa"/>
            <w:tcBorders>
              <w:top w:val="nil"/>
              <w:left w:val="nil"/>
              <w:bottom w:val="single" w:sz="4" w:space="0" w:color="auto"/>
              <w:right w:val="single" w:sz="4" w:space="0" w:color="auto"/>
            </w:tcBorders>
            <w:shd w:val="clear" w:color="auto" w:fill="auto"/>
            <w:vAlign w:val="center"/>
            <w:hideMark/>
          </w:tcPr>
          <w:p w14:paraId="69524EF5"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支持点检计划；可自动生成点检记录，支持按小时生成点检记录；</w:t>
            </w:r>
          </w:p>
        </w:tc>
      </w:tr>
      <w:tr w:rsidR="00C9274C" w:rsidRPr="00BF3274" w14:paraId="626E0405"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037B07D4"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1E7FE8C"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C1D12F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（2）支持日常点检；</w:t>
            </w:r>
          </w:p>
        </w:tc>
      </w:tr>
      <w:tr w:rsidR="00C9274C" w:rsidRPr="00BF3274" w14:paraId="7B6E355A"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19D0FAE"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16F5435"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6FE78D4"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（3）支持专业点检；</w:t>
            </w:r>
          </w:p>
        </w:tc>
      </w:tr>
      <w:tr w:rsidR="00C9274C" w:rsidRPr="00BF3274" w14:paraId="663D34E4"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E01C3D1"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4C20829"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2BFE191"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（4）支持点检异常处理；</w:t>
            </w:r>
          </w:p>
        </w:tc>
      </w:tr>
      <w:tr w:rsidR="00C9274C" w:rsidRPr="00BF3274" w14:paraId="32AE9882"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5522F807"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991FF48"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0FB45B9"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（5）支持巡检标准、巡检规则、巡检记录、巡检监控、巡检异常查询；</w:t>
            </w:r>
          </w:p>
        </w:tc>
      </w:tr>
      <w:tr w:rsidR="00C9274C" w:rsidRPr="00BF3274" w14:paraId="6FAA618A"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F1D85F2"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AA88322"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DBB90B0"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（6）支持巡检规则按小时生成巡检记录；</w:t>
            </w:r>
          </w:p>
        </w:tc>
      </w:tr>
      <w:tr w:rsidR="00C9274C" w:rsidRPr="00BF3274" w14:paraId="33435FC6"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66CCE69"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73785E9"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819078C"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（7）支持时间型预防性维护，支持生成工单；</w:t>
            </w:r>
          </w:p>
        </w:tc>
      </w:tr>
      <w:tr w:rsidR="00C9274C" w:rsidRPr="00BF3274" w14:paraId="34574C34"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ABE0792"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735414F"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117424D"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（8）支持绩效型预防性维护，支持生成工单；</w:t>
            </w:r>
          </w:p>
        </w:tc>
      </w:tr>
      <w:tr w:rsidR="00C9274C" w:rsidRPr="00BF3274" w14:paraId="0EC0E1CD"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141344A1"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23C90E1"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88EF104"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（9）支持条件型预防性维护，满足客户时间与绩效均使用的复杂的业务场景；支持生成工单；</w:t>
            </w:r>
          </w:p>
        </w:tc>
      </w:tr>
      <w:tr w:rsidR="00C9274C" w:rsidRPr="00BF3274" w14:paraId="002D51C0"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8A3238E"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597CD43"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BAA5289"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（10）预防性维护支持预警；</w:t>
            </w:r>
          </w:p>
        </w:tc>
      </w:tr>
      <w:tr w:rsidR="00C9274C" w:rsidRPr="00BF3274" w14:paraId="0334CB0D"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5A5EF84"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9E280B5"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1707B3D"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（11）预防性维护支持检修路线；</w:t>
            </w:r>
          </w:p>
        </w:tc>
      </w:tr>
      <w:tr w:rsidR="00C9274C" w:rsidRPr="00BF3274" w14:paraId="75545EF6"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B5E56D1"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D354009"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EE654E9"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（12）预防性维护生成维修计划；</w:t>
            </w:r>
          </w:p>
        </w:tc>
      </w:tr>
      <w:tr w:rsidR="00C9274C" w:rsidRPr="00BF3274" w14:paraId="61D69669"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40CBE7EC"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98D1994"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51B4297"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（13）提供点检计划看板、点检异常看板、巡检记录看板、巡检异常看板以及预防性维护看板等内容。</w:t>
            </w:r>
          </w:p>
        </w:tc>
      </w:tr>
      <w:tr w:rsidR="00C9274C" w:rsidRPr="00BF3274" w14:paraId="0F57D475" w14:textId="77777777" w:rsidTr="006A1F7F">
        <w:trPr>
          <w:trHeight w:val="46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00552825"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1.7.6</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5DF1B96E"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设备维修管理</w:t>
            </w:r>
          </w:p>
        </w:tc>
        <w:tc>
          <w:tcPr>
            <w:tcW w:w="6237" w:type="dxa"/>
            <w:tcBorders>
              <w:top w:val="nil"/>
              <w:left w:val="nil"/>
              <w:bottom w:val="single" w:sz="4" w:space="0" w:color="auto"/>
              <w:right w:val="single" w:sz="4" w:space="0" w:color="auto"/>
            </w:tcBorders>
            <w:shd w:val="clear" w:color="auto" w:fill="auto"/>
            <w:vAlign w:val="center"/>
            <w:hideMark/>
          </w:tcPr>
          <w:p w14:paraId="1D638E53"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（1）支持定义企业集团维修组织体系，维修组织体系成员可以是维修组织或部门；</w:t>
            </w:r>
          </w:p>
        </w:tc>
      </w:tr>
      <w:tr w:rsidR="00C9274C" w:rsidRPr="00BF3274" w14:paraId="542FD03D"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377E38DD"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0583E25"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454CC56"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（2）支持定义维修任务，维修任务可以按照维修组织体系进行下发；</w:t>
            </w:r>
          </w:p>
        </w:tc>
      </w:tr>
      <w:tr w:rsidR="00C9274C" w:rsidRPr="00BF3274" w14:paraId="2BF4DD3C"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954A9F2"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008976F"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4A65417"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（3）收到维修任务的组织进行维修计划编制；</w:t>
            </w:r>
          </w:p>
        </w:tc>
      </w:tr>
      <w:tr w:rsidR="00C9274C" w:rsidRPr="00BF3274" w14:paraId="56D517ED"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6BD80968"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9EDC6FA"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1F749C0"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（4）支持上级组织对下级组织或部门编制的维修计划进行汇总和调整；</w:t>
            </w:r>
          </w:p>
        </w:tc>
      </w:tr>
      <w:tr w:rsidR="00C9274C" w:rsidRPr="00BF3274" w14:paraId="6C41C19D"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4803BC62"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25EDAE9"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C00F849"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（5）支持对汇总的维修计划进行审批后下发形成可执行的维修计划；</w:t>
            </w:r>
          </w:p>
        </w:tc>
      </w:tr>
      <w:tr w:rsidR="00C9274C" w:rsidRPr="00BF3274" w14:paraId="3B67E573"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31AD8D9C"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A1E70F6"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CE07EA9"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 支持定义企业大、中、小修等各种维修计划；可以根据维修计划生成工单；</w:t>
            </w:r>
          </w:p>
        </w:tc>
      </w:tr>
      <w:tr w:rsidR="00C9274C" w:rsidRPr="00BF3274" w14:paraId="54F43AC9"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1BDA2E44"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C2DB71B"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0D63677"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（7） 维修计划费用控制：工单实际总费用超过维修计划总费用或者维修计划；</w:t>
            </w:r>
          </w:p>
        </w:tc>
      </w:tr>
      <w:tr w:rsidR="00C9274C" w:rsidRPr="00BF3274" w14:paraId="50BC325C"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38801CC4"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5DC6CB0"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4425B7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（8）支持维修组织体系，维修计划可以按照维修组织体系进行汇总下发；</w:t>
            </w:r>
          </w:p>
        </w:tc>
      </w:tr>
      <w:tr w:rsidR="00C9274C" w:rsidRPr="00BF3274" w14:paraId="3D6D6613"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5EE4C17F"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8E00952"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5D23CA6"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（9）支持维修维护的工作申请；支持根据工作申请生成工单；工作申请不但可以直接派发工单进行维修，也可以列入维修计划，后续统一维修；</w:t>
            </w:r>
          </w:p>
        </w:tc>
      </w:tr>
      <w:tr w:rsidR="00C9274C" w:rsidRPr="00BF3274" w14:paraId="11EFA3FA"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8F1C277"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DBE27B8"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306AB89"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（10）支持使用工单记录维修工作的计划、审批、实际执行过程；</w:t>
            </w:r>
          </w:p>
        </w:tc>
      </w:tr>
      <w:tr w:rsidR="00C9274C" w:rsidRPr="00BF3274" w14:paraId="5BA82839"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3172754E"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F0AEFC1"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19C7E5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（11）提供维修计划看板，展示维修计划的总体计划与执行情况；</w:t>
            </w:r>
          </w:p>
        </w:tc>
      </w:tr>
      <w:tr w:rsidR="00C9274C" w:rsidRPr="00BF3274" w14:paraId="4FB1F71C"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D1BF144"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403A063"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A2CB1E8"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（12）支持使用事后汇报简单记录维修结果；</w:t>
            </w:r>
          </w:p>
        </w:tc>
      </w:tr>
      <w:tr w:rsidR="00C9274C" w:rsidRPr="00BF3274" w14:paraId="2C8EAD7B"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9FF9FA0"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E9B9730"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203F304" w14:textId="2F6B1ACF"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w:t>
            </w:r>
            <w:r>
              <w:rPr>
                <w:rFonts w:ascii="等线" w:eastAsia="等线" w:hAnsi="等线" w:cs="宋体"/>
                <w:color w:val="000000"/>
                <w:kern w:val="0"/>
                <w:sz w:val="18"/>
                <w:szCs w:val="18"/>
              </w:rPr>
              <w:t>3</w:t>
            </w:r>
            <w:r w:rsidRPr="00BF3274">
              <w:rPr>
                <w:rFonts w:ascii="等线" w:eastAsia="等线" w:hAnsi="等线" w:cs="宋体" w:hint="eastAsia"/>
                <w:color w:val="000000"/>
                <w:kern w:val="0"/>
                <w:sz w:val="18"/>
                <w:szCs w:val="18"/>
              </w:rPr>
              <w:t>）支持追加物料申请单，满足工单审批通过后追加物料的业务场景；</w:t>
            </w:r>
          </w:p>
        </w:tc>
      </w:tr>
      <w:tr w:rsidR="00C9274C" w:rsidRPr="00BF3274" w14:paraId="774476A5"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78A21708"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D5A7574"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258E48B" w14:textId="30B23AAF"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w:t>
            </w:r>
            <w:r>
              <w:rPr>
                <w:rFonts w:ascii="等线" w:eastAsia="等线" w:hAnsi="等线" w:cs="宋体"/>
                <w:color w:val="000000"/>
                <w:kern w:val="0"/>
                <w:sz w:val="18"/>
                <w:szCs w:val="18"/>
              </w:rPr>
              <w:t>4</w:t>
            </w:r>
            <w:r w:rsidRPr="00BF3274">
              <w:rPr>
                <w:rFonts w:ascii="等线" w:eastAsia="等线" w:hAnsi="等线" w:cs="宋体" w:hint="eastAsia"/>
                <w:color w:val="000000"/>
                <w:kern w:val="0"/>
                <w:sz w:val="18"/>
                <w:szCs w:val="18"/>
              </w:rPr>
              <w:t>）支持备件更换记录更新设备卡片“零部件”信息；</w:t>
            </w:r>
          </w:p>
        </w:tc>
      </w:tr>
      <w:tr w:rsidR="00C9274C" w:rsidRPr="00BF3274" w14:paraId="158FA43B"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C3BA19F"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6B43949"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B068E59" w14:textId="5BC56679"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w:t>
            </w:r>
            <w:r>
              <w:rPr>
                <w:rFonts w:ascii="等线" w:eastAsia="等线" w:hAnsi="等线" w:cs="宋体"/>
                <w:color w:val="000000"/>
                <w:kern w:val="0"/>
                <w:sz w:val="18"/>
                <w:szCs w:val="18"/>
              </w:rPr>
              <w:t>5</w:t>
            </w:r>
            <w:r w:rsidRPr="00BF3274">
              <w:rPr>
                <w:rFonts w:ascii="等线" w:eastAsia="等线" w:hAnsi="等线" w:cs="宋体" w:hint="eastAsia"/>
                <w:color w:val="000000"/>
                <w:kern w:val="0"/>
                <w:sz w:val="18"/>
                <w:szCs w:val="18"/>
              </w:rPr>
              <w:t>）支持维修合同管理；</w:t>
            </w:r>
          </w:p>
        </w:tc>
      </w:tr>
      <w:tr w:rsidR="00C9274C" w:rsidRPr="00BF3274" w14:paraId="5453B28A"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29C323E"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D4040F2"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5088E9C" w14:textId="7355A4A4"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w:t>
            </w:r>
            <w:r>
              <w:rPr>
                <w:rFonts w:ascii="等线" w:eastAsia="等线" w:hAnsi="等线" w:cs="宋体"/>
                <w:color w:val="000000"/>
                <w:kern w:val="0"/>
                <w:sz w:val="18"/>
                <w:szCs w:val="18"/>
              </w:rPr>
              <w:t>6</w:t>
            </w:r>
            <w:r w:rsidRPr="00BF3274">
              <w:rPr>
                <w:rFonts w:ascii="等线" w:eastAsia="等线" w:hAnsi="等线" w:cs="宋体" w:hint="eastAsia"/>
                <w:color w:val="000000"/>
                <w:kern w:val="0"/>
                <w:sz w:val="18"/>
                <w:szCs w:val="18"/>
              </w:rPr>
              <w:t>）工单支持安全管理，可进行危险预控；</w:t>
            </w:r>
          </w:p>
        </w:tc>
      </w:tr>
      <w:tr w:rsidR="00C9274C" w:rsidRPr="00BF3274" w14:paraId="7035BB0C"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9F536FE"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F4B8677"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F72550D" w14:textId="2D5FD326"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w:t>
            </w:r>
            <w:r>
              <w:rPr>
                <w:rFonts w:ascii="等线" w:eastAsia="等线" w:hAnsi="等线" w:cs="宋体"/>
                <w:color w:val="000000"/>
                <w:kern w:val="0"/>
                <w:sz w:val="18"/>
                <w:szCs w:val="18"/>
              </w:rPr>
              <w:t>7</w:t>
            </w:r>
            <w:r w:rsidRPr="00BF3274">
              <w:rPr>
                <w:rFonts w:ascii="等线" w:eastAsia="等线" w:hAnsi="等线" w:cs="宋体" w:hint="eastAsia"/>
                <w:color w:val="000000"/>
                <w:kern w:val="0"/>
                <w:sz w:val="18"/>
                <w:szCs w:val="18"/>
              </w:rPr>
              <w:t>）支持隔离单，对维修维护的现场安全操作进行有效管理；</w:t>
            </w:r>
          </w:p>
        </w:tc>
      </w:tr>
      <w:tr w:rsidR="00C9274C" w:rsidRPr="00BF3274" w14:paraId="3C3CE41A"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53CB368"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4BB8B9A"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9E75F38" w14:textId="36FB1250"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w:t>
            </w:r>
            <w:r>
              <w:rPr>
                <w:rFonts w:ascii="等线" w:eastAsia="等线" w:hAnsi="等线" w:cs="宋体"/>
                <w:color w:val="000000"/>
                <w:kern w:val="0"/>
                <w:sz w:val="18"/>
                <w:szCs w:val="18"/>
              </w:rPr>
              <w:t>18</w:t>
            </w:r>
            <w:r w:rsidRPr="00BF3274">
              <w:rPr>
                <w:rFonts w:ascii="等线" w:eastAsia="等线" w:hAnsi="等线" w:cs="宋体" w:hint="eastAsia"/>
                <w:color w:val="000000"/>
                <w:kern w:val="0"/>
                <w:sz w:val="18"/>
                <w:szCs w:val="18"/>
              </w:rPr>
              <w:t>）工单支持其他费用，可记录运输费等费用；</w:t>
            </w:r>
          </w:p>
        </w:tc>
      </w:tr>
      <w:tr w:rsidR="00C9274C" w:rsidRPr="00BF3274" w14:paraId="791C4938"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07077D8F"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5688EB2"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73721E6" w14:textId="4F68606F"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w:t>
            </w:r>
            <w:r>
              <w:rPr>
                <w:rFonts w:ascii="等线" w:eastAsia="等线" w:hAnsi="等线" w:cs="宋体"/>
                <w:color w:val="000000"/>
                <w:kern w:val="0"/>
                <w:sz w:val="18"/>
                <w:szCs w:val="18"/>
              </w:rPr>
              <w:t>19</w:t>
            </w:r>
            <w:r w:rsidRPr="00BF3274">
              <w:rPr>
                <w:rFonts w:ascii="等线" w:eastAsia="等线" w:hAnsi="等线" w:cs="宋体" w:hint="eastAsia"/>
                <w:color w:val="000000"/>
                <w:kern w:val="0"/>
                <w:sz w:val="18"/>
                <w:szCs w:val="18"/>
              </w:rPr>
              <w:t>）工单支持多个维修对象；</w:t>
            </w:r>
          </w:p>
        </w:tc>
      </w:tr>
      <w:tr w:rsidR="00C9274C" w:rsidRPr="00BF3274" w14:paraId="00074F97"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D31F349"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04F20CC"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6A9ED74" w14:textId="5DBF6086"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w:t>
            </w:r>
            <w:r>
              <w:rPr>
                <w:rFonts w:ascii="等线" w:eastAsia="等线" w:hAnsi="等线" w:cs="宋体"/>
                <w:color w:val="000000"/>
                <w:kern w:val="0"/>
                <w:sz w:val="18"/>
                <w:szCs w:val="18"/>
              </w:rPr>
              <w:t>0</w:t>
            </w:r>
            <w:r w:rsidRPr="00BF3274">
              <w:rPr>
                <w:rFonts w:ascii="等线" w:eastAsia="等线" w:hAnsi="等线" w:cs="宋体" w:hint="eastAsia"/>
                <w:color w:val="000000"/>
                <w:kern w:val="0"/>
                <w:sz w:val="18"/>
                <w:szCs w:val="18"/>
              </w:rPr>
              <w:t>）工单支持设备的保修管理；</w:t>
            </w:r>
          </w:p>
        </w:tc>
      </w:tr>
      <w:tr w:rsidR="00C9274C" w:rsidRPr="00BF3274" w14:paraId="63304282"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384FC2B"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FCACCD3"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2207B8A" w14:textId="5E991578"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w:t>
            </w:r>
            <w:r>
              <w:rPr>
                <w:rFonts w:ascii="等线" w:eastAsia="等线" w:hAnsi="等线" w:cs="宋体"/>
                <w:color w:val="000000"/>
                <w:kern w:val="0"/>
                <w:sz w:val="18"/>
                <w:szCs w:val="18"/>
              </w:rPr>
              <w:t>1</w:t>
            </w:r>
            <w:r w:rsidRPr="00BF3274">
              <w:rPr>
                <w:rFonts w:ascii="等线" w:eastAsia="等线" w:hAnsi="等线" w:cs="宋体" w:hint="eastAsia"/>
                <w:color w:val="000000"/>
                <w:kern w:val="0"/>
                <w:sz w:val="18"/>
                <w:szCs w:val="18"/>
              </w:rPr>
              <w:t>）工单支持检修路线；</w:t>
            </w:r>
          </w:p>
        </w:tc>
      </w:tr>
      <w:tr w:rsidR="00C9274C" w:rsidRPr="00BF3274" w14:paraId="347D3E03"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D746C4A"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66B1E6A"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67A7F94" w14:textId="15BFF1E5"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w:t>
            </w:r>
            <w:r>
              <w:rPr>
                <w:rFonts w:ascii="等线" w:eastAsia="等线" w:hAnsi="等线" w:cs="宋体"/>
                <w:color w:val="000000"/>
                <w:kern w:val="0"/>
                <w:sz w:val="18"/>
                <w:szCs w:val="18"/>
              </w:rPr>
              <w:t>2</w:t>
            </w:r>
            <w:r w:rsidRPr="00BF3274">
              <w:rPr>
                <w:rFonts w:ascii="等线" w:eastAsia="等线" w:hAnsi="等线" w:cs="宋体" w:hint="eastAsia"/>
                <w:color w:val="000000"/>
                <w:kern w:val="0"/>
                <w:sz w:val="18"/>
                <w:szCs w:val="18"/>
              </w:rPr>
              <w:t>）支持工作许可管理；</w:t>
            </w:r>
          </w:p>
        </w:tc>
      </w:tr>
      <w:tr w:rsidR="00C9274C" w:rsidRPr="00BF3274" w14:paraId="344258D0"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3C0CC7C"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6719141"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DDE4D24" w14:textId="34B1DDC3"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w:t>
            </w:r>
            <w:r>
              <w:rPr>
                <w:rFonts w:ascii="等线" w:eastAsia="等线" w:hAnsi="等线" w:cs="宋体"/>
                <w:color w:val="000000"/>
                <w:kern w:val="0"/>
                <w:sz w:val="18"/>
                <w:szCs w:val="18"/>
              </w:rPr>
              <w:t>3</w:t>
            </w:r>
            <w:r w:rsidRPr="00BF3274">
              <w:rPr>
                <w:rFonts w:ascii="等线" w:eastAsia="等线" w:hAnsi="等线" w:cs="宋体" w:hint="eastAsia"/>
                <w:color w:val="000000"/>
                <w:kern w:val="0"/>
                <w:sz w:val="18"/>
                <w:szCs w:val="18"/>
              </w:rPr>
              <w:t>）工单和工作许可支持工作流；</w:t>
            </w:r>
          </w:p>
        </w:tc>
      </w:tr>
      <w:tr w:rsidR="00C9274C" w:rsidRPr="00BF3274" w14:paraId="4794D58B"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055EB44"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B2F8963"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9B67434" w14:textId="4ACB554E"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w:t>
            </w:r>
            <w:r>
              <w:rPr>
                <w:rFonts w:ascii="等线" w:eastAsia="等线" w:hAnsi="等线" w:cs="宋体"/>
                <w:color w:val="000000"/>
                <w:kern w:val="0"/>
                <w:sz w:val="18"/>
                <w:szCs w:val="18"/>
              </w:rPr>
              <w:t>4</w:t>
            </w:r>
            <w:r w:rsidRPr="00BF3274">
              <w:rPr>
                <w:rFonts w:ascii="等线" w:eastAsia="等线" w:hAnsi="等线" w:cs="宋体" w:hint="eastAsia"/>
                <w:color w:val="000000"/>
                <w:kern w:val="0"/>
                <w:sz w:val="18"/>
                <w:szCs w:val="18"/>
              </w:rPr>
              <w:t>）支持工单看板；</w:t>
            </w:r>
          </w:p>
        </w:tc>
      </w:tr>
      <w:tr w:rsidR="00C9274C" w:rsidRPr="00BF3274" w14:paraId="57DF488A"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3D1097E"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565F200"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301D1EC" w14:textId="5ADA83C4"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w:t>
            </w:r>
            <w:r>
              <w:rPr>
                <w:rFonts w:ascii="等线" w:eastAsia="等线" w:hAnsi="等线" w:cs="宋体"/>
                <w:color w:val="000000"/>
                <w:kern w:val="0"/>
                <w:sz w:val="18"/>
                <w:szCs w:val="18"/>
              </w:rPr>
              <w:t>5</w:t>
            </w:r>
            <w:r w:rsidRPr="00BF3274">
              <w:rPr>
                <w:rFonts w:ascii="等线" w:eastAsia="等线" w:hAnsi="等线" w:cs="宋体" w:hint="eastAsia"/>
                <w:color w:val="000000"/>
                <w:kern w:val="0"/>
                <w:sz w:val="18"/>
                <w:szCs w:val="18"/>
              </w:rPr>
              <w:t>）支持维修完成情况查询；</w:t>
            </w:r>
          </w:p>
        </w:tc>
      </w:tr>
      <w:tr w:rsidR="00C9274C" w:rsidRPr="00BF3274" w14:paraId="2A86ABD5"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04743831"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99C54BD"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D6BC58D" w14:textId="38AE846E"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w:t>
            </w:r>
            <w:r>
              <w:rPr>
                <w:rFonts w:ascii="等线" w:eastAsia="等线" w:hAnsi="等线" w:cs="宋体"/>
                <w:color w:val="000000"/>
                <w:kern w:val="0"/>
                <w:sz w:val="18"/>
                <w:szCs w:val="18"/>
              </w:rPr>
              <w:t>26</w:t>
            </w:r>
            <w:r w:rsidRPr="00BF3274">
              <w:rPr>
                <w:rFonts w:ascii="等线" w:eastAsia="等线" w:hAnsi="等线" w:cs="宋体" w:hint="eastAsia"/>
                <w:color w:val="000000"/>
                <w:kern w:val="0"/>
                <w:sz w:val="18"/>
                <w:szCs w:val="18"/>
              </w:rPr>
              <w:t>）提供今日工单、延期工单看板、年度计划执行情况、计划费用执行情况等内容。</w:t>
            </w:r>
          </w:p>
        </w:tc>
      </w:tr>
      <w:tr w:rsidR="00C9274C" w:rsidRPr="00BF3274" w14:paraId="02381C6C"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0B7ADCBB"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1.7.7</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037296F4"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设备润滑管理</w:t>
            </w:r>
          </w:p>
        </w:tc>
        <w:tc>
          <w:tcPr>
            <w:tcW w:w="6237" w:type="dxa"/>
            <w:tcBorders>
              <w:top w:val="nil"/>
              <w:left w:val="nil"/>
              <w:bottom w:val="single" w:sz="4" w:space="0" w:color="auto"/>
              <w:right w:val="single" w:sz="4" w:space="0" w:color="auto"/>
            </w:tcBorders>
            <w:shd w:val="clear" w:color="auto" w:fill="auto"/>
            <w:vAlign w:val="center"/>
            <w:hideMark/>
          </w:tcPr>
          <w:p w14:paraId="5E15B7C6"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（1）支持定义润滑油品；</w:t>
            </w:r>
          </w:p>
        </w:tc>
      </w:tr>
      <w:tr w:rsidR="00C9274C" w:rsidRPr="00BF3274" w14:paraId="7CC519FC"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DA70784"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BD83A35"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13DD946"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（2）支持定义润滑方式；</w:t>
            </w:r>
          </w:p>
        </w:tc>
      </w:tr>
      <w:tr w:rsidR="00C9274C" w:rsidRPr="00BF3274" w14:paraId="007CC3C8"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3082C44C"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3B152E1"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4C54F36"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（3）支持定义润滑卡片，实现润滑管理五定的规范化；</w:t>
            </w:r>
          </w:p>
        </w:tc>
      </w:tr>
      <w:tr w:rsidR="00C9274C" w:rsidRPr="00BF3274" w14:paraId="41B919AC"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D6F781E"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85FF409"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421DA1C"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（4）支持润滑卡片导入导出；</w:t>
            </w:r>
          </w:p>
        </w:tc>
      </w:tr>
      <w:tr w:rsidR="00C9274C" w:rsidRPr="00BF3274" w14:paraId="4BAB1E2F"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51AA97B"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AE4D743"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822D751"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（5）支持润滑卡片生成加油记录；</w:t>
            </w:r>
          </w:p>
        </w:tc>
      </w:tr>
      <w:tr w:rsidR="00C9274C" w:rsidRPr="00BF3274" w14:paraId="53E8F05D"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EB1D028"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68B7BA1"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01294F3"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（6）支持润滑卡片生成换油记录；</w:t>
            </w:r>
          </w:p>
        </w:tc>
      </w:tr>
      <w:tr w:rsidR="00C9274C" w:rsidRPr="00BF3274" w14:paraId="116D5139"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A5A0191"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9FAF316"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B4C83EA"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（7）支持功能加油记录和换油计划自动重置计算下次加换油时间；</w:t>
            </w:r>
          </w:p>
        </w:tc>
      </w:tr>
      <w:tr w:rsidR="00C9274C" w:rsidRPr="00BF3274" w14:paraId="1BD7A175"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29D1A770"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B114236"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025F93F"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（8）支持替代油更换申请；</w:t>
            </w:r>
          </w:p>
        </w:tc>
      </w:tr>
      <w:tr w:rsidR="00C9274C" w:rsidRPr="00BF3274" w14:paraId="7807CA79"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A59C87E"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16D4C16"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90CB850"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（9）支持查询设备润滑工作台账；</w:t>
            </w:r>
          </w:p>
        </w:tc>
      </w:tr>
      <w:tr w:rsidR="00C9274C" w:rsidRPr="00BF3274" w14:paraId="27215C2C"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DEF7612"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69182F4"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759B27D"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（10）支持查询润滑油耗用统计。</w:t>
            </w:r>
          </w:p>
        </w:tc>
      </w:tr>
      <w:tr w:rsidR="00C9274C" w:rsidRPr="00BF3274" w14:paraId="79706E61" w14:textId="77777777" w:rsidTr="006A1F7F">
        <w:trPr>
          <w:trHeight w:val="280"/>
        </w:trPr>
        <w:tc>
          <w:tcPr>
            <w:tcW w:w="675" w:type="dxa"/>
            <w:vMerge w:val="restart"/>
            <w:tcBorders>
              <w:top w:val="nil"/>
              <w:left w:val="single" w:sz="4" w:space="0" w:color="auto"/>
              <w:right w:val="single" w:sz="4" w:space="0" w:color="auto"/>
            </w:tcBorders>
            <w:shd w:val="clear" w:color="auto" w:fill="auto"/>
            <w:vAlign w:val="center"/>
          </w:tcPr>
          <w:p w14:paraId="45D9DA01" w14:textId="77777777" w:rsidR="00C9274C" w:rsidRPr="00BF3274" w:rsidRDefault="00C9274C" w:rsidP="006A1F7F">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1</w:t>
            </w:r>
            <w:r>
              <w:rPr>
                <w:rFonts w:ascii="等线" w:eastAsia="等线" w:hAnsi="等线" w:cs="宋体"/>
                <w:color w:val="000000"/>
                <w:kern w:val="0"/>
                <w:sz w:val="18"/>
                <w:szCs w:val="18"/>
              </w:rPr>
              <w:t>.7.8</w:t>
            </w:r>
          </w:p>
        </w:tc>
        <w:tc>
          <w:tcPr>
            <w:tcW w:w="1447" w:type="dxa"/>
            <w:vMerge w:val="restart"/>
            <w:tcBorders>
              <w:top w:val="nil"/>
              <w:left w:val="nil"/>
              <w:right w:val="single" w:sz="4" w:space="0" w:color="auto"/>
            </w:tcBorders>
            <w:shd w:val="clear" w:color="auto" w:fill="auto"/>
            <w:vAlign w:val="center"/>
          </w:tcPr>
          <w:p w14:paraId="518D1FEB" w14:textId="77777777" w:rsidR="00C9274C" w:rsidRPr="00BF3274" w:rsidRDefault="00C9274C" w:rsidP="006A1F7F">
            <w:pPr>
              <w:widowControl/>
              <w:jc w:val="center"/>
              <w:rPr>
                <w:rFonts w:ascii="等线" w:eastAsia="等线" w:hAnsi="等线" w:cs="宋体"/>
                <w:color w:val="000000"/>
                <w:kern w:val="0"/>
                <w:sz w:val="18"/>
                <w:szCs w:val="18"/>
              </w:rPr>
            </w:pPr>
            <w:r>
              <w:rPr>
                <w:rFonts w:ascii="等线" w:eastAsia="等线" w:hAnsi="等线" w:hint="eastAsia"/>
                <w:color w:val="000000"/>
                <w:sz w:val="18"/>
                <w:szCs w:val="18"/>
              </w:rPr>
              <w:t>成本管理</w:t>
            </w:r>
          </w:p>
        </w:tc>
        <w:tc>
          <w:tcPr>
            <w:tcW w:w="6237" w:type="dxa"/>
            <w:tcBorders>
              <w:top w:val="nil"/>
              <w:left w:val="nil"/>
              <w:bottom w:val="single" w:sz="4" w:space="0" w:color="auto"/>
              <w:right w:val="single" w:sz="4" w:space="0" w:color="auto"/>
            </w:tcBorders>
            <w:shd w:val="clear" w:color="auto" w:fill="auto"/>
            <w:vAlign w:val="center"/>
          </w:tcPr>
          <w:p w14:paraId="2E0E661F" w14:textId="292CBEEE" w:rsidR="00C9274C" w:rsidRPr="00BF3274" w:rsidRDefault="00C9274C" w:rsidP="006A1F7F">
            <w:pPr>
              <w:widowControl/>
              <w:rPr>
                <w:rFonts w:ascii="等线" w:eastAsia="等线" w:hAnsi="等线" w:cs="宋体"/>
                <w:color w:val="000000"/>
                <w:kern w:val="0"/>
                <w:sz w:val="18"/>
                <w:szCs w:val="18"/>
              </w:rPr>
            </w:pPr>
            <w:r>
              <w:rPr>
                <w:rFonts w:ascii="等线" w:eastAsia="等线" w:hAnsi="等线" w:hint="eastAsia"/>
                <w:color w:val="000000"/>
                <w:sz w:val="18"/>
                <w:szCs w:val="18"/>
              </w:rPr>
              <w:t>（1）工厂成本统计，通过检索MES中的各分项</w:t>
            </w:r>
            <w:r w:rsidR="00195AED">
              <w:rPr>
                <w:rFonts w:ascii="等线" w:eastAsia="等线" w:hAnsi="等线" w:hint="eastAsia"/>
                <w:color w:val="000000"/>
                <w:sz w:val="18"/>
                <w:szCs w:val="18"/>
              </w:rPr>
              <w:t>bom</w:t>
            </w:r>
            <w:r>
              <w:rPr>
                <w:rFonts w:ascii="等线" w:eastAsia="等线" w:hAnsi="等线" w:hint="eastAsia"/>
                <w:color w:val="000000"/>
                <w:sz w:val="18"/>
                <w:szCs w:val="18"/>
              </w:rPr>
              <w:t>成本信息，汇总统计工厂的日/月成本统计数据信息，反馈给工厂管理者</w:t>
            </w:r>
          </w:p>
        </w:tc>
      </w:tr>
      <w:tr w:rsidR="00C9274C" w:rsidRPr="00BF3274" w14:paraId="10A409CA" w14:textId="77777777" w:rsidTr="006A1F7F">
        <w:trPr>
          <w:trHeight w:val="280"/>
        </w:trPr>
        <w:tc>
          <w:tcPr>
            <w:tcW w:w="675" w:type="dxa"/>
            <w:vMerge/>
            <w:tcBorders>
              <w:left w:val="single" w:sz="4" w:space="0" w:color="auto"/>
              <w:right w:val="single" w:sz="4" w:space="0" w:color="auto"/>
            </w:tcBorders>
            <w:shd w:val="clear" w:color="auto" w:fill="auto"/>
            <w:vAlign w:val="center"/>
          </w:tcPr>
          <w:p w14:paraId="69476523" w14:textId="77777777" w:rsidR="00C9274C" w:rsidRPr="00BF3274" w:rsidRDefault="00C9274C"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72FFF11D" w14:textId="77777777" w:rsidR="00C9274C" w:rsidRDefault="00C9274C"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5FD1D9F9" w14:textId="77777777" w:rsidR="00C9274C" w:rsidRDefault="00C9274C" w:rsidP="006A1F7F">
            <w:pPr>
              <w:widowControl/>
              <w:rPr>
                <w:rFonts w:ascii="等线" w:eastAsia="等线" w:hAnsi="等线"/>
                <w:color w:val="000000"/>
                <w:sz w:val="18"/>
                <w:szCs w:val="18"/>
              </w:rPr>
            </w:pPr>
            <w:r>
              <w:rPr>
                <w:rFonts w:ascii="等线" w:eastAsia="等线" w:hAnsi="等线" w:hint="eastAsia"/>
                <w:color w:val="000000"/>
                <w:sz w:val="18"/>
                <w:szCs w:val="18"/>
              </w:rPr>
              <w:t>（2）成品损耗分段损耗记录与分析，产品从灌装机出口至进入立体库，装箱机、码垛机损耗自动记录与分析，精准掌握产品损失点</w:t>
            </w:r>
          </w:p>
        </w:tc>
      </w:tr>
      <w:tr w:rsidR="00C9274C" w:rsidRPr="00BF3274" w14:paraId="0165250C" w14:textId="77777777" w:rsidTr="006A1F7F">
        <w:trPr>
          <w:trHeight w:val="280"/>
        </w:trPr>
        <w:tc>
          <w:tcPr>
            <w:tcW w:w="675" w:type="dxa"/>
            <w:vMerge/>
            <w:tcBorders>
              <w:left w:val="single" w:sz="4" w:space="0" w:color="auto"/>
              <w:right w:val="single" w:sz="4" w:space="0" w:color="auto"/>
            </w:tcBorders>
            <w:shd w:val="clear" w:color="auto" w:fill="auto"/>
            <w:vAlign w:val="center"/>
          </w:tcPr>
          <w:p w14:paraId="0018462E" w14:textId="77777777" w:rsidR="00C9274C" w:rsidRPr="00BF3274" w:rsidRDefault="00C9274C"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3E49043D" w14:textId="77777777" w:rsidR="00C9274C" w:rsidRDefault="00C9274C"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1234747A" w14:textId="77777777" w:rsidR="00C9274C" w:rsidRDefault="00C9274C" w:rsidP="006A1F7F">
            <w:pPr>
              <w:widowControl/>
              <w:rPr>
                <w:rFonts w:ascii="等线" w:eastAsia="等线" w:hAnsi="等线"/>
                <w:color w:val="000000"/>
                <w:sz w:val="18"/>
                <w:szCs w:val="18"/>
              </w:rPr>
            </w:pPr>
            <w:r>
              <w:rPr>
                <w:rFonts w:ascii="等线" w:eastAsia="等线" w:hAnsi="等线" w:hint="eastAsia"/>
                <w:color w:val="000000"/>
                <w:sz w:val="18"/>
                <w:szCs w:val="18"/>
              </w:rPr>
              <w:t>（3）单品成本数据精准化，实现单品单线成本精准计量（能源、包装、CIP、检验、维修、劳务等），解决单品成本按照工时或产量进行平摊造成不能真实反映单品实时毛利的情况</w:t>
            </w:r>
          </w:p>
        </w:tc>
      </w:tr>
      <w:tr w:rsidR="00C9274C" w:rsidRPr="00BF3274" w14:paraId="44E27843" w14:textId="77777777" w:rsidTr="006A1F7F">
        <w:trPr>
          <w:trHeight w:val="280"/>
        </w:trPr>
        <w:tc>
          <w:tcPr>
            <w:tcW w:w="675" w:type="dxa"/>
            <w:vMerge/>
            <w:tcBorders>
              <w:left w:val="single" w:sz="4" w:space="0" w:color="auto"/>
              <w:right w:val="single" w:sz="4" w:space="0" w:color="auto"/>
            </w:tcBorders>
            <w:shd w:val="clear" w:color="auto" w:fill="auto"/>
            <w:vAlign w:val="center"/>
          </w:tcPr>
          <w:p w14:paraId="204ADDBB" w14:textId="77777777" w:rsidR="00C9274C" w:rsidRPr="00BF3274" w:rsidRDefault="00C9274C"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73291464" w14:textId="77777777" w:rsidR="00C9274C" w:rsidRDefault="00C9274C"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0A003449" w14:textId="77777777" w:rsidR="00C9274C" w:rsidRDefault="00C9274C" w:rsidP="006A1F7F">
            <w:pPr>
              <w:widowControl/>
              <w:rPr>
                <w:rFonts w:ascii="等线" w:eastAsia="等线" w:hAnsi="等线"/>
                <w:color w:val="000000"/>
                <w:sz w:val="18"/>
                <w:szCs w:val="18"/>
              </w:rPr>
            </w:pPr>
            <w:r>
              <w:rPr>
                <w:rFonts w:ascii="等线" w:eastAsia="等线" w:hAnsi="等线" w:hint="eastAsia"/>
                <w:color w:val="000000"/>
                <w:sz w:val="18"/>
                <w:szCs w:val="18"/>
              </w:rPr>
              <w:t>（4）能源单品耗标准值设定，在MES平台中根据工厂的工艺设备特点，设置不同品项的能源单耗标准值，并可以设定上下限，上上下下限。以及超过不同限值的颜色，便于在波动较大时，提示管理者加以注意和改善</w:t>
            </w:r>
          </w:p>
        </w:tc>
      </w:tr>
      <w:tr w:rsidR="00C9274C" w:rsidRPr="00BF3274" w14:paraId="796C4364" w14:textId="77777777" w:rsidTr="006A1F7F">
        <w:trPr>
          <w:trHeight w:val="280"/>
        </w:trPr>
        <w:tc>
          <w:tcPr>
            <w:tcW w:w="675" w:type="dxa"/>
            <w:vMerge/>
            <w:tcBorders>
              <w:left w:val="single" w:sz="4" w:space="0" w:color="auto"/>
              <w:bottom w:val="single" w:sz="4" w:space="0" w:color="auto"/>
              <w:right w:val="single" w:sz="4" w:space="0" w:color="auto"/>
            </w:tcBorders>
            <w:shd w:val="clear" w:color="auto" w:fill="auto"/>
            <w:vAlign w:val="center"/>
          </w:tcPr>
          <w:p w14:paraId="3F2C6E78" w14:textId="77777777" w:rsidR="00C9274C" w:rsidRPr="00BF3274" w:rsidRDefault="00C9274C" w:rsidP="006A1F7F">
            <w:pPr>
              <w:widowControl/>
              <w:jc w:val="center"/>
              <w:rPr>
                <w:rFonts w:ascii="等线" w:eastAsia="等线" w:hAnsi="等线" w:cs="宋体"/>
                <w:color w:val="000000"/>
                <w:kern w:val="0"/>
                <w:sz w:val="18"/>
                <w:szCs w:val="18"/>
              </w:rPr>
            </w:pPr>
          </w:p>
        </w:tc>
        <w:tc>
          <w:tcPr>
            <w:tcW w:w="1447" w:type="dxa"/>
            <w:vMerge/>
            <w:tcBorders>
              <w:left w:val="nil"/>
              <w:bottom w:val="single" w:sz="4" w:space="0" w:color="auto"/>
              <w:right w:val="single" w:sz="4" w:space="0" w:color="auto"/>
            </w:tcBorders>
            <w:shd w:val="clear" w:color="auto" w:fill="auto"/>
            <w:vAlign w:val="center"/>
          </w:tcPr>
          <w:p w14:paraId="2696BA0D" w14:textId="77777777" w:rsidR="00C9274C" w:rsidRDefault="00C9274C"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7F6C50FF" w14:textId="77777777" w:rsidR="00C9274C" w:rsidRDefault="00C9274C" w:rsidP="006A1F7F">
            <w:pPr>
              <w:widowControl/>
              <w:rPr>
                <w:rFonts w:ascii="等线" w:eastAsia="等线" w:hAnsi="等线"/>
                <w:color w:val="000000"/>
                <w:sz w:val="18"/>
                <w:szCs w:val="18"/>
              </w:rPr>
            </w:pPr>
            <w:r>
              <w:rPr>
                <w:rFonts w:ascii="等线" w:eastAsia="等线" w:hAnsi="等线" w:hint="eastAsia"/>
                <w:color w:val="000000"/>
                <w:sz w:val="18"/>
                <w:szCs w:val="18"/>
              </w:rPr>
              <w:t>（5）品项能源消耗对比，按照不同的生产订单，进行同品项能源消耗的对比</w:t>
            </w:r>
          </w:p>
        </w:tc>
      </w:tr>
      <w:tr w:rsidR="00246519" w:rsidRPr="00BF3274" w14:paraId="364D84D4" w14:textId="77777777" w:rsidTr="006355B9">
        <w:trPr>
          <w:trHeight w:val="280"/>
        </w:trPr>
        <w:tc>
          <w:tcPr>
            <w:tcW w:w="675" w:type="dxa"/>
            <w:vMerge w:val="restart"/>
            <w:tcBorders>
              <w:left w:val="single" w:sz="4" w:space="0" w:color="auto"/>
              <w:right w:val="single" w:sz="4" w:space="0" w:color="auto"/>
            </w:tcBorders>
            <w:shd w:val="clear" w:color="auto" w:fill="auto"/>
            <w:vAlign w:val="center"/>
          </w:tcPr>
          <w:p w14:paraId="25DDAC7D" w14:textId="24482078" w:rsidR="00246519" w:rsidRDefault="00246519" w:rsidP="006A1F7F">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w:t>
            </w:r>
            <w:r>
              <w:rPr>
                <w:rFonts w:ascii="等线" w:eastAsia="等线" w:hAnsi="等线" w:cs="宋体"/>
                <w:color w:val="000000"/>
                <w:kern w:val="0"/>
                <w:sz w:val="18"/>
                <w:szCs w:val="18"/>
              </w:rPr>
              <w:t>.7.</w:t>
            </w:r>
            <w:r w:rsidR="00CD380B">
              <w:rPr>
                <w:rFonts w:ascii="等线" w:eastAsia="等线" w:hAnsi="等线" w:cs="宋体" w:hint="eastAsia"/>
                <w:color w:val="000000"/>
                <w:kern w:val="0"/>
                <w:sz w:val="18"/>
                <w:szCs w:val="18"/>
              </w:rPr>
              <w:t>9</w:t>
            </w:r>
          </w:p>
          <w:p w14:paraId="5C98EAA3"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val="restart"/>
            <w:tcBorders>
              <w:left w:val="nil"/>
              <w:right w:val="single" w:sz="4" w:space="0" w:color="auto"/>
            </w:tcBorders>
            <w:shd w:val="clear" w:color="auto" w:fill="auto"/>
            <w:vAlign w:val="center"/>
          </w:tcPr>
          <w:p w14:paraId="716E4A8D" w14:textId="7BCC5EAE" w:rsidR="00246519" w:rsidRPr="00CD380B" w:rsidRDefault="00246519" w:rsidP="006A1F7F">
            <w:pPr>
              <w:widowControl/>
              <w:jc w:val="center"/>
              <w:rPr>
                <w:rFonts w:ascii="等线" w:eastAsia="等线" w:hAnsi="等线"/>
                <w:color w:val="000000"/>
                <w:sz w:val="18"/>
                <w:szCs w:val="18"/>
              </w:rPr>
            </w:pPr>
            <w:r w:rsidRPr="00CD380B">
              <w:rPr>
                <w:rFonts w:ascii="等线" w:eastAsia="等线" w:hAnsi="等线" w:hint="eastAsia"/>
                <w:color w:val="000000"/>
                <w:sz w:val="18"/>
                <w:szCs w:val="18"/>
              </w:rPr>
              <w:t>系统工具</w:t>
            </w:r>
          </w:p>
        </w:tc>
        <w:tc>
          <w:tcPr>
            <w:tcW w:w="6237" w:type="dxa"/>
            <w:tcBorders>
              <w:top w:val="nil"/>
              <w:left w:val="nil"/>
              <w:bottom w:val="single" w:sz="4" w:space="0" w:color="auto"/>
              <w:right w:val="single" w:sz="4" w:space="0" w:color="auto"/>
            </w:tcBorders>
            <w:shd w:val="clear" w:color="auto" w:fill="auto"/>
            <w:vAlign w:val="center"/>
          </w:tcPr>
          <w:p w14:paraId="2F2EED2C" w14:textId="37DD2DC1"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（1）打印机信息</w:t>
            </w:r>
          </w:p>
        </w:tc>
      </w:tr>
      <w:tr w:rsidR="00246519" w:rsidRPr="00BF3274" w14:paraId="1A256892"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3E05D8A1"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01547ED8"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2192DC98" w14:textId="48801D94"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打印模板可配置</w:t>
            </w:r>
          </w:p>
        </w:tc>
      </w:tr>
      <w:tr w:rsidR="00246519" w:rsidRPr="00BF3274" w14:paraId="027E1D79"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0D3C5DFF"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5FEEB07D"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62F595BB" w14:textId="56542F68"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（2）文件列表</w:t>
            </w:r>
          </w:p>
        </w:tc>
      </w:tr>
      <w:tr w:rsidR="00246519" w:rsidRPr="00BF3274" w14:paraId="28CE3FEC"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057725F4"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46F7A455"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25682E8B" w14:textId="01FC561C"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系统提供文件分类上传、下载管理，支持对生产、设备、质量的文件统一管理</w:t>
            </w:r>
          </w:p>
        </w:tc>
      </w:tr>
      <w:tr w:rsidR="00246519" w:rsidRPr="00BF3274" w14:paraId="6A6FEEE0"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1642D8BA"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1D8110D1"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7B6EF312" w14:textId="23647698"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（3）文件类型</w:t>
            </w:r>
          </w:p>
        </w:tc>
      </w:tr>
      <w:tr w:rsidR="00246519" w:rsidRPr="00BF3274" w14:paraId="47D1CAE5"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4465E368"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13D1DB89"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74DFC692" w14:textId="3BC67285"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提供文件类型维护管理功能，用户能够根据需求对文件类型进行分组定义</w:t>
            </w:r>
          </w:p>
        </w:tc>
      </w:tr>
      <w:tr w:rsidR="00246519" w:rsidRPr="00BF3274" w14:paraId="0673B765"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6399EE39"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2354F84B"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0DC62B31" w14:textId="623DC8EC"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（4）数据字典</w:t>
            </w:r>
          </w:p>
        </w:tc>
      </w:tr>
      <w:tr w:rsidR="00246519" w:rsidRPr="00BF3274" w14:paraId="7885B3F0"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11EAC9E1"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774F8438"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40903D1F" w14:textId="5CEF7E35"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提供通用的数据字典功能，便于二次开发和数据配置</w:t>
            </w:r>
          </w:p>
        </w:tc>
      </w:tr>
      <w:tr w:rsidR="00246519" w:rsidRPr="00BF3274" w14:paraId="0C32BE4B"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346D818B"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680F6F4F"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332E2448" w14:textId="0E0F3B51"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（5）表单管理</w:t>
            </w:r>
          </w:p>
        </w:tc>
      </w:tr>
      <w:tr w:rsidR="00246519" w:rsidRPr="00BF3274" w14:paraId="3B10D837"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5D15B074"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241F49F4"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5F64DA20" w14:textId="398555BF"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动态表单实现流程性业务的快速开发</w:t>
            </w:r>
          </w:p>
        </w:tc>
      </w:tr>
      <w:tr w:rsidR="00246519" w:rsidRPr="00BF3274" w14:paraId="28DD1136"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7CA3EA42"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375EEB6D"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4F7A7B67" w14:textId="4E5A2F5C"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（6）工作流模型</w:t>
            </w:r>
          </w:p>
        </w:tc>
      </w:tr>
      <w:tr w:rsidR="00246519" w:rsidRPr="00BF3274" w14:paraId="52267D7F"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7C07D5D7"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53A3933D"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455467FF" w14:textId="7D4EE7B1"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对工作流模型进行编辑，可以通过发布操作创建流程定义</w:t>
            </w:r>
          </w:p>
        </w:tc>
      </w:tr>
      <w:tr w:rsidR="00246519" w:rsidRPr="00BF3274" w14:paraId="3201AA88"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5153E070"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19D60BAC"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438A76F0" w14:textId="3A464B61"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（7）自定义业务</w:t>
            </w:r>
          </w:p>
        </w:tc>
      </w:tr>
      <w:tr w:rsidR="00246519" w:rsidRPr="00BF3274" w14:paraId="2BD51EB1"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7E4A4EE4"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03C17845"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302F90DC" w14:textId="2A4D567C"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自定义表单可以通过简单的配置实现一些常见的增删改查业务</w:t>
            </w:r>
          </w:p>
        </w:tc>
      </w:tr>
      <w:tr w:rsidR="00246519" w:rsidRPr="00BF3274" w14:paraId="6D19C1F2"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0BD8D4C7"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186795D6"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58EBE76A" w14:textId="088AACDB" w:rsidR="00246519" w:rsidRPr="00CD380B" w:rsidRDefault="00246519" w:rsidP="00743556">
            <w:pPr>
              <w:rPr>
                <w:rFonts w:ascii="等线" w:eastAsia="等线" w:hAnsi="等线"/>
                <w:color w:val="000000"/>
                <w:sz w:val="18"/>
                <w:szCs w:val="18"/>
              </w:rPr>
            </w:pPr>
            <w:r w:rsidRPr="00CD380B">
              <w:rPr>
                <w:rFonts w:ascii="等线" w:eastAsia="等线" w:hAnsi="等线" w:hint="eastAsia"/>
                <w:color w:val="000000"/>
                <w:sz w:val="18"/>
                <w:szCs w:val="18"/>
              </w:rPr>
              <w:t>（8）数据源管理</w:t>
            </w:r>
          </w:p>
        </w:tc>
      </w:tr>
      <w:tr w:rsidR="00246519" w:rsidRPr="00BF3274" w14:paraId="4DB1EA81"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1C3F8424"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4BBD2521"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32464AD7" w14:textId="0D73D51B"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定义数据源，用于后续的数据发布</w:t>
            </w:r>
          </w:p>
        </w:tc>
      </w:tr>
      <w:tr w:rsidR="00246519" w:rsidRPr="00BF3274" w14:paraId="69F3E9BF"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24C9A572"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66DCD4B6"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40D94334" w14:textId="1C41C16A"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（9）代码生成</w:t>
            </w:r>
          </w:p>
        </w:tc>
      </w:tr>
      <w:tr w:rsidR="00246519" w:rsidRPr="00BF3274" w14:paraId="47762AF1"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70E326CE" w14:textId="77777777" w:rsidR="00246519" w:rsidRPr="00BF3274" w:rsidRDefault="00246519" w:rsidP="006A1F7F">
            <w:pPr>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55549B94"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29E16897" w14:textId="61EB294D"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通过模型的定义快速创建现在框架的前后端代码</w:t>
            </w:r>
          </w:p>
        </w:tc>
      </w:tr>
      <w:tr w:rsidR="00246519" w:rsidRPr="00BF3274" w14:paraId="06692010"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15C17AD4" w14:textId="09FFBD43"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3A91D548"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07B002D3" w14:textId="33321012"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（1</w:t>
            </w:r>
            <w:r w:rsidRPr="00CD380B">
              <w:rPr>
                <w:rFonts w:ascii="等线" w:eastAsia="等线" w:hAnsi="等线"/>
                <w:color w:val="000000"/>
                <w:sz w:val="18"/>
                <w:szCs w:val="18"/>
              </w:rPr>
              <w:t>0</w:t>
            </w:r>
            <w:r w:rsidRPr="00CD380B">
              <w:rPr>
                <w:rFonts w:ascii="等线" w:eastAsia="等线" w:hAnsi="等线" w:hint="eastAsia"/>
                <w:color w:val="000000"/>
                <w:sz w:val="18"/>
                <w:szCs w:val="18"/>
              </w:rPr>
              <w:t>）数据发布</w:t>
            </w:r>
          </w:p>
        </w:tc>
      </w:tr>
      <w:tr w:rsidR="00246519" w:rsidRPr="00BF3274" w14:paraId="095DEFD4"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6618BE3C"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5E46E115"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6035C1F0" w14:textId="031D4BD2"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可以快速创建应用接口实现简单灵活的sql语句调用</w:t>
            </w:r>
          </w:p>
        </w:tc>
      </w:tr>
      <w:tr w:rsidR="00246519" w:rsidRPr="00BF3274" w14:paraId="56DE4C5A"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21B2F58E"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69830FFE"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64096115" w14:textId="24F22B0E"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（1</w:t>
            </w:r>
            <w:r w:rsidRPr="00CD380B">
              <w:rPr>
                <w:rFonts w:ascii="等线" w:eastAsia="等线" w:hAnsi="等线"/>
                <w:color w:val="000000"/>
                <w:sz w:val="18"/>
                <w:szCs w:val="18"/>
              </w:rPr>
              <w:t>1</w:t>
            </w:r>
            <w:r w:rsidRPr="00CD380B">
              <w:rPr>
                <w:rFonts w:ascii="等线" w:eastAsia="等线" w:hAnsi="等线" w:hint="eastAsia"/>
                <w:color w:val="000000"/>
                <w:sz w:val="18"/>
                <w:szCs w:val="18"/>
              </w:rPr>
              <w:t>）看板元素维护</w:t>
            </w:r>
          </w:p>
        </w:tc>
      </w:tr>
      <w:tr w:rsidR="00246519" w:rsidRPr="00BF3274" w14:paraId="2ADB55BF"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4D64307F"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17A557BF"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3D240B89" w14:textId="4723400E"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创建看板的组成元素</w:t>
            </w:r>
          </w:p>
        </w:tc>
      </w:tr>
      <w:tr w:rsidR="00246519" w:rsidRPr="00BF3274" w14:paraId="7E8885E4" w14:textId="77777777" w:rsidTr="006355B9">
        <w:trPr>
          <w:trHeight w:val="280"/>
        </w:trPr>
        <w:tc>
          <w:tcPr>
            <w:tcW w:w="675" w:type="dxa"/>
            <w:vMerge/>
            <w:tcBorders>
              <w:left w:val="single" w:sz="4" w:space="0" w:color="auto"/>
              <w:right w:val="single" w:sz="4" w:space="0" w:color="auto"/>
            </w:tcBorders>
            <w:shd w:val="clear" w:color="auto" w:fill="auto"/>
            <w:vAlign w:val="center"/>
          </w:tcPr>
          <w:p w14:paraId="3F3D7B59"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left w:val="nil"/>
              <w:right w:val="single" w:sz="4" w:space="0" w:color="auto"/>
            </w:tcBorders>
            <w:shd w:val="clear" w:color="auto" w:fill="auto"/>
            <w:vAlign w:val="center"/>
          </w:tcPr>
          <w:p w14:paraId="34B1E504"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27ABA292" w14:textId="0A368B01"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（1</w:t>
            </w:r>
            <w:r w:rsidRPr="00CD380B">
              <w:rPr>
                <w:rFonts w:ascii="等线" w:eastAsia="等线" w:hAnsi="等线"/>
                <w:color w:val="000000"/>
                <w:sz w:val="18"/>
                <w:szCs w:val="18"/>
              </w:rPr>
              <w:t>2）</w:t>
            </w:r>
            <w:r w:rsidRPr="00CD380B">
              <w:rPr>
                <w:rFonts w:ascii="等线" w:eastAsia="等线" w:hAnsi="等线" w:hint="eastAsia"/>
                <w:color w:val="000000"/>
                <w:sz w:val="18"/>
                <w:szCs w:val="18"/>
              </w:rPr>
              <w:t>看板维护</w:t>
            </w:r>
          </w:p>
        </w:tc>
      </w:tr>
      <w:tr w:rsidR="00246519" w:rsidRPr="00BF3274" w14:paraId="280FDF60" w14:textId="77777777" w:rsidTr="0035281D">
        <w:trPr>
          <w:trHeight w:val="280"/>
        </w:trPr>
        <w:tc>
          <w:tcPr>
            <w:tcW w:w="675" w:type="dxa"/>
            <w:vMerge/>
            <w:tcBorders>
              <w:left w:val="single" w:sz="4" w:space="0" w:color="auto"/>
              <w:bottom w:val="single" w:sz="4" w:space="0" w:color="auto"/>
              <w:right w:val="single" w:sz="4" w:space="0" w:color="auto"/>
            </w:tcBorders>
            <w:shd w:val="clear" w:color="auto" w:fill="auto"/>
            <w:vAlign w:val="center"/>
          </w:tcPr>
          <w:p w14:paraId="32F30818"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left w:val="nil"/>
              <w:bottom w:val="single" w:sz="4" w:space="0" w:color="auto"/>
              <w:right w:val="single" w:sz="4" w:space="0" w:color="auto"/>
            </w:tcBorders>
            <w:shd w:val="clear" w:color="auto" w:fill="auto"/>
            <w:vAlign w:val="center"/>
          </w:tcPr>
          <w:p w14:paraId="308A5F34"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4773299A" w14:textId="5D11F9F9"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从看板元素中选取需要的元素，自主搭配出需要的看板</w:t>
            </w:r>
          </w:p>
        </w:tc>
      </w:tr>
      <w:tr w:rsidR="00246519" w:rsidRPr="00BF3274" w14:paraId="75FA845A" w14:textId="77777777" w:rsidTr="0035281D">
        <w:trPr>
          <w:trHeight w:val="28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0917FC" w14:textId="2008905C" w:rsidR="00246519" w:rsidRPr="00246519" w:rsidRDefault="00246519" w:rsidP="006A1F7F">
            <w:pPr>
              <w:widowControl/>
              <w:jc w:val="center"/>
              <w:rPr>
                <w:rFonts w:ascii="等线" w:eastAsia="等线" w:hAnsi="等线" w:cs="宋体"/>
                <w:color w:val="000000"/>
                <w:kern w:val="0"/>
                <w:sz w:val="18"/>
                <w:szCs w:val="18"/>
                <w:highlight w:val="yellow"/>
              </w:rPr>
            </w:pPr>
            <w:r w:rsidRPr="00487EE0">
              <w:rPr>
                <w:rFonts w:ascii="等线" w:eastAsia="等线" w:hAnsi="等线" w:cs="宋体" w:hint="eastAsia"/>
                <w:color w:val="000000"/>
                <w:kern w:val="0"/>
                <w:sz w:val="18"/>
                <w:szCs w:val="18"/>
              </w:rPr>
              <w:t>1</w:t>
            </w:r>
            <w:r w:rsidRPr="00487EE0">
              <w:rPr>
                <w:rFonts w:ascii="等线" w:eastAsia="等线" w:hAnsi="等线" w:cs="宋体"/>
                <w:color w:val="000000"/>
                <w:kern w:val="0"/>
                <w:sz w:val="18"/>
                <w:szCs w:val="18"/>
              </w:rPr>
              <w:t>.7.1</w:t>
            </w:r>
            <w:r w:rsidR="00CD380B" w:rsidRPr="00487EE0">
              <w:rPr>
                <w:rFonts w:ascii="等线" w:eastAsia="等线" w:hAnsi="等线" w:cs="宋体" w:hint="eastAsia"/>
                <w:color w:val="000000"/>
                <w:kern w:val="0"/>
                <w:sz w:val="18"/>
                <w:szCs w:val="18"/>
              </w:rPr>
              <w:t>0</w:t>
            </w:r>
          </w:p>
        </w:tc>
        <w:tc>
          <w:tcPr>
            <w:tcW w:w="1447" w:type="dxa"/>
            <w:vMerge w:val="restart"/>
            <w:tcBorders>
              <w:top w:val="single" w:sz="4" w:space="0" w:color="auto"/>
              <w:left w:val="nil"/>
              <w:bottom w:val="single" w:sz="4" w:space="0" w:color="auto"/>
              <w:right w:val="single" w:sz="4" w:space="0" w:color="auto"/>
            </w:tcBorders>
            <w:shd w:val="clear" w:color="auto" w:fill="auto"/>
            <w:vAlign w:val="center"/>
          </w:tcPr>
          <w:p w14:paraId="4EE9FBFB" w14:textId="5C9E7193" w:rsidR="00246519" w:rsidRPr="00CD380B" w:rsidRDefault="00246519" w:rsidP="006A1F7F">
            <w:pPr>
              <w:widowControl/>
              <w:jc w:val="center"/>
              <w:rPr>
                <w:rFonts w:ascii="等线" w:eastAsia="等线" w:hAnsi="等线"/>
                <w:color w:val="000000"/>
                <w:sz w:val="18"/>
                <w:szCs w:val="18"/>
              </w:rPr>
            </w:pPr>
            <w:r w:rsidRPr="00CD380B">
              <w:rPr>
                <w:rFonts w:ascii="等线" w:eastAsia="等线" w:hAnsi="等线" w:hint="eastAsia"/>
                <w:color w:val="000000"/>
                <w:sz w:val="18"/>
                <w:szCs w:val="18"/>
              </w:rPr>
              <w:t>移动端</w:t>
            </w:r>
          </w:p>
        </w:tc>
        <w:tc>
          <w:tcPr>
            <w:tcW w:w="6237" w:type="dxa"/>
            <w:tcBorders>
              <w:top w:val="nil"/>
              <w:left w:val="nil"/>
              <w:bottom w:val="single" w:sz="4" w:space="0" w:color="auto"/>
              <w:right w:val="single" w:sz="4" w:space="0" w:color="auto"/>
            </w:tcBorders>
            <w:shd w:val="clear" w:color="auto" w:fill="auto"/>
            <w:vAlign w:val="center"/>
          </w:tcPr>
          <w:p w14:paraId="0174B96F" w14:textId="73234905" w:rsidR="00246519" w:rsidRPr="00CD380B" w:rsidRDefault="00246519" w:rsidP="00246519">
            <w:pPr>
              <w:widowControl/>
              <w:rPr>
                <w:rFonts w:ascii="等线" w:eastAsia="等线" w:hAnsi="等线"/>
                <w:color w:val="000000"/>
                <w:sz w:val="18"/>
                <w:szCs w:val="18"/>
              </w:rPr>
            </w:pPr>
            <w:r w:rsidRPr="00CD380B">
              <w:rPr>
                <w:rFonts w:ascii="等线" w:eastAsia="等线" w:hAnsi="等线" w:hint="eastAsia"/>
                <w:color w:val="000000"/>
                <w:sz w:val="18"/>
                <w:szCs w:val="18"/>
              </w:rPr>
              <w:t>（1）生产进度查询</w:t>
            </w:r>
          </w:p>
        </w:tc>
      </w:tr>
      <w:tr w:rsidR="00246519" w:rsidRPr="00BF3274" w14:paraId="6A12FB6D" w14:textId="77777777" w:rsidTr="0035281D">
        <w:trPr>
          <w:trHeight w:val="28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2B747D"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top w:val="single" w:sz="4" w:space="0" w:color="auto"/>
              <w:left w:val="nil"/>
              <w:bottom w:val="single" w:sz="4" w:space="0" w:color="auto"/>
              <w:right w:val="single" w:sz="4" w:space="0" w:color="auto"/>
            </w:tcBorders>
            <w:shd w:val="clear" w:color="auto" w:fill="auto"/>
            <w:vAlign w:val="center"/>
          </w:tcPr>
          <w:p w14:paraId="2220C610"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5E5B27CE" w14:textId="79406712"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展示当前的生产进度</w:t>
            </w:r>
          </w:p>
        </w:tc>
      </w:tr>
      <w:tr w:rsidR="00246519" w:rsidRPr="00BF3274" w14:paraId="76A20549" w14:textId="77777777" w:rsidTr="0035281D">
        <w:trPr>
          <w:trHeight w:val="28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3E3E25"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top w:val="single" w:sz="4" w:space="0" w:color="auto"/>
              <w:left w:val="nil"/>
              <w:bottom w:val="single" w:sz="4" w:space="0" w:color="auto"/>
              <w:right w:val="single" w:sz="4" w:space="0" w:color="auto"/>
            </w:tcBorders>
            <w:shd w:val="clear" w:color="auto" w:fill="auto"/>
            <w:vAlign w:val="center"/>
          </w:tcPr>
          <w:p w14:paraId="20E2FDDD"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3F31DAC1" w14:textId="6FE396E0"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（2）生产执行管理</w:t>
            </w:r>
          </w:p>
        </w:tc>
      </w:tr>
      <w:tr w:rsidR="00246519" w:rsidRPr="00BF3274" w14:paraId="43220E6F" w14:textId="77777777" w:rsidTr="006355B9">
        <w:trPr>
          <w:trHeight w:val="28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34C6A"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top w:val="single" w:sz="4" w:space="0" w:color="auto"/>
              <w:left w:val="nil"/>
              <w:bottom w:val="single" w:sz="4" w:space="0" w:color="auto"/>
              <w:right w:val="single" w:sz="4" w:space="0" w:color="auto"/>
            </w:tcBorders>
            <w:shd w:val="clear" w:color="auto" w:fill="auto"/>
            <w:vAlign w:val="center"/>
          </w:tcPr>
          <w:p w14:paraId="3A172EC3"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2669C7C8" w14:textId="6694D80F"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可通过扫码或查询快速选择设备，管理设备相应的工单</w:t>
            </w:r>
          </w:p>
        </w:tc>
      </w:tr>
      <w:tr w:rsidR="00246519" w:rsidRPr="00BF3274" w14:paraId="096B02ED" w14:textId="77777777" w:rsidTr="006355B9">
        <w:trPr>
          <w:trHeight w:val="28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72E8A0"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top w:val="single" w:sz="4" w:space="0" w:color="auto"/>
              <w:left w:val="nil"/>
              <w:bottom w:val="single" w:sz="4" w:space="0" w:color="auto"/>
              <w:right w:val="single" w:sz="4" w:space="0" w:color="auto"/>
            </w:tcBorders>
            <w:shd w:val="clear" w:color="auto" w:fill="auto"/>
            <w:vAlign w:val="center"/>
          </w:tcPr>
          <w:p w14:paraId="6C533776"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4F83AC04" w14:textId="30D6D003"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（3）设备档案</w:t>
            </w:r>
          </w:p>
        </w:tc>
      </w:tr>
      <w:tr w:rsidR="00246519" w:rsidRPr="00BF3274" w14:paraId="7E4415F6" w14:textId="77777777" w:rsidTr="0035281D">
        <w:trPr>
          <w:trHeight w:val="28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F5523D"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top w:val="single" w:sz="4" w:space="0" w:color="auto"/>
              <w:left w:val="nil"/>
              <w:bottom w:val="single" w:sz="4" w:space="0" w:color="auto"/>
              <w:right w:val="single" w:sz="4" w:space="0" w:color="auto"/>
            </w:tcBorders>
            <w:shd w:val="clear" w:color="auto" w:fill="auto"/>
            <w:vAlign w:val="center"/>
          </w:tcPr>
          <w:p w14:paraId="4860DE8D"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4746B2BF" w14:textId="1054A794"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查看所有设备的设备信息、保养、润滑、点巡检、维修记录</w:t>
            </w:r>
          </w:p>
        </w:tc>
      </w:tr>
      <w:tr w:rsidR="00246519" w:rsidRPr="00BF3274" w14:paraId="3569004D" w14:textId="77777777" w:rsidTr="0035281D">
        <w:trPr>
          <w:trHeight w:val="28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966E0F"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top w:val="single" w:sz="4" w:space="0" w:color="auto"/>
              <w:left w:val="nil"/>
              <w:bottom w:val="single" w:sz="4" w:space="0" w:color="auto"/>
              <w:right w:val="single" w:sz="4" w:space="0" w:color="auto"/>
            </w:tcBorders>
            <w:shd w:val="clear" w:color="auto" w:fill="auto"/>
            <w:vAlign w:val="center"/>
          </w:tcPr>
          <w:p w14:paraId="5C090579"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6123CC7F" w14:textId="3B155106"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（4）故障报修</w:t>
            </w:r>
          </w:p>
        </w:tc>
      </w:tr>
      <w:tr w:rsidR="00246519" w:rsidRPr="00BF3274" w14:paraId="7D6F944D" w14:textId="77777777" w:rsidTr="0035281D">
        <w:trPr>
          <w:trHeight w:val="28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4D500E"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top w:val="single" w:sz="4" w:space="0" w:color="auto"/>
              <w:left w:val="nil"/>
              <w:bottom w:val="single" w:sz="4" w:space="0" w:color="auto"/>
              <w:right w:val="single" w:sz="4" w:space="0" w:color="auto"/>
            </w:tcBorders>
            <w:shd w:val="clear" w:color="auto" w:fill="auto"/>
            <w:vAlign w:val="center"/>
          </w:tcPr>
          <w:p w14:paraId="6F05132F"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30BDD3B5" w14:textId="5CEEFB23"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可通过扫码或查询分类快速选择设备，填写报修单进行报修</w:t>
            </w:r>
          </w:p>
        </w:tc>
      </w:tr>
      <w:tr w:rsidR="00246519" w:rsidRPr="00BF3274" w14:paraId="038CB355" w14:textId="77777777" w:rsidTr="0035281D">
        <w:trPr>
          <w:trHeight w:val="28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9E4A6F"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top w:val="single" w:sz="4" w:space="0" w:color="auto"/>
              <w:left w:val="nil"/>
              <w:bottom w:val="single" w:sz="4" w:space="0" w:color="auto"/>
              <w:right w:val="single" w:sz="4" w:space="0" w:color="auto"/>
            </w:tcBorders>
            <w:shd w:val="clear" w:color="auto" w:fill="auto"/>
            <w:vAlign w:val="center"/>
          </w:tcPr>
          <w:p w14:paraId="059A6D9A"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106B684B" w14:textId="46ED6E26"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（5）设备维修</w:t>
            </w:r>
          </w:p>
        </w:tc>
      </w:tr>
      <w:tr w:rsidR="00246519" w:rsidRPr="00BF3274" w14:paraId="4DD97B98" w14:textId="77777777" w:rsidTr="0035281D">
        <w:trPr>
          <w:trHeight w:val="28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D22D5F"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top w:val="single" w:sz="4" w:space="0" w:color="auto"/>
              <w:left w:val="nil"/>
              <w:bottom w:val="single" w:sz="4" w:space="0" w:color="auto"/>
              <w:right w:val="single" w:sz="4" w:space="0" w:color="auto"/>
            </w:tcBorders>
            <w:shd w:val="clear" w:color="auto" w:fill="auto"/>
            <w:vAlign w:val="center"/>
          </w:tcPr>
          <w:p w14:paraId="4D23848E"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66A11CC4" w14:textId="56246F5D"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提供对维修任务开启，结束，查看详情，故障记录，备件使用等操作</w:t>
            </w:r>
          </w:p>
        </w:tc>
      </w:tr>
      <w:tr w:rsidR="00246519" w:rsidRPr="00BF3274" w14:paraId="6E76E06E" w14:textId="77777777" w:rsidTr="0035281D">
        <w:trPr>
          <w:trHeight w:val="28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63DCDB"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top w:val="single" w:sz="4" w:space="0" w:color="auto"/>
              <w:left w:val="nil"/>
              <w:bottom w:val="single" w:sz="4" w:space="0" w:color="auto"/>
              <w:right w:val="single" w:sz="4" w:space="0" w:color="auto"/>
            </w:tcBorders>
            <w:shd w:val="clear" w:color="auto" w:fill="auto"/>
            <w:vAlign w:val="center"/>
          </w:tcPr>
          <w:p w14:paraId="4B1C8125"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1F933C23" w14:textId="348F982C"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（6）点巡检任务</w:t>
            </w:r>
          </w:p>
        </w:tc>
      </w:tr>
      <w:tr w:rsidR="00246519" w:rsidRPr="00BF3274" w14:paraId="47829890" w14:textId="77777777" w:rsidTr="0035281D">
        <w:trPr>
          <w:trHeight w:val="28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7D5962"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top w:val="single" w:sz="4" w:space="0" w:color="auto"/>
              <w:left w:val="nil"/>
              <w:bottom w:val="single" w:sz="4" w:space="0" w:color="auto"/>
              <w:right w:val="single" w:sz="4" w:space="0" w:color="auto"/>
            </w:tcBorders>
            <w:shd w:val="clear" w:color="auto" w:fill="auto"/>
            <w:vAlign w:val="center"/>
          </w:tcPr>
          <w:p w14:paraId="60DABC32"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4272C1D3" w14:textId="6E681966"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提供对点巡检任务开启，结束，查看详情，维护点巡检项等操作</w:t>
            </w:r>
          </w:p>
        </w:tc>
      </w:tr>
      <w:tr w:rsidR="00246519" w:rsidRPr="00BF3274" w14:paraId="08752BDB" w14:textId="77777777" w:rsidTr="0035281D">
        <w:trPr>
          <w:trHeight w:val="28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4E5580"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top w:val="single" w:sz="4" w:space="0" w:color="auto"/>
              <w:left w:val="nil"/>
              <w:bottom w:val="single" w:sz="4" w:space="0" w:color="auto"/>
              <w:right w:val="single" w:sz="4" w:space="0" w:color="auto"/>
            </w:tcBorders>
            <w:shd w:val="clear" w:color="auto" w:fill="auto"/>
            <w:vAlign w:val="center"/>
          </w:tcPr>
          <w:p w14:paraId="3332C3E0"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3D9140F1" w14:textId="1E44843C"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（7）任务分配</w:t>
            </w:r>
          </w:p>
        </w:tc>
      </w:tr>
      <w:tr w:rsidR="00246519" w:rsidRPr="00BF3274" w14:paraId="41499FC9" w14:textId="77777777" w:rsidTr="0035281D">
        <w:trPr>
          <w:trHeight w:val="28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389B93"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top w:val="single" w:sz="4" w:space="0" w:color="auto"/>
              <w:left w:val="nil"/>
              <w:bottom w:val="single" w:sz="4" w:space="0" w:color="auto"/>
              <w:right w:val="single" w:sz="4" w:space="0" w:color="auto"/>
            </w:tcBorders>
            <w:shd w:val="clear" w:color="auto" w:fill="auto"/>
            <w:vAlign w:val="center"/>
          </w:tcPr>
          <w:p w14:paraId="62B52BF8"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5B64B391" w14:textId="31055D04"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管理人员可以通过移动端将维修任务、备件任务、油品任务分配到人</w:t>
            </w:r>
          </w:p>
        </w:tc>
      </w:tr>
      <w:tr w:rsidR="00246519" w:rsidRPr="00BF3274" w14:paraId="0394BCD4" w14:textId="77777777" w:rsidTr="0035281D">
        <w:trPr>
          <w:trHeight w:val="28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DB9A34"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top w:val="single" w:sz="4" w:space="0" w:color="auto"/>
              <w:left w:val="nil"/>
              <w:bottom w:val="single" w:sz="4" w:space="0" w:color="auto"/>
              <w:right w:val="single" w:sz="4" w:space="0" w:color="auto"/>
            </w:tcBorders>
            <w:shd w:val="clear" w:color="auto" w:fill="auto"/>
            <w:vAlign w:val="center"/>
          </w:tcPr>
          <w:p w14:paraId="5BB79C20"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2DED4C4C" w14:textId="1F6F1617"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（8）设备保养</w:t>
            </w:r>
          </w:p>
        </w:tc>
      </w:tr>
      <w:tr w:rsidR="00246519" w:rsidRPr="00BF3274" w14:paraId="514E6EF2" w14:textId="77777777" w:rsidTr="0035281D">
        <w:trPr>
          <w:trHeight w:val="28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4DEEAC"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top w:val="single" w:sz="4" w:space="0" w:color="auto"/>
              <w:left w:val="nil"/>
              <w:bottom w:val="single" w:sz="4" w:space="0" w:color="auto"/>
              <w:right w:val="single" w:sz="4" w:space="0" w:color="auto"/>
            </w:tcBorders>
            <w:shd w:val="clear" w:color="auto" w:fill="auto"/>
            <w:vAlign w:val="center"/>
          </w:tcPr>
          <w:p w14:paraId="39C9F162"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133E1F96" w14:textId="3BCB5F59"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提供对保养任务的开启，维护，查看，维护保养项等操作，支持备件、油品的申请、使用、退库全纪录。</w:t>
            </w:r>
          </w:p>
        </w:tc>
      </w:tr>
      <w:tr w:rsidR="00246519" w:rsidRPr="00BF3274" w14:paraId="3DB468D1" w14:textId="77777777" w:rsidTr="0035281D">
        <w:trPr>
          <w:trHeight w:val="28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9AE3EB"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top w:val="single" w:sz="4" w:space="0" w:color="auto"/>
              <w:left w:val="nil"/>
              <w:bottom w:val="single" w:sz="4" w:space="0" w:color="auto"/>
              <w:right w:val="single" w:sz="4" w:space="0" w:color="auto"/>
            </w:tcBorders>
            <w:shd w:val="clear" w:color="auto" w:fill="auto"/>
            <w:vAlign w:val="center"/>
          </w:tcPr>
          <w:p w14:paraId="0F26A3F0"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586BE170" w14:textId="78422E7E" w:rsidR="00246519" w:rsidRPr="00CD380B" w:rsidRDefault="00246519" w:rsidP="00246519">
            <w:pPr>
              <w:widowControl/>
              <w:rPr>
                <w:rFonts w:ascii="等线" w:eastAsia="等线" w:hAnsi="等线"/>
                <w:color w:val="000000"/>
                <w:sz w:val="18"/>
                <w:szCs w:val="18"/>
              </w:rPr>
            </w:pPr>
            <w:r w:rsidRPr="00CD380B">
              <w:rPr>
                <w:rFonts w:ascii="等线" w:eastAsia="等线" w:hAnsi="等线" w:hint="eastAsia"/>
                <w:color w:val="000000"/>
                <w:sz w:val="18"/>
                <w:szCs w:val="18"/>
              </w:rPr>
              <w:t>（9）设备润滑</w:t>
            </w:r>
          </w:p>
        </w:tc>
      </w:tr>
      <w:tr w:rsidR="00246519" w:rsidRPr="00BF3274" w14:paraId="5296D2C4" w14:textId="77777777" w:rsidTr="0035281D">
        <w:trPr>
          <w:trHeight w:val="28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E54611" w14:textId="77777777" w:rsidR="00246519" w:rsidRPr="00BF3274" w:rsidRDefault="00246519" w:rsidP="006A1F7F">
            <w:pPr>
              <w:widowControl/>
              <w:jc w:val="center"/>
              <w:rPr>
                <w:rFonts w:ascii="等线" w:eastAsia="等线" w:hAnsi="等线" w:cs="宋体"/>
                <w:color w:val="000000"/>
                <w:kern w:val="0"/>
                <w:sz w:val="18"/>
                <w:szCs w:val="18"/>
              </w:rPr>
            </w:pPr>
          </w:p>
        </w:tc>
        <w:tc>
          <w:tcPr>
            <w:tcW w:w="1447" w:type="dxa"/>
            <w:vMerge/>
            <w:tcBorders>
              <w:top w:val="single" w:sz="4" w:space="0" w:color="auto"/>
              <w:left w:val="nil"/>
              <w:bottom w:val="single" w:sz="4" w:space="0" w:color="auto"/>
              <w:right w:val="single" w:sz="4" w:space="0" w:color="auto"/>
            </w:tcBorders>
            <w:shd w:val="clear" w:color="auto" w:fill="auto"/>
            <w:vAlign w:val="center"/>
          </w:tcPr>
          <w:p w14:paraId="42BDD79D" w14:textId="77777777" w:rsidR="00246519" w:rsidRPr="00CD380B" w:rsidRDefault="00246519" w:rsidP="006A1F7F">
            <w:pPr>
              <w:widowControl/>
              <w:jc w:val="center"/>
              <w:rPr>
                <w:rFonts w:ascii="等线" w:eastAsia="等线" w:hAnsi="等线"/>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080568EC" w14:textId="7AE3ACB9" w:rsidR="00246519" w:rsidRPr="00CD380B" w:rsidRDefault="00246519" w:rsidP="006A1F7F">
            <w:pPr>
              <w:widowControl/>
              <w:rPr>
                <w:rFonts w:ascii="等线" w:eastAsia="等线" w:hAnsi="等线"/>
                <w:color w:val="000000"/>
                <w:sz w:val="18"/>
                <w:szCs w:val="18"/>
              </w:rPr>
            </w:pPr>
            <w:r w:rsidRPr="00CD380B">
              <w:rPr>
                <w:rFonts w:ascii="等线" w:eastAsia="等线" w:hAnsi="等线" w:hint="eastAsia"/>
                <w:color w:val="000000"/>
                <w:sz w:val="18"/>
                <w:szCs w:val="18"/>
              </w:rPr>
              <w:t>提供对润滑任务的开启，维护，查看，维护润滑项等操作，支持油品的使用与退库申请</w:t>
            </w:r>
            <w:r w:rsidR="009D6D42">
              <w:rPr>
                <w:rFonts w:ascii="等线" w:eastAsia="等线" w:hAnsi="等线" w:hint="eastAsia"/>
                <w:color w:val="000000"/>
                <w:sz w:val="18"/>
                <w:szCs w:val="18"/>
              </w:rPr>
              <w:t>。</w:t>
            </w:r>
          </w:p>
        </w:tc>
      </w:tr>
      <w:tr w:rsidR="005B0FA7" w:rsidRPr="00BF3274" w14:paraId="69BE9190" w14:textId="77777777" w:rsidTr="0035281D">
        <w:trPr>
          <w:trHeight w:val="28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EB60B6" w14:textId="65A05FA9" w:rsidR="005B0FA7" w:rsidRPr="00BF3274" w:rsidRDefault="005B0FA7" w:rsidP="006A1F7F">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1.7.11</w:t>
            </w:r>
          </w:p>
        </w:tc>
        <w:tc>
          <w:tcPr>
            <w:tcW w:w="1447" w:type="dxa"/>
            <w:tcBorders>
              <w:top w:val="single" w:sz="4" w:space="0" w:color="auto"/>
              <w:left w:val="nil"/>
              <w:bottom w:val="single" w:sz="4" w:space="0" w:color="auto"/>
              <w:right w:val="single" w:sz="4" w:space="0" w:color="auto"/>
            </w:tcBorders>
            <w:shd w:val="clear" w:color="auto" w:fill="auto"/>
            <w:vAlign w:val="center"/>
          </w:tcPr>
          <w:p w14:paraId="47E9DED6" w14:textId="191744F6" w:rsidR="005B0FA7" w:rsidRPr="00CD380B" w:rsidRDefault="005B0FA7" w:rsidP="006A1F7F">
            <w:pPr>
              <w:widowControl/>
              <w:jc w:val="center"/>
              <w:rPr>
                <w:rFonts w:ascii="等线" w:eastAsia="等线" w:hAnsi="等线"/>
                <w:color w:val="000000"/>
                <w:sz w:val="18"/>
                <w:szCs w:val="18"/>
              </w:rPr>
            </w:pPr>
            <w:r>
              <w:rPr>
                <w:rFonts w:ascii="等线" w:eastAsia="等线" w:hAnsi="等线" w:hint="eastAsia"/>
                <w:color w:val="000000"/>
                <w:sz w:val="18"/>
                <w:szCs w:val="18"/>
              </w:rPr>
              <w:t>OEE</w:t>
            </w:r>
          </w:p>
        </w:tc>
        <w:tc>
          <w:tcPr>
            <w:tcW w:w="6237" w:type="dxa"/>
            <w:tcBorders>
              <w:top w:val="nil"/>
              <w:left w:val="nil"/>
              <w:bottom w:val="single" w:sz="4" w:space="0" w:color="auto"/>
              <w:right w:val="single" w:sz="4" w:space="0" w:color="auto"/>
            </w:tcBorders>
            <w:shd w:val="clear" w:color="auto" w:fill="auto"/>
            <w:vAlign w:val="center"/>
          </w:tcPr>
          <w:p w14:paraId="7216A4D6" w14:textId="1618C90D" w:rsidR="005B0FA7" w:rsidRPr="00CD380B" w:rsidRDefault="005B0FA7" w:rsidP="006A1F7F">
            <w:pPr>
              <w:widowControl/>
              <w:rPr>
                <w:rFonts w:ascii="等线" w:eastAsia="等线" w:hAnsi="等线"/>
                <w:color w:val="000000"/>
                <w:sz w:val="18"/>
                <w:szCs w:val="18"/>
              </w:rPr>
            </w:pPr>
            <w:r>
              <w:rPr>
                <w:rFonts w:ascii="等线" w:eastAsia="等线" w:hAnsi="等线" w:hint="eastAsia"/>
                <w:color w:val="000000"/>
                <w:sz w:val="18"/>
                <w:szCs w:val="18"/>
              </w:rPr>
              <w:t>设备OEE综合分析、模型建立。</w:t>
            </w:r>
          </w:p>
        </w:tc>
      </w:tr>
      <w:tr w:rsidR="00C9274C" w:rsidRPr="00BF3274" w14:paraId="0146AC59"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9623DCD"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1.8</w:t>
            </w:r>
          </w:p>
        </w:tc>
        <w:tc>
          <w:tcPr>
            <w:tcW w:w="1447" w:type="dxa"/>
            <w:tcBorders>
              <w:top w:val="nil"/>
              <w:left w:val="nil"/>
              <w:bottom w:val="single" w:sz="4" w:space="0" w:color="auto"/>
              <w:right w:val="single" w:sz="4" w:space="0" w:color="auto"/>
            </w:tcBorders>
            <w:shd w:val="clear" w:color="auto" w:fill="auto"/>
            <w:vAlign w:val="center"/>
            <w:hideMark/>
          </w:tcPr>
          <w:p w14:paraId="58E9BFA8" w14:textId="42759E23" w:rsidR="00C9274C" w:rsidRPr="00BF3274" w:rsidRDefault="0035281D" w:rsidP="006A1F7F">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数据</w:t>
            </w:r>
            <w:r w:rsidR="00C9274C">
              <w:rPr>
                <w:rFonts w:ascii="等线" w:eastAsia="等线" w:hAnsi="等线" w:cs="宋体" w:hint="eastAsia"/>
                <w:color w:val="000000"/>
                <w:kern w:val="0"/>
                <w:sz w:val="18"/>
                <w:szCs w:val="18"/>
              </w:rPr>
              <w:t>采集系统</w:t>
            </w:r>
          </w:p>
        </w:tc>
        <w:tc>
          <w:tcPr>
            <w:tcW w:w="6237" w:type="dxa"/>
            <w:tcBorders>
              <w:top w:val="nil"/>
              <w:left w:val="nil"/>
              <w:bottom w:val="single" w:sz="4" w:space="0" w:color="auto"/>
              <w:right w:val="single" w:sz="4" w:space="0" w:color="auto"/>
            </w:tcBorders>
            <w:shd w:val="clear" w:color="auto" w:fill="auto"/>
            <w:vAlign w:val="center"/>
            <w:hideMark/>
          </w:tcPr>
          <w:p w14:paraId="1A6A763C" w14:textId="1F11C1B2" w:rsidR="00C9274C" w:rsidRPr="00743556" w:rsidRDefault="00C9274C" w:rsidP="006A1F7F">
            <w:pPr>
              <w:widowControl/>
              <w:rPr>
                <w:rFonts w:ascii="等线" w:eastAsia="等线" w:hAnsi="等线"/>
                <w:color w:val="000000"/>
                <w:sz w:val="18"/>
                <w:szCs w:val="18"/>
              </w:rPr>
            </w:pPr>
            <w:r w:rsidRPr="00743556">
              <w:rPr>
                <w:rFonts w:ascii="等线" w:eastAsia="等线" w:hAnsi="等线" w:hint="eastAsia"/>
                <w:color w:val="000000"/>
                <w:sz w:val="18"/>
                <w:szCs w:val="18"/>
              </w:rPr>
              <w:t xml:space="preserve">　</w:t>
            </w:r>
            <w:r w:rsidR="00A730A1">
              <w:rPr>
                <w:rFonts w:ascii="等线" w:eastAsia="等线" w:hAnsi="等线" w:hint="eastAsia"/>
                <w:color w:val="000000"/>
                <w:sz w:val="18"/>
                <w:szCs w:val="18"/>
              </w:rPr>
              <w:t>对车间设备所需全部设备数据进行采集</w:t>
            </w:r>
          </w:p>
        </w:tc>
      </w:tr>
      <w:tr w:rsidR="00C9274C" w:rsidRPr="00BF3274" w14:paraId="37D41821" w14:textId="77777777" w:rsidTr="006A1F7F">
        <w:trPr>
          <w:trHeight w:val="46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4E8FED"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1.8.1</w:t>
            </w:r>
          </w:p>
        </w:tc>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F4366A"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多协议多设备数据采集支持</w:t>
            </w:r>
          </w:p>
        </w:tc>
        <w:tc>
          <w:tcPr>
            <w:tcW w:w="6237" w:type="dxa"/>
            <w:tcBorders>
              <w:top w:val="nil"/>
              <w:left w:val="nil"/>
              <w:bottom w:val="single" w:sz="4" w:space="0" w:color="auto"/>
              <w:right w:val="single" w:sz="4" w:space="0" w:color="auto"/>
            </w:tcBorders>
            <w:shd w:val="clear" w:color="auto" w:fill="auto"/>
            <w:vAlign w:val="center"/>
            <w:hideMark/>
          </w:tcPr>
          <w:p w14:paraId="5AD85224" w14:textId="77777777" w:rsidR="00C9274C" w:rsidRPr="00743556" w:rsidRDefault="00C9274C" w:rsidP="006A1F7F">
            <w:pPr>
              <w:widowControl/>
              <w:rPr>
                <w:rFonts w:ascii="等线" w:eastAsia="等线" w:hAnsi="等线"/>
                <w:color w:val="000000"/>
                <w:sz w:val="18"/>
                <w:szCs w:val="18"/>
              </w:rPr>
            </w:pPr>
            <w:r w:rsidRPr="00743556">
              <w:rPr>
                <w:rFonts w:ascii="等线" w:eastAsia="等线" w:hAnsi="等线" w:hint="eastAsia"/>
                <w:color w:val="000000"/>
                <w:sz w:val="18"/>
                <w:szCs w:val="18"/>
              </w:rPr>
              <w:t>1）支持多种工业协议的适配与数据采集，包含但不限于：</w:t>
            </w:r>
          </w:p>
        </w:tc>
      </w:tr>
      <w:tr w:rsidR="00C9274C" w:rsidRPr="00BF3274" w14:paraId="6070EB75"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5EAE76CA"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6100430"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F7D995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（1）通用协议：Modbus TCP、Modbus RTU、OPC-UA、S7、MQTT及自定义可扩展的TCP协议等。</w:t>
            </w:r>
          </w:p>
        </w:tc>
      </w:tr>
      <w:tr w:rsidR="00C9274C" w:rsidRPr="00BF3274" w14:paraId="5247E12D"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705D892"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652368C"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B038D12"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（2）有限协议：RS-485、RS-232、RS422等；</w:t>
            </w:r>
          </w:p>
        </w:tc>
      </w:tr>
      <w:tr w:rsidR="00C9274C" w:rsidRPr="00BF3274" w14:paraId="43A73831"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A965C15"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5575836"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2DFED80"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（3）无线协议：5G、LoRa、Wifi、ZigBee、NBIOT等；</w:t>
            </w:r>
          </w:p>
        </w:tc>
      </w:tr>
      <w:tr w:rsidR="00C9274C" w:rsidRPr="00BF3274" w14:paraId="7E312ABB"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012390D6"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C781DD6"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71D6825"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（4）支持视频采集相关协议如RTSP、RTMP、GB28181、Onvif等。</w:t>
            </w:r>
          </w:p>
        </w:tc>
      </w:tr>
      <w:tr w:rsidR="00C9274C" w:rsidRPr="00BF3274" w14:paraId="1B55A3F0"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3F41393A"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43D321F"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AB8B71C"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2）支持多种传感器、PLC等控制系统设备数据采集，包含但不限于：</w:t>
            </w:r>
          </w:p>
        </w:tc>
      </w:tr>
      <w:tr w:rsidR="00C9274C" w:rsidRPr="00BF3274" w14:paraId="062AC9CA"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3F7EDDEB"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1144EE6"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3238ED2"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（1）传感器：常用协议的振动、温度、声音、流量、转速、压力等；</w:t>
            </w:r>
          </w:p>
        </w:tc>
      </w:tr>
      <w:tr w:rsidR="00C9274C" w:rsidRPr="00BF3274" w14:paraId="2685EC24"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328BEB8A"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CD7CB39"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D9C0C05"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（2）PLC：支持西门子、AB、三菱、施耐德、欧姆龙等常用型号的PLC数据采集。</w:t>
            </w:r>
          </w:p>
        </w:tc>
      </w:tr>
      <w:tr w:rsidR="00C9274C" w:rsidRPr="00BF3274" w14:paraId="78C35CBB"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7AC0F020"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6C8EDAA"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5527E47"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3）支持缓变量、快变量、工艺与物料数据、结构化和非结构化数据的采集，包含但不限于：</w:t>
            </w:r>
          </w:p>
        </w:tc>
      </w:tr>
      <w:tr w:rsidR="00C9274C" w:rsidRPr="00BF3274" w14:paraId="5E9072BC"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9C96459"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E1B9242"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2C6C56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（1）温度、湿度、流量、压力、液位等缓变量；</w:t>
            </w:r>
          </w:p>
        </w:tc>
      </w:tr>
      <w:tr w:rsidR="00C9274C" w:rsidRPr="00BF3274" w14:paraId="7E66107C"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68E8078"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3E36433"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5879B85"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（2）振动、位移、扭矩等快变量；</w:t>
            </w:r>
          </w:p>
        </w:tc>
      </w:tr>
      <w:tr w:rsidR="00C9274C" w:rsidRPr="00BF3274" w14:paraId="3E59D868"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2C9356B7"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B727316"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0B5ED34"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（3）实时数据等结构化数据；</w:t>
            </w:r>
          </w:p>
        </w:tc>
      </w:tr>
      <w:tr w:rsidR="00C9274C" w:rsidRPr="00BF3274" w14:paraId="7779F0BA"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17CFD291"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ACDD4C7"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568906F"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（4）设备基础信息、设备点检信息等非结构化数据；</w:t>
            </w:r>
          </w:p>
        </w:tc>
      </w:tr>
      <w:tr w:rsidR="00C9274C" w:rsidRPr="00BF3274" w14:paraId="355042FD"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1C14F9D2"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BC0B6A4"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B2BAB1C"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（5）设备运行速度、电机电流、各元素成分含量、液压缸压力等现场设备所含有的全部工艺与物料信息；</w:t>
            </w:r>
          </w:p>
        </w:tc>
      </w:tr>
      <w:tr w:rsidR="00C9274C" w:rsidRPr="00BF3274" w14:paraId="5B02D739"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6326BA60"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FC8E63D"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935AB8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4）平台支持对所要采集数据的数据名称、数据类型、使用协议、采样频率、数据包数量等信息进行点选和输入，实现测点的快速接入。</w:t>
            </w:r>
          </w:p>
        </w:tc>
      </w:tr>
      <w:tr w:rsidR="00C9274C" w:rsidRPr="00BF3274" w14:paraId="5EEA989D"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17079CD9"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A18DCF8"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6E1C90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5）平台对每种协议内的数据流，支持自定义包头与包尾识别，可在界面上根据数据报文进行设置，已完成数据的读取和解析。</w:t>
            </w:r>
          </w:p>
        </w:tc>
      </w:tr>
      <w:tr w:rsidR="00C9274C" w:rsidRPr="00BF3274" w14:paraId="64DAF4D3" w14:textId="77777777" w:rsidTr="006355B9">
        <w:trPr>
          <w:trHeight w:val="690"/>
        </w:trPr>
        <w:tc>
          <w:tcPr>
            <w:tcW w:w="675" w:type="dxa"/>
            <w:vMerge/>
            <w:tcBorders>
              <w:top w:val="nil"/>
              <w:left w:val="single" w:sz="4" w:space="0" w:color="auto"/>
              <w:bottom w:val="single" w:sz="4" w:space="0" w:color="auto"/>
              <w:right w:val="single" w:sz="4" w:space="0" w:color="auto"/>
            </w:tcBorders>
            <w:vAlign w:val="center"/>
            <w:hideMark/>
          </w:tcPr>
          <w:p w14:paraId="68EDB545"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2500A09"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39DB94F"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6）平台支持对协议扩展与完善，供应商应能提供数据采集驱动开发服务。支持第三方采集驱动，同时平台支持脚本方式，让用户自主开发采集驱动。</w:t>
            </w:r>
          </w:p>
        </w:tc>
      </w:tr>
      <w:tr w:rsidR="00C9274C" w:rsidRPr="00BF3274" w14:paraId="2C5407F6" w14:textId="77777777" w:rsidTr="006355B9">
        <w:trPr>
          <w:trHeight w:val="4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F2D6D"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lastRenderedPageBreak/>
              <w:t>1.8.2</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E8237"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支持新增测点的接入计算</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66D18"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新增设备测点接入，全链路节点支持集群部署，拥有动态扩容、负载均衡、异步处理等能力，支持测点实时数据的毫秒级存储和查询，支持基于时间窗口的数据流式计算、聚合、查询，支持自定义函数扩展。支持存储和计算等硬件设备的动态扩容，以支撑测点新增和毫秒级数据相应</w:t>
            </w:r>
          </w:p>
        </w:tc>
      </w:tr>
      <w:tr w:rsidR="00C9274C" w:rsidRPr="00BF3274" w14:paraId="04CFE5BC" w14:textId="77777777" w:rsidTr="006355B9">
        <w:trPr>
          <w:trHeight w:val="28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2EC244D4"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tcBorders>
              <w:top w:val="nil"/>
              <w:left w:val="single" w:sz="4" w:space="0" w:color="auto"/>
              <w:bottom w:val="single" w:sz="4" w:space="0" w:color="auto"/>
              <w:right w:val="single" w:sz="4" w:space="0" w:color="auto"/>
            </w:tcBorders>
            <w:shd w:val="clear" w:color="auto" w:fill="auto"/>
            <w:vAlign w:val="center"/>
            <w:hideMark/>
          </w:tcPr>
          <w:p w14:paraId="6DD75866"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和硬件的动态扩容</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796723A8" w14:textId="77777777" w:rsidR="00C9274C" w:rsidRPr="00BF3274" w:rsidRDefault="00C9274C" w:rsidP="006A1F7F">
            <w:pPr>
              <w:widowControl/>
              <w:jc w:val="left"/>
              <w:rPr>
                <w:rFonts w:ascii="等线" w:eastAsia="等线" w:hAnsi="等线" w:cs="宋体"/>
                <w:color w:val="000000"/>
                <w:kern w:val="0"/>
                <w:sz w:val="18"/>
                <w:szCs w:val="18"/>
              </w:rPr>
            </w:pPr>
          </w:p>
        </w:tc>
      </w:tr>
      <w:tr w:rsidR="00C9274C" w:rsidRPr="00BF3274" w14:paraId="003EEB45" w14:textId="77777777" w:rsidTr="006355B9">
        <w:trPr>
          <w:trHeight w:val="161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D20F5"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1.8.3</w:t>
            </w:r>
          </w:p>
        </w:tc>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D631AB"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边缘网关管理</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63C3EB7"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实现边缘网关设备添加，支持边缘网关信息查看、编辑、删除。支持边缘网关启动/禁用。支持对边缘网关内容已有的数据库内容进行备份。支持边缘网关设备列表及详情查看。支持边缘网关内程序的远程升级。支持边缘网关ip和端口的动态分配和统一管理。支持边缘网关数据传输数量统计，给出负载均衡建议，对网关上传数据的健康程度进行统计。</w:t>
            </w:r>
          </w:p>
        </w:tc>
      </w:tr>
      <w:tr w:rsidR="00C9274C" w:rsidRPr="00BF3274" w14:paraId="2EB11A32"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08D4620E"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6C2581A"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8BABB51"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边缘网关运行状态监控</w:t>
            </w:r>
          </w:p>
        </w:tc>
      </w:tr>
      <w:tr w:rsidR="00C9274C" w:rsidRPr="00BF3274" w14:paraId="57784368"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5B46CF19"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683D13E"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9FF0539"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对边缘网关运行状态进行实时、统一监控，保证网关运行的稳定可靠。</w:t>
            </w:r>
          </w:p>
        </w:tc>
      </w:tr>
      <w:tr w:rsidR="00C9274C" w:rsidRPr="00BF3274" w14:paraId="48BEFD42"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BBED59B"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3157992"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9E59CDA"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边缘网关操作日志管理</w:t>
            </w:r>
          </w:p>
        </w:tc>
      </w:tr>
      <w:tr w:rsidR="00C9274C" w:rsidRPr="00BF3274" w14:paraId="0AA0A213"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206B14E"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5CCDF7E"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FA6BCA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支持边缘网关操作日志管理。</w:t>
            </w:r>
          </w:p>
        </w:tc>
      </w:tr>
      <w:tr w:rsidR="00C9274C" w:rsidRPr="00BF3274" w14:paraId="6008ECC8" w14:textId="77777777" w:rsidTr="006041FB">
        <w:trPr>
          <w:trHeight w:val="16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F765DFC"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1.8.4</w:t>
            </w:r>
          </w:p>
        </w:tc>
        <w:tc>
          <w:tcPr>
            <w:tcW w:w="1447" w:type="dxa"/>
            <w:tcBorders>
              <w:top w:val="nil"/>
              <w:left w:val="nil"/>
              <w:bottom w:val="single" w:sz="4" w:space="0" w:color="auto"/>
              <w:right w:val="single" w:sz="4" w:space="0" w:color="auto"/>
            </w:tcBorders>
            <w:shd w:val="clear" w:color="auto" w:fill="auto"/>
            <w:noWrap/>
            <w:vAlign w:val="center"/>
            <w:hideMark/>
          </w:tcPr>
          <w:p w14:paraId="0B007766"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设备接入管理</w:t>
            </w:r>
          </w:p>
        </w:tc>
        <w:tc>
          <w:tcPr>
            <w:tcW w:w="6237" w:type="dxa"/>
            <w:tcBorders>
              <w:top w:val="nil"/>
              <w:left w:val="nil"/>
              <w:bottom w:val="single" w:sz="4" w:space="0" w:color="auto"/>
              <w:right w:val="single" w:sz="4" w:space="0" w:color="auto"/>
            </w:tcBorders>
            <w:shd w:val="clear" w:color="auto" w:fill="auto"/>
            <w:vAlign w:val="center"/>
            <w:hideMark/>
          </w:tcPr>
          <w:p w14:paraId="2BF13848"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设备注册，用户给对应的边缘网关添加不同的设备。监控设备运行状态。管理设备是否被启用，支持设备异常离线报警。支持用户管理设备的测点信息，添加测点编号、名称等。设备列表信息查看。支持设备工作日志查看。设备日志信息显示。记录设备的添加、删除、编辑事件记录。支持设备分组、设备数据和权限下发管理。</w:t>
            </w:r>
          </w:p>
        </w:tc>
      </w:tr>
      <w:tr w:rsidR="00C9274C" w:rsidRPr="00BF3274" w14:paraId="4AE2DB0D" w14:textId="77777777" w:rsidTr="006041FB">
        <w:trPr>
          <w:trHeight w:val="115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0B190"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1.8.5</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14:paraId="6B58B348"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边缘计算&amp;云边协同</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4E2C66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支持docker虚拟化，k8s等相关技术，实现云边协同，将计算能力延伸至边缘，边缘端支持设备接入、流数据处理等能力，云端支持对边缘端的状态监控、数据汇集和统一管理，实现边缘自治，云边协同。</w:t>
            </w:r>
          </w:p>
        </w:tc>
      </w:tr>
      <w:tr w:rsidR="00C9274C" w:rsidRPr="00BF3274" w14:paraId="19F0E614" w14:textId="77777777" w:rsidTr="006A1F7F">
        <w:trPr>
          <w:trHeight w:val="138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FA55F0"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1.8.6</w:t>
            </w:r>
          </w:p>
        </w:tc>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BFDEAF"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开放与安全能力</w:t>
            </w:r>
          </w:p>
        </w:tc>
        <w:tc>
          <w:tcPr>
            <w:tcW w:w="6237" w:type="dxa"/>
            <w:tcBorders>
              <w:top w:val="nil"/>
              <w:left w:val="nil"/>
              <w:bottom w:val="single" w:sz="4" w:space="0" w:color="auto"/>
              <w:right w:val="single" w:sz="4" w:space="0" w:color="auto"/>
            </w:tcBorders>
            <w:shd w:val="clear" w:color="auto" w:fill="auto"/>
            <w:vAlign w:val="center"/>
            <w:hideMark/>
          </w:tcPr>
          <w:p w14:paraId="54CEBB36"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支持开放API对接，方便三方系统进行集成共享和二次开发，具备标准的数据访问接口，实现对平台接入的全部数据的查询和访问，支持其它系统对云端数据的调用及访问。如提供Restful接口，方便不同开发语言集成。数据访问接口可根据需求配置。平台测点数可扩容。无上限等等</w:t>
            </w:r>
          </w:p>
        </w:tc>
      </w:tr>
      <w:tr w:rsidR="00C9274C" w:rsidRPr="00BF3274" w14:paraId="6A89B9E4"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49B7507A"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8972F8A"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B078517"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2）设备接入密钥鉴权，全过程数据加密，API访问授权认证等数据安全保障。</w:t>
            </w:r>
          </w:p>
        </w:tc>
      </w:tr>
      <w:tr w:rsidR="00C9274C" w:rsidRPr="00BF3274" w14:paraId="5967993F" w14:textId="77777777" w:rsidTr="006A1F7F">
        <w:trPr>
          <w:trHeight w:val="115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AD4774"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1.8.7</w:t>
            </w:r>
          </w:p>
        </w:tc>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9B0EFF"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数据存储和转发</w:t>
            </w:r>
          </w:p>
        </w:tc>
        <w:tc>
          <w:tcPr>
            <w:tcW w:w="6237" w:type="dxa"/>
            <w:tcBorders>
              <w:top w:val="nil"/>
              <w:left w:val="nil"/>
              <w:bottom w:val="single" w:sz="4" w:space="0" w:color="auto"/>
              <w:right w:val="single" w:sz="4" w:space="0" w:color="auto"/>
            </w:tcBorders>
            <w:shd w:val="clear" w:color="auto" w:fill="auto"/>
            <w:vAlign w:val="center"/>
            <w:hideMark/>
          </w:tcPr>
          <w:p w14:paraId="219B2F05"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1）支持数据的存储（包括时序数据和警报数据）和转发的可配置功能，可根据数据类型动态配置存储位置和数据结构，转发时根据测点的唯一标识自动匹配数据源，转发协议支持MQTT、OPC UA、Modbus等常用协议，支持API接口配置；</w:t>
            </w:r>
          </w:p>
        </w:tc>
      </w:tr>
      <w:tr w:rsidR="00C9274C" w:rsidRPr="00BF3274" w14:paraId="48BBB706"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766EFC32"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ACE031A"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C59B683"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2）支持断线缓存和续传。当采集端和后端通信链路发生故障时，数据能够在采集端进行缓存；当故障恢复后，能够将缓存的数据自动上传到后端。实现通讯故障处诊断、自恢复。</w:t>
            </w:r>
          </w:p>
        </w:tc>
      </w:tr>
      <w:tr w:rsidR="00C9274C" w:rsidRPr="00BF3274" w14:paraId="71BCC2A9"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694FB2"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1.8.8</w:t>
            </w:r>
          </w:p>
        </w:tc>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235CCC"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数据处理</w:t>
            </w:r>
          </w:p>
        </w:tc>
        <w:tc>
          <w:tcPr>
            <w:tcW w:w="6237" w:type="dxa"/>
            <w:tcBorders>
              <w:top w:val="nil"/>
              <w:left w:val="nil"/>
              <w:bottom w:val="single" w:sz="4" w:space="0" w:color="auto"/>
              <w:right w:val="single" w:sz="4" w:space="0" w:color="auto"/>
            </w:tcBorders>
            <w:shd w:val="clear" w:color="auto" w:fill="auto"/>
            <w:vAlign w:val="center"/>
            <w:hideMark/>
          </w:tcPr>
          <w:p w14:paraId="62ABBE9F"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支持数据的简单预处理，包含但不限于：</w:t>
            </w:r>
          </w:p>
        </w:tc>
      </w:tr>
      <w:tr w:rsidR="00C9274C" w:rsidRPr="00BF3274" w14:paraId="3A78485B"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7184B29F"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AC566E4"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208E64F"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1）数据转换：线性转换、非线性转换 、平方根转换 、直接累计、差值累计等；</w:t>
            </w:r>
          </w:p>
        </w:tc>
      </w:tr>
      <w:tr w:rsidR="00C9274C" w:rsidRPr="00BF3274" w14:paraId="283718B4"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37C94DD"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D67B8E7"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F2D4EDC"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2）数据清洗：值范围、毛刺边界、死区等；</w:t>
            </w:r>
          </w:p>
        </w:tc>
      </w:tr>
      <w:tr w:rsidR="00C9274C" w:rsidRPr="00BF3274" w14:paraId="13F220BB"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64BB6F81"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5B197F6"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91F61A8"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3）数据时空匹配：部件内数据关联，同一设备内数据匹配，不同采样频率的数据匹配，状态数据与工艺物料数据的匹配等</w:t>
            </w:r>
          </w:p>
        </w:tc>
      </w:tr>
      <w:tr w:rsidR="00C9274C" w:rsidRPr="00BF3274" w14:paraId="1121E0B3" w14:textId="77777777" w:rsidTr="006355B9">
        <w:trPr>
          <w:trHeight w:val="280"/>
        </w:trPr>
        <w:tc>
          <w:tcPr>
            <w:tcW w:w="675" w:type="dxa"/>
            <w:vMerge/>
            <w:tcBorders>
              <w:top w:val="nil"/>
              <w:left w:val="single" w:sz="4" w:space="0" w:color="auto"/>
              <w:bottom w:val="single" w:sz="4" w:space="0" w:color="auto"/>
              <w:right w:val="single" w:sz="4" w:space="0" w:color="auto"/>
            </w:tcBorders>
            <w:vAlign w:val="center"/>
            <w:hideMark/>
          </w:tcPr>
          <w:p w14:paraId="4ADE7056"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2887B3E"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8ECD7D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4）其它数据处理功能。</w:t>
            </w:r>
          </w:p>
        </w:tc>
      </w:tr>
      <w:tr w:rsidR="00C9274C" w:rsidRPr="00BF3274" w14:paraId="5A019C90" w14:textId="77777777" w:rsidTr="006355B9">
        <w:trPr>
          <w:trHeight w:val="92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5FB55"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lastRenderedPageBreak/>
              <w:t>1.8.9</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7D094"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远程运维</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9C2C3"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1）远程部署远程配置：能够通过Web界面实现对采集端的远程配置、管理、维护，包括如点位配置、传输配置、更新管理、采集频率设定、运行状态监控等。</w:t>
            </w:r>
          </w:p>
        </w:tc>
      </w:tr>
      <w:tr w:rsidR="00C9274C" w:rsidRPr="00BF3274" w14:paraId="752484FA" w14:textId="77777777" w:rsidTr="006355B9">
        <w:trPr>
          <w:trHeight w:val="69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AE02578"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14:paraId="540A2850" w14:textId="77777777" w:rsidR="00C9274C" w:rsidRPr="00BF3274" w:rsidRDefault="00C9274C" w:rsidP="006A1F7F">
            <w:pPr>
              <w:widowControl/>
              <w:jc w:val="left"/>
              <w:rPr>
                <w:rFonts w:ascii="等线" w:eastAsia="等线" w:hAnsi="等线" w:cs="宋体"/>
                <w:color w:val="000000"/>
                <w:kern w:val="0"/>
                <w:sz w:val="18"/>
                <w:szCs w:val="18"/>
              </w:rPr>
            </w:pPr>
          </w:p>
        </w:tc>
        <w:tc>
          <w:tcPr>
            <w:tcW w:w="6237" w:type="dxa"/>
            <w:tcBorders>
              <w:top w:val="nil"/>
              <w:left w:val="single" w:sz="4" w:space="0" w:color="auto"/>
              <w:bottom w:val="single" w:sz="4" w:space="0" w:color="auto"/>
              <w:right w:val="single" w:sz="4" w:space="0" w:color="auto"/>
            </w:tcBorders>
            <w:shd w:val="clear" w:color="auto" w:fill="auto"/>
            <w:vAlign w:val="center"/>
            <w:hideMark/>
          </w:tcPr>
          <w:p w14:paraId="24B955FD"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2）自主维护：完整详细的日志信息、功能强大的故障诊断、远程启动和停止采集功能，维护人员通过简单培训即可完成系统维护和升级。</w:t>
            </w:r>
          </w:p>
        </w:tc>
      </w:tr>
      <w:tr w:rsidR="00C9274C" w:rsidRPr="00BF3274" w14:paraId="5BB02EC6" w14:textId="77777777" w:rsidTr="006355B9">
        <w:trPr>
          <w:trHeight w:val="6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E6242"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1.8.10</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14:paraId="63DC4621"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支持规则引擎</w:t>
            </w:r>
          </w:p>
        </w:tc>
        <w:tc>
          <w:tcPr>
            <w:tcW w:w="6237" w:type="dxa"/>
            <w:tcBorders>
              <w:top w:val="nil"/>
              <w:left w:val="nil"/>
              <w:bottom w:val="single" w:sz="4" w:space="0" w:color="auto"/>
              <w:right w:val="single" w:sz="4" w:space="0" w:color="auto"/>
            </w:tcBorders>
            <w:shd w:val="clear" w:color="auto" w:fill="auto"/>
            <w:vAlign w:val="center"/>
            <w:hideMark/>
          </w:tcPr>
          <w:p w14:paraId="147B5D1F"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支持规则定制、设备告警、设备联动。规则引擎支持各类常用数学函数，支持扩展自定义函数，支持与机器学习推理模型相结合。</w:t>
            </w:r>
          </w:p>
        </w:tc>
      </w:tr>
      <w:tr w:rsidR="00C9274C" w:rsidRPr="00BF3274" w14:paraId="28254735" w14:textId="77777777" w:rsidTr="006A1F7F">
        <w:trPr>
          <w:trHeight w:val="9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0FF4AD5"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1.8.11</w:t>
            </w:r>
          </w:p>
        </w:tc>
        <w:tc>
          <w:tcPr>
            <w:tcW w:w="1447" w:type="dxa"/>
            <w:tcBorders>
              <w:top w:val="nil"/>
              <w:left w:val="nil"/>
              <w:bottom w:val="single" w:sz="4" w:space="0" w:color="auto"/>
              <w:right w:val="single" w:sz="4" w:space="0" w:color="auto"/>
            </w:tcBorders>
            <w:shd w:val="clear" w:color="auto" w:fill="auto"/>
            <w:noWrap/>
            <w:vAlign w:val="center"/>
            <w:hideMark/>
          </w:tcPr>
          <w:p w14:paraId="2CE68C3F"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支持组态展示</w:t>
            </w:r>
          </w:p>
        </w:tc>
        <w:tc>
          <w:tcPr>
            <w:tcW w:w="6237" w:type="dxa"/>
            <w:tcBorders>
              <w:top w:val="nil"/>
              <w:left w:val="nil"/>
              <w:bottom w:val="single" w:sz="4" w:space="0" w:color="auto"/>
              <w:right w:val="single" w:sz="4" w:space="0" w:color="auto"/>
            </w:tcBorders>
            <w:shd w:val="clear" w:color="auto" w:fill="auto"/>
            <w:vAlign w:val="center"/>
            <w:hideMark/>
          </w:tcPr>
          <w:p w14:paraId="239F0F93"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支持组态应用开发器，地图应用开发器，通过所见即所得的简单配置，或拖拽的LowCode/NoCode开发方式，快速生成工业物联采集、监控、告警、分析等应用</w:t>
            </w:r>
          </w:p>
        </w:tc>
      </w:tr>
      <w:tr w:rsidR="00C9274C" w:rsidRPr="00BF3274" w14:paraId="6120A51C"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92976B3"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1.9</w:t>
            </w:r>
          </w:p>
        </w:tc>
        <w:tc>
          <w:tcPr>
            <w:tcW w:w="1447" w:type="dxa"/>
            <w:tcBorders>
              <w:top w:val="nil"/>
              <w:left w:val="nil"/>
              <w:bottom w:val="single" w:sz="4" w:space="0" w:color="auto"/>
              <w:right w:val="single" w:sz="4" w:space="0" w:color="auto"/>
            </w:tcBorders>
            <w:shd w:val="clear" w:color="auto" w:fill="auto"/>
            <w:vAlign w:val="center"/>
            <w:hideMark/>
          </w:tcPr>
          <w:p w14:paraId="06BB7E95"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计量管理</w:t>
            </w:r>
          </w:p>
        </w:tc>
        <w:tc>
          <w:tcPr>
            <w:tcW w:w="6237" w:type="dxa"/>
            <w:tcBorders>
              <w:top w:val="nil"/>
              <w:left w:val="nil"/>
              <w:bottom w:val="single" w:sz="4" w:space="0" w:color="auto"/>
              <w:right w:val="single" w:sz="4" w:space="0" w:color="auto"/>
            </w:tcBorders>
            <w:shd w:val="clear" w:color="auto" w:fill="auto"/>
            <w:vAlign w:val="center"/>
            <w:hideMark/>
          </w:tcPr>
          <w:p w14:paraId="61F3CD87"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主要包含计量体系管理、计量器具管理、计量人员管理及计量数据展示分析等功能。</w:t>
            </w:r>
          </w:p>
        </w:tc>
      </w:tr>
      <w:tr w:rsidR="00C9274C" w:rsidRPr="00BF3274" w14:paraId="6902DEBE"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C6B00AF"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1.9.1</w:t>
            </w:r>
          </w:p>
        </w:tc>
        <w:tc>
          <w:tcPr>
            <w:tcW w:w="1447" w:type="dxa"/>
            <w:tcBorders>
              <w:top w:val="nil"/>
              <w:left w:val="nil"/>
              <w:bottom w:val="single" w:sz="4" w:space="0" w:color="auto"/>
              <w:right w:val="single" w:sz="4" w:space="0" w:color="auto"/>
            </w:tcBorders>
            <w:shd w:val="clear" w:color="auto" w:fill="auto"/>
            <w:vAlign w:val="center"/>
            <w:hideMark/>
          </w:tcPr>
          <w:p w14:paraId="7006076C"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计量体系管理</w:t>
            </w:r>
          </w:p>
        </w:tc>
        <w:tc>
          <w:tcPr>
            <w:tcW w:w="6237" w:type="dxa"/>
            <w:tcBorders>
              <w:top w:val="nil"/>
              <w:left w:val="nil"/>
              <w:bottom w:val="single" w:sz="4" w:space="0" w:color="auto"/>
              <w:right w:val="single" w:sz="4" w:space="0" w:color="auto"/>
            </w:tcBorders>
            <w:shd w:val="clear" w:color="auto" w:fill="auto"/>
            <w:vAlign w:val="center"/>
            <w:hideMark/>
          </w:tcPr>
          <w:p w14:paraId="3257AFDF"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计量体系管理包括法律法规、规章制度、技术文件、计量管理机构职责和计量标准等功能</w:t>
            </w:r>
          </w:p>
        </w:tc>
      </w:tr>
      <w:tr w:rsidR="00C9274C" w:rsidRPr="00BF3274" w14:paraId="3A8CA39F"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E280BF8"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1.9.2</w:t>
            </w:r>
          </w:p>
        </w:tc>
        <w:tc>
          <w:tcPr>
            <w:tcW w:w="1447" w:type="dxa"/>
            <w:tcBorders>
              <w:top w:val="nil"/>
              <w:left w:val="nil"/>
              <w:bottom w:val="single" w:sz="4" w:space="0" w:color="auto"/>
              <w:right w:val="single" w:sz="4" w:space="0" w:color="auto"/>
            </w:tcBorders>
            <w:shd w:val="clear" w:color="auto" w:fill="auto"/>
            <w:vAlign w:val="center"/>
            <w:hideMark/>
          </w:tcPr>
          <w:p w14:paraId="516006FA"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计量器具管理</w:t>
            </w:r>
          </w:p>
        </w:tc>
        <w:tc>
          <w:tcPr>
            <w:tcW w:w="6237" w:type="dxa"/>
            <w:tcBorders>
              <w:top w:val="nil"/>
              <w:left w:val="nil"/>
              <w:bottom w:val="single" w:sz="4" w:space="0" w:color="auto"/>
              <w:right w:val="single" w:sz="4" w:space="0" w:color="auto"/>
            </w:tcBorders>
            <w:shd w:val="clear" w:color="auto" w:fill="auto"/>
            <w:vAlign w:val="center"/>
            <w:hideMark/>
          </w:tcPr>
          <w:p w14:paraId="6BF89583"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计量器具管理包括计量器具档案管理、计量器具检定计划、计量仪表精度等级查询、计量仪表故障历史查询和计量仪表状态查询等功能</w:t>
            </w:r>
          </w:p>
        </w:tc>
      </w:tr>
      <w:tr w:rsidR="00C9274C" w:rsidRPr="00BF3274" w14:paraId="146D5A22"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06DED4B"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1.9.3</w:t>
            </w:r>
          </w:p>
        </w:tc>
        <w:tc>
          <w:tcPr>
            <w:tcW w:w="1447" w:type="dxa"/>
            <w:tcBorders>
              <w:top w:val="nil"/>
              <w:left w:val="nil"/>
              <w:bottom w:val="single" w:sz="4" w:space="0" w:color="auto"/>
              <w:right w:val="single" w:sz="4" w:space="0" w:color="auto"/>
            </w:tcBorders>
            <w:shd w:val="clear" w:color="auto" w:fill="auto"/>
            <w:vAlign w:val="center"/>
            <w:hideMark/>
          </w:tcPr>
          <w:p w14:paraId="54352A9D"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计量人员管理</w:t>
            </w:r>
          </w:p>
        </w:tc>
        <w:tc>
          <w:tcPr>
            <w:tcW w:w="6237" w:type="dxa"/>
            <w:tcBorders>
              <w:top w:val="nil"/>
              <w:left w:val="nil"/>
              <w:bottom w:val="single" w:sz="4" w:space="0" w:color="auto"/>
              <w:right w:val="single" w:sz="4" w:space="0" w:color="auto"/>
            </w:tcBorders>
            <w:shd w:val="clear" w:color="auto" w:fill="auto"/>
            <w:vAlign w:val="center"/>
            <w:hideMark/>
          </w:tcPr>
          <w:p w14:paraId="16B0B71C"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计量人员管理包括计量员/检定员信息录入、计量员/检定员信息查询、应复查证书报警和培训与考核等功能</w:t>
            </w:r>
          </w:p>
        </w:tc>
      </w:tr>
      <w:tr w:rsidR="00C9274C" w:rsidRPr="00BF3274" w14:paraId="0699CF33"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2277D3A"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1.9.4</w:t>
            </w:r>
          </w:p>
        </w:tc>
        <w:tc>
          <w:tcPr>
            <w:tcW w:w="1447" w:type="dxa"/>
            <w:tcBorders>
              <w:top w:val="nil"/>
              <w:left w:val="nil"/>
              <w:bottom w:val="single" w:sz="4" w:space="0" w:color="auto"/>
              <w:right w:val="single" w:sz="4" w:space="0" w:color="auto"/>
            </w:tcBorders>
            <w:shd w:val="clear" w:color="auto" w:fill="auto"/>
            <w:vAlign w:val="center"/>
            <w:hideMark/>
          </w:tcPr>
          <w:p w14:paraId="7FFC00B8"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计量数据展示分析</w:t>
            </w:r>
          </w:p>
        </w:tc>
        <w:tc>
          <w:tcPr>
            <w:tcW w:w="6237" w:type="dxa"/>
            <w:tcBorders>
              <w:top w:val="nil"/>
              <w:left w:val="nil"/>
              <w:bottom w:val="single" w:sz="4" w:space="0" w:color="auto"/>
              <w:right w:val="single" w:sz="4" w:space="0" w:color="auto"/>
            </w:tcBorders>
            <w:shd w:val="clear" w:color="auto" w:fill="auto"/>
            <w:vAlign w:val="center"/>
            <w:hideMark/>
          </w:tcPr>
          <w:p w14:paraId="01B48D35"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计量数据展示分析包括查询统计、图形化的统计结果、能源图形化的统计结果等功能</w:t>
            </w:r>
          </w:p>
        </w:tc>
      </w:tr>
      <w:tr w:rsidR="00C9274C" w:rsidRPr="00BF3274" w14:paraId="33CC7707"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55AE79B2" w14:textId="19DBDB40"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w:t>
            </w:r>
            <w:r w:rsidR="006041FB">
              <w:rPr>
                <w:rFonts w:ascii="等线" w:eastAsia="等线" w:hAnsi="等线" w:cs="宋体" w:hint="eastAsia"/>
                <w:color w:val="000000"/>
                <w:kern w:val="0"/>
                <w:sz w:val="18"/>
                <w:szCs w:val="18"/>
              </w:rPr>
              <w:t>0</w:t>
            </w:r>
          </w:p>
        </w:tc>
        <w:tc>
          <w:tcPr>
            <w:tcW w:w="1447" w:type="dxa"/>
            <w:tcBorders>
              <w:top w:val="nil"/>
              <w:left w:val="nil"/>
              <w:bottom w:val="single" w:sz="4" w:space="0" w:color="auto"/>
              <w:right w:val="single" w:sz="4" w:space="0" w:color="auto"/>
            </w:tcBorders>
            <w:shd w:val="clear" w:color="auto" w:fill="auto"/>
            <w:vAlign w:val="center"/>
            <w:hideMark/>
          </w:tcPr>
          <w:p w14:paraId="217F8BE8"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生产</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14:paraId="3526FD34"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工厂、车间、班组生产技经指标以及向集团上报的报表指标及报表的多维度对比分析</w:t>
            </w:r>
          </w:p>
        </w:tc>
      </w:tr>
      <w:tr w:rsidR="00C9274C" w:rsidRPr="00BF3274" w14:paraId="7BDB588F" w14:textId="77777777" w:rsidTr="006B53BB">
        <w:trPr>
          <w:trHeight w:val="280"/>
        </w:trPr>
        <w:tc>
          <w:tcPr>
            <w:tcW w:w="675" w:type="dxa"/>
            <w:vMerge/>
            <w:tcBorders>
              <w:top w:val="nil"/>
              <w:left w:val="single" w:sz="4" w:space="0" w:color="auto"/>
              <w:bottom w:val="single" w:sz="4" w:space="0" w:color="auto"/>
              <w:right w:val="single" w:sz="4" w:space="0" w:color="auto"/>
            </w:tcBorders>
            <w:vAlign w:val="center"/>
            <w:hideMark/>
          </w:tcPr>
          <w:p w14:paraId="45FF17CB" w14:textId="77777777" w:rsidR="00C9274C" w:rsidRPr="00BF3274" w:rsidRDefault="00C9274C" w:rsidP="006A1F7F">
            <w:pPr>
              <w:widowControl/>
              <w:jc w:val="left"/>
              <w:rPr>
                <w:rFonts w:ascii="等线" w:eastAsia="等线" w:hAnsi="等线" w:cs="宋体"/>
                <w:color w:val="000000"/>
                <w:kern w:val="0"/>
                <w:sz w:val="18"/>
                <w:szCs w:val="18"/>
              </w:rPr>
            </w:pPr>
          </w:p>
        </w:tc>
        <w:tc>
          <w:tcPr>
            <w:tcW w:w="1447" w:type="dxa"/>
            <w:tcBorders>
              <w:top w:val="nil"/>
              <w:left w:val="nil"/>
              <w:bottom w:val="single" w:sz="4" w:space="0" w:color="auto"/>
              <w:right w:val="single" w:sz="4" w:space="0" w:color="auto"/>
            </w:tcBorders>
            <w:shd w:val="clear" w:color="auto" w:fill="auto"/>
            <w:vAlign w:val="center"/>
            <w:hideMark/>
          </w:tcPr>
          <w:p w14:paraId="66408ED3"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可视化</w:t>
            </w:r>
          </w:p>
        </w:tc>
        <w:tc>
          <w:tcPr>
            <w:tcW w:w="6237" w:type="dxa"/>
            <w:vMerge/>
            <w:tcBorders>
              <w:top w:val="nil"/>
              <w:left w:val="single" w:sz="4" w:space="0" w:color="auto"/>
              <w:bottom w:val="single" w:sz="4" w:space="0" w:color="auto"/>
              <w:right w:val="single" w:sz="4" w:space="0" w:color="auto"/>
            </w:tcBorders>
            <w:vAlign w:val="center"/>
            <w:hideMark/>
          </w:tcPr>
          <w:p w14:paraId="55B42AD0" w14:textId="77777777" w:rsidR="00C9274C" w:rsidRPr="00BF3274" w:rsidRDefault="00C9274C" w:rsidP="006A1F7F">
            <w:pPr>
              <w:widowControl/>
              <w:jc w:val="left"/>
              <w:rPr>
                <w:rFonts w:ascii="等线" w:eastAsia="等线" w:hAnsi="等线" w:cs="宋体"/>
                <w:color w:val="000000"/>
                <w:kern w:val="0"/>
                <w:sz w:val="18"/>
                <w:szCs w:val="18"/>
              </w:rPr>
            </w:pPr>
          </w:p>
        </w:tc>
      </w:tr>
      <w:tr w:rsidR="00C9274C" w:rsidRPr="00BF3274" w14:paraId="1C9B1C2E" w14:textId="77777777" w:rsidTr="006B53BB">
        <w:trPr>
          <w:trHeight w:val="4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14E7A"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1.10.1</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14:paraId="668C60C8"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生产报表</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9B6EB"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工厂、车间、班组生产技经指标，以及向集团上报的报表指标及报表的多维度对比分析</w:t>
            </w:r>
          </w:p>
        </w:tc>
      </w:tr>
      <w:tr w:rsidR="00C9274C" w:rsidRPr="00BF3274" w14:paraId="692EE40F" w14:textId="77777777" w:rsidTr="006B53BB">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594DD24"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1.10.2</w:t>
            </w:r>
          </w:p>
        </w:tc>
        <w:tc>
          <w:tcPr>
            <w:tcW w:w="1447" w:type="dxa"/>
            <w:tcBorders>
              <w:top w:val="nil"/>
              <w:left w:val="nil"/>
              <w:bottom w:val="single" w:sz="4" w:space="0" w:color="auto"/>
              <w:right w:val="single" w:sz="4" w:space="0" w:color="auto"/>
            </w:tcBorders>
            <w:shd w:val="clear" w:color="auto" w:fill="auto"/>
            <w:noWrap/>
            <w:vAlign w:val="center"/>
            <w:hideMark/>
          </w:tcPr>
          <w:p w14:paraId="3AF46C0B"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生产看板</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4DE1C427"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工厂、车间、产线作业看板</w:t>
            </w:r>
          </w:p>
        </w:tc>
      </w:tr>
      <w:tr w:rsidR="00C9274C" w:rsidRPr="00BF3274" w14:paraId="231304E4"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6EFEFC3"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1.10.3</w:t>
            </w:r>
          </w:p>
        </w:tc>
        <w:tc>
          <w:tcPr>
            <w:tcW w:w="1447" w:type="dxa"/>
            <w:tcBorders>
              <w:top w:val="nil"/>
              <w:left w:val="nil"/>
              <w:bottom w:val="single" w:sz="4" w:space="0" w:color="auto"/>
              <w:right w:val="single" w:sz="4" w:space="0" w:color="auto"/>
            </w:tcBorders>
            <w:shd w:val="clear" w:color="auto" w:fill="auto"/>
            <w:noWrap/>
            <w:vAlign w:val="center"/>
            <w:hideMark/>
          </w:tcPr>
          <w:p w14:paraId="7DCDDD49"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生产调度大屏</w:t>
            </w:r>
          </w:p>
        </w:tc>
        <w:tc>
          <w:tcPr>
            <w:tcW w:w="6237" w:type="dxa"/>
            <w:tcBorders>
              <w:top w:val="nil"/>
              <w:left w:val="nil"/>
              <w:bottom w:val="single" w:sz="4" w:space="0" w:color="auto"/>
              <w:right w:val="single" w:sz="4" w:space="0" w:color="auto"/>
            </w:tcBorders>
            <w:shd w:val="clear" w:color="auto" w:fill="auto"/>
            <w:vAlign w:val="center"/>
            <w:hideMark/>
          </w:tcPr>
          <w:p w14:paraId="5DAF245E"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工厂生产调度大屏展示</w:t>
            </w:r>
          </w:p>
        </w:tc>
      </w:tr>
      <w:tr w:rsidR="00C9274C" w:rsidRPr="00BF3274" w14:paraId="6F1F73AD"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BAF5108"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1.11</w:t>
            </w:r>
          </w:p>
        </w:tc>
        <w:tc>
          <w:tcPr>
            <w:tcW w:w="1447" w:type="dxa"/>
            <w:tcBorders>
              <w:top w:val="nil"/>
              <w:left w:val="nil"/>
              <w:bottom w:val="single" w:sz="4" w:space="0" w:color="auto"/>
              <w:right w:val="single" w:sz="4" w:space="0" w:color="auto"/>
            </w:tcBorders>
            <w:shd w:val="clear" w:color="auto" w:fill="auto"/>
            <w:noWrap/>
            <w:vAlign w:val="center"/>
            <w:hideMark/>
          </w:tcPr>
          <w:p w14:paraId="7FC46E34" w14:textId="77777777" w:rsidR="00C9274C" w:rsidRPr="00BF3274" w:rsidRDefault="00C9274C" w:rsidP="006A1F7F">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在线成本</w:t>
            </w:r>
          </w:p>
        </w:tc>
        <w:tc>
          <w:tcPr>
            <w:tcW w:w="6237" w:type="dxa"/>
            <w:tcBorders>
              <w:top w:val="nil"/>
              <w:left w:val="nil"/>
              <w:bottom w:val="single" w:sz="4" w:space="0" w:color="auto"/>
              <w:right w:val="single" w:sz="4" w:space="0" w:color="auto"/>
            </w:tcBorders>
            <w:shd w:val="clear" w:color="auto" w:fill="auto"/>
            <w:vAlign w:val="center"/>
            <w:hideMark/>
          </w:tcPr>
          <w:p w14:paraId="2DC4B9FA" w14:textId="77777777" w:rsidR="00C9274C" w:rsidRPr="00BF3274" w:rsidRDefault="00C9274C" w:rsidP="006A1F7F">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对生产中在线成本进行数据统计抓取并进行分析</w:t>
            </w:r>
          </w:p>
        </w:tc>
      </w:tr>
      <w:tr w:rsidR="00AA59C3" w:rsidRPr="00BF3274" w14:paraId="37E36C90"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tcPr>
          <w:p w14:paraId="77C5CE23" w14:textId="0F087700" w:rsidR="00AA59C3" w:rsidRPr="00BF3274" w:rsidRDefault="00AA59C3" w:rsidP="00AA59C3">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1.12</w:t>
            </w:r>
          </w:p>
        </w:tc>
        <w:tc>
          <w:tcPr>
            <w:tcW w:w="1447" w:type="dxa"/>
            <w:tcBorders>
              <w:top w:val="nil"/>
              <w:left w:val="nil"/>
              <w:bottom w:val="single" w:sz="4" w:space="0" w:color="auto"/>
              <w:right w:val="single" w:sz="4" w:space="0" w:color="auto"/>
            </w:tcBorders>
            <w:shd w:val="clear" w:color="auto" w:fill="auto"/>
            <w:noWrap/>
            <w:vAlign w:val="center"/>
          </w:tcPr>
          <w:p w14:paraId="7A82160A" w14:textId="576EC371" w:rsidR="00AA59C3" w:rsidRPr="00BF3274" w:rsidRDefault="00CD380B" w:rsidP="00AA59C3">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数据采集</w:t>
            </w:r>
            <w:r w:rsidR="00AA59C3" w:rsidRPr="00BF3274">
              <w:rPr>
                <w:rFonts w:ascii="等线" w:eastAsia="等线" w:hAnsi="等线" w:cs="宋体" w:hint="eastAsia"/>
                <w:color w:val="000000"/>
                <w:kern w:val="0"/>
                <w:sz w:val="18"/>
                <w:szCs w:val="18"/>
              </w:rPr>
              <w:t>管理平台</w:t>
            </w:r>
          </w:p>
        </w:tc>
        <w:tc>
          <w:tcPr>
            <w:tcW w:w="6237" w:type="dxa"/>
            <w:tcBorders>
              <w:top w:val="nil"/>
              <w:left w:val="nil"/>
              <w:bottom w:val="single" w:sz="4" w:space="0" w:color="auto"/>
              <w:right w:val="single" w:sz="4" w:space="0" w:color="auto"/>
            </w:tcBorders>
            <w:shd w:val="clear" w:color="auto" w:fill="auto"/>
            <w:vAlign w:val="center"/>
          </w:tcPr>
          <w:p w14:paraId="6B946B40" w14:textId="0A228997" w:rsidR="00AA59C3" w:rsidRPr="00BF3274" w:rsidRDefault="00AA59C3" w:rsidP="00AA59C3">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w:t>
            </w:r>
          </w:p>
        </w:tc>
      </w:tr>
      <w:tr w:rsidR="00AA59C3" w:rsidRPr="00BF3274" w14:paraId="118281DE"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tcPr>
          <w:p w14:paraId="04039AEC" w14:textId="5FBA7170" w:rsidR="00AA59C3" w:rsidRPr="00BF3274" w:rsidRDefault="00AA59C3" w:rsidP="00AA59C3">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1.12.1</w:t>
            </w:r>
          </w:p>
        </w:tc>
        <w:tc>
          <w:tcPr>
            <w:tcW w:w="1447" w:type="dxa"/>
            <w:tcBorders>
              <w:top w:val="nil"/>
              <w:left w:val="nil"/>
              <w:bottom w:val="single" w:sz="4" w:space="0" w:color="auto"/>
              <w:right w:val="single" w:sz="4" w:space="0" w:color="auto"/>
            </w:tcBorders>
            <w:shd w:val="clear" w:color="auto" w:fill="auto"/>
            <w:noWrap/>
            <w:vAlign w:val="center"/>
          </w:tcPr>
          <w:p w14:paraId="195B156C" w14:textId="5F733184" w:rsidR="00AA59C3" w:rsidRPr="00BF3274" w:rsidRDefault="00AA59C3" w:rsidP="00AA59C3">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物联设备概览</w:t>
            </w:r>
          </w:p>
        </w:tc>
        <w:tc>
          <w:tcPr>
            <w:tcW w:w="6237" w:type="dxa"/>
            <w:tcBorders>
              <w:top w:val="nil"/>
              <w:left w:val="nil"/>
              <w:bottom w:val="single" w:sz="4" w:space="0" w:color="auto"/>
              <w:right w:val="single" w:sz="4" w:space="0" w:color="auto"/>
            </w:tcBorders>
            <w:shd w:val="clear" w:color="auto" w:fill="auto"/>
            <w:vAlign w:val="center"/>
          </w:tcPr>
          <w:p w14:paraId="56518C5C" w14:textId="613F856B" w:rsidR="00AA59C3" w:rsidRPr="00BF3274" w:rsidRDefault="00AA59C3" w:rsidP="00AA59C3">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对接入汇聚的物联资源进行统计分析、展示总数、增长趋势等分析内容；</w:t>
            </w:r>
          </w:p>
        </w:tc>
      </w:tr>
      <w:tr w:rsidR="00AA59C3" w:rsidRPr="00BF3274" w14:paraId="113DF3B5"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tcPr>
          <w:p w14:paraId="3A645881" w14:textId="2C2555BC" w:rsidR="00AA59C3" w:rsidRPr="00BF3274" w:rsidRDefault="00AA59C3" w:rsidP="00AA59C3">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1.12.2</w:t>
            </w:r>
          </w:p>
        </w:tc>
        <w:tc>
          <w:tcPr>
            <w:tcW w:w="1447" w:type="dxa"/>
            <w:tcBorders>
              <w:top w:val="nil"/>
              <w:left w:val="nil"/>
              <w:bottom w:val="single" w:sz="4" w:space="0" w:color="auto"/>
              <w:right w:val="single" w:sz="4" w:space="0" w:color="auto"/>
            </w:tcBorders>
            <w:shd w:val="clear" w:color="auto" w:fill="auto"/>
            <w:noWrap/>
            <w:vAlign w:val="center"/>
          </w:tcPr>
          <w:p w14:paraId="36A40D01" w14:textId="3CF4543E" w:rsidR="00AA59C3" w:rsidRPr="00BF3274" w:rsidRDefault="00AA59C3" w:rsidP="00AA59C3">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物联设备模型</w:t>
            </w:r>
          </w:p>
        </w:tc>
        <w:tc>
          <w:tcPr>
            <w:tcW w:w="6237" w:type="dxa"/>
            <w:tcBorders>
              <w:top w:val="nil"/>
              <w:left w:val="nil"/>
              <w:bottom w:val="single" w:sz="4" w:space="0" w:color="auto"/>
              <w:right w:val="single" w:sz="4" w:space="0" w:color="auto"/>
            </w:tcBorders>
            <w:shd w:val="clear" w:color="auto" w:fill="auto"/>
            <w:vAlign w:val="center"/>
          </w:tcPr>
          <w:p w14:paraId="4E93A56C" w14:textId="04509ACE" w:rsidR="00AA59C3" w:rsidRPr="00BF3274" w:rsidRDefault="00AA59C3" w:rsidP="00AA59C3">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通过设备模型来定义设备特性，如状态、档案、功能；支持设备模型定义，包含模型展示、导入，模型功能支持可配置，设备模型开发、新增、编辑、查看、导出等；</w:t>
            </w:r>
          </w:p>
        </w:tc>
      </w:tr>
      <w:tr w:rsidR="00AA59C3" w:rsidRPr="00BF3274" w14:paraId="5A903404"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tcPr>
          <w:p w14:paraId="061A7986" w14:textId="690F309D" w:rsidR="00AA59C3" w:rsidRPr="00BF3274" w:rsidRDefault="00AA59C3" w:rsidP="00AA59C3">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1.12.3</w:t>
            </w:r>
          </w:p>
        </w:tc>
        <w:tc>
          <w:tcPr>
            <w:tcW w:w="1447" w:type="dxa"/>
            <w:tcBorders>
              <w:top w:val="nil"/>
              <w:left w:val="nil"/>
              <w:bottom w:val="single" w:sz="4" w:space="0" w:color="auto"/>
              <w:right w:val="single" w:sz="4" w:space="0" w:color="auto"/>
            </w:tcBorders>
            <w:shd w:val="clear" w:color="auto" w:fill="auto"/>
            <w:noWrap/>
            <w:vAlign w:val="center"/>
          </w:tcPr>
          <w:p w14:paraId="40B4C4E0" w14:textId="3C0F88AF" w:rsidR="00AA59C3" w:rsidRPr="00BF3274" w:rsidRDefault="00AA59C3" w:rsidP="00AA59C3">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设备接入</w:t>
            </w:r>
          </w:p>
        </w:tc>
        <w:tc>
          <w:tcPr>
            <w:tcW w:w="6237" w:type="dxa"/>
            <w:tcBorders>
              <w:top w:val="nil"/>
              <w:left w:val="nil"/>
              <w:bottom w:val="single" w:sz="4" w:space="0" w:color="auto"/>
              <w:right w:val="single" w:sz="4" w:space="0" w:color="auto"/>
            </w:tcBorders>
            <w:shd w:val="clear" w:color="auto" w:fill="auto"/>
            <w:vAlign w:val="center"/>
          </w:tcPr>
          <w:p w14:paraId="71F18BE1" w14:textId="3AFB78B7" w:rsidR="00AA59C3" w:rsidRPr="00BF3274" w:rsidRDefault="00AA59C3" w:rsidP="00AA59C3">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设备接入：针对类型多样、标准不一的边缘感知设施，支持按照主流的GB/T28281、ONVIF、GA/T1400等标准协议接入相关设备及物联感知数据。针对非标设备，能够提供统一的设备接入框架，支持以SKD或API的方式快速实现非标感知设备的广泛接入。</w:t>
            </w:r>
            <w:r w:rsidRPr="00BF3274">
              <w:rPr>
                <w:rFonts w:ascii="等线" w:eastAsia="等线" w:hAnsi="等线" w:cs="宋体" w:hint="eastAsia"/>
                <w:color w:val="000000"/>
                <w:kern w:val="0"/>
                <w:sz w:val="18"/>
                <w:szCs w:val="18"/>
              </w:rPr>
              <w:br/>
              <w:t>2. 通过联网标准实现下级存量物联子系统对接，资源交换</w:t>
            </w:r>
          </w:p>
        </w:tc>
      </w:tr>
      <w:tr w:rsidR="00AA59C3" w:rsidRPr="00BF3274" w14:paraId="6AD5CD2D" w14:textId="77777777" w:rsidTr="006355B9">
        <w:trPr>
          <w:trHeight w:val="280"/>
        </w:trPr>
        <w:tc>
          <w:tcPr>
            <w:tcW w:w="675" w:type="dxa"/>
            <w:tcBorders>
              <w:top w:val="nil"/>
              <w:left w:val="single" w:sz="4" w:space="0" w:color="auto"/>
              <w:bottom w:val="single" w:sz="4" w:space="0" w:color="auto"/>
              <w:right w:val="single" w:sz="4" w:space="0" w:color="auto"/>
            </w:tcBorders>
            <w:shd w:val="clear" w:color="auto" w:fill="auto"/>
            <w:vAlign w:val="center"/>
          </w:tcPr>
          <w:p w14:paraId="024B5111" w14:textId="46D4A4B6" w:rsidR="00AA59C3" w:rsidRPr="00BF3274" w:rsidRDefault="00AA59C3" w:rsidP="00AA59C3">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1.12.4</w:t>
            </w:r>
          </w:p>
        </w:tc>
        <w:tc>
          <w:tcPr>
            <w:tcW w:w="1447" w:type="dxa"/>
            <w:tcBorders>
              <w:top w:val="nil"/>
              <w:left w:val="nil"/>
              <w:bottom w:val="single" w:sz="4" w:space="0" w:color="auto"/>
              <w:right w:val="single" w:sz="4" w:space="0" w:color="auto"/>
            </w:tcBorders>
            <w:shd w:val="clear" w:color="auto" w:fill="auto"/>
            <w:noWrap/>
            <w:vAlign w:val="center"/>
          </w:tcPr>
          <w:p w14:paraId="1E719CC5" w14:textId="7394D109" w:rsidR="00AA59C3" w:rsidRPr="00BF3274" w:rsidRDefault="00AA59C3" w:rsidP="00AA59C3">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资源管理</w:t>
            </w:r>
          </w:p>
        </w:tc>
        <w:tc>
          <w:tcPr>
            <w:tcW w:w="6237" w:type="dxa"/>
            <w:tcBorders>
              <w:top w:val="nil"/>
              <w:left w:val="nil"/>
              <w:bottom w:val="single" w:sz="4" w:space="0" w:color="auto"/>
              <w:right w:val="single" w:sz="4" w:space="0" w:color="auto"/>
            </w:tcBorders>
            <w:shd w:val="clear" w:color="auto" w:fill="auto"/>
            <w:vAlign w:val="center"/>
          </w:tcPr>
          <w:p w14:paraId="0797EFC3" w14:textId="2F242D5F" w:rsidR="00AA59C3" w:rsidRPr="00BF3274" w:rsidRDefault="00AA59C3" w:rsidP="00AA59C3">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设备管理：管理设备基本信息、接入信息、能力信息、位置信息、标签信息，支持设备增删改查。</w:t>
            </w:r>
            <w:r w:rsidRPr="00BF3274">
              <w:rPr>
                <w:rFonts w:ascii="等线" w:eastAsia="等线" w:hAnsi="等线" w:cs="宋体" w:hint="eastAsia"/>
                <w:color w:val="000000"/>
                <w:kern w:val="0"/>
                <w:sz w:val="18"/>
                <w:szCs w:val="18"/>
              </w:rPr>
              <w:br/>
              <w:t>2. 边缘网关管理：边缘盒子/网关作为边缘节点，支持边缘节点注册、远程操作、编辑、远程升级、删除、查询、设备发现等；</w:t>
            </w:r>
            <w:r w:rsidRPr="00BF3274">
              <w:rPr>
                <w:rFonts w:ascii="等线" w:eastAsia="等线" w:hAnsi="等线" w:cs="宋体" w:hint="eastAsia"/>
                <w:color w:val="000000"/>
                <w:kern w:val="0"/>
                <w:sz w:val="18"/>
                <w:szCs w:val="18"/>
              </w:rPr>
              <w:br/>
              <w:t>3. 边缘系统管理：管理下级物联子系统，支持添加、删除、查看系统详情，查看各边缘系统的设备列表，并支持将边缘系统的设备发现添加到平台；</w:t>
            </w:r>
            <w:r w:rsidRPr="00BF3274">
              <w:rPr>
                <w:rFonts w:ascii="等线" w:eastAsia="等线" w:hAnsi="等线" w:cs="宋体" w:hint="eastAsia"/>
                <w:color w:val="000000"/>
                <w:kern w:val="0"/>
                <w:sz w:val="18"/>
                <w:szCs w:val="18"/>
              </w:rPr>
              <w:br/>
              <w:t>4. 协议管理：支持各类协议统一管理，添加、删除、修改、同步，包含协议中文名称、协议标识、接入分类、协议说明、链接方式等；</w:t>
            </w:r>
            <w:r w:rsidRPr="00BF3274">
              <w:rPr>
                <w:rFonts w:ascii="等线" w:eastAsia="等线" w:hAnsi="等线" w:cs="宋体" w:hint="eastAsia"/>
                <w:color w:val="000000"/>
                <w:kern w:val="0"/>
                <w:sz w:val="18"/>
                <w:szCs w:val="18"/>
              </w:rPr>
              <w:br/>
              <w:t>5. 标签管理默认资源需要挂载到组织树上，支持用户定义，提供自定义目录，每个业务目录支持自定义组织树，资源可以关联到任意目录的组织树；</w:t>
            </w:r>
          </w:p>
        </w:tc>
      </w:tr>
      <w:tr w:rsidR="00AA59C3" w:rsidRPr="00BF3274" w14:paraId="3BBD17BB" w14:textId="77777777" w:rsidTr="006355B9">
        <w:trPr>
          <w:trHeight w:val="28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F123FB" w14:textId="0CCD518D" w:rsidR="00AA59C3" w:rsidRPr="00BF3274" w:rsidRDefault="00AA59C3" w:rsidP="00AA59C3">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lastRenderedPageBreak/>
              <w:t>1.12.5</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2CFE38E4" w14:textId="4479A581" w:rsidR="00AA59C3" w:rsidRPr="00BF3274" w:rsidRDefault="00AA59C3" w:rsidP="00AA59C3">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规则引擎</w:t>
            </w:r>
          </w:p>
        </w:tc>
        <w:tc>
          <w:tcPr>
            <w:tcW w:w="6237" w:type="dxa"/>
            <w:tcBorders>
              <w:top w:val="single" w:sz="4" w:space="0" w:color="auto"/>
              <w:left w:val="nil"/>
              <w:bottom w:val="single" w:sz="4" w:space="0" w:color="auto"/>
              <w:right w:val="single" w:sz="4" w:space="0" w:color="auto"/>
            </w:tcBorders>
            <w:shd w:val="clear" w:color="auto" w:fill="auto"/>
            <w:vAlign w:val="center"/>
          </w:tcPr>
          <w:p w14:paraId="2FD93B1A" w14:textId="09CF300A" w:rsidR="00AA59C3" w:rsidRPr="00BF3274" w:rsidRDefault="00AA59C3" w:rsidP="00AA59C3">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数据转发：支持配置数据转发规则，将设备信息变更数据、设备状态数据、设备警告事件以HTTP或者KAFKA等不同通信方式完成数转分发；</w:t>
            </w:r>
            <w:r w:rsidRPr="00BF3274">
              <w:rPr>
                <w:rFonts w:ascii="等线" w:eastAsia="等线" w:hAnsi="等线" w:cs="宋体" w:hint="eastAsia"/>
                <w:color w:val="000000"/>
                <w:kern w:val="0"/>
                <w:sz w:val="18"/>
                <w:szCs w:val="18"/>
              </w:rPr>
              <w:br/>
              <w:t>2. 场景联动：支持配置场景联动规则，满足约束条件就触发响应的平台联动或者设备联动；</w:t>
            </w:r>
          </w:p>
        </w:tc>
      </w:tr>
      <w:tr w:rsidR="005B0FA7" w:rsidRPr="00BF3274" w14:paraId="72DD4EB5" w14:textId="77777777" w:rsidTr="005B0FA7">
        <w:trPr>
          <w:trHeight w:val="28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0420578" w14:textId="22376EEA" w:rsidR="005B0FA7" w:rsidRDefault="005B0FA7" w:rsidP="00AA59C3">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1.13</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5FD8B9D6" w14:textId="59DE17B8" w:rsidR="005B0FA7" w:rsidRPr="00BF3274" w:rsidRDefault="005B0FA7" w:rsidP="00AA59C3">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APS高级排产</w:t>
            </w:r>
          </w:p>
        </w:tc>
        <w:tc>
          <w:tcPr>
            <w:tcW w:w="6237" w:type="dxa"/>
            <w:tcBorders>
              <w:top w:val="single" w:sz="4" w:space="0" w:color="auto"/>
              <w:left w:val="nil"/>
              <w:bottom w:val="single" w:sz="4" w:space="0" w:color="auto"/>
              <w:right w:val="single" w:sz="4" w:space="0" w:color="auto"/>
            </w:tcBorders>
            <w:shd w:val="clear" w:color="auto" w:fill="auto"/>
            <w:vAlign w:val="center"/>
          </w:tcPr>
          <w:p w14:paraId="185E4081" w14:textId="77777777" w:rsidR="005B0FA7" w:rsidRPr="00BF3274" w:rsidRDefault="005B0FA7" w:rsidP="00AA59C3">
            <w:pPr>
              <w:widowControl/>
              <w:rPr>
                <w:rFonts w:ascii="等线" w:eastAsia="等线" w:hAnsi="等线" w:cs="宋体"/>
                <w:color w:val="000000"/>
                <w:kern w:val="0"/>
                <w:sz w:val="18"/>
                <w:szCs w:val="18"/>
              </w:rPr>
            </w:pPr>
          </w:p>
        </w:tc>
      </w:tr>
      <w:tr w:rsidR="005B0FA7" w:rsidRPr="00BF3274" w14:paraId="5CB9023B" w14:textId="77777777" w:rsidTr="00EC64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tcPr>
          <w:p w14:paraId="77E752A9" w14:textId="71CB8938" w:rsidR="005B0FA7" w:rsidRDefault="005B0FA7" w:rsidP="00AA59C3">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1.13.1</w:t>
            </w:r>
          </w:p>
        </w:tc>
        <w:tc>
          <w:tcPr>
            <w:tcW w:w="1447" w:type="dxa"/>
            <w:tcBorders>
              <w:top w:val="nil"/>
              <w:left w:val="nil"/>
              <w:bottom w:val="single" w:sz="4" w:space="0" w:color="auto"/>
              <w:right w:val="single" w:sz="4" w:space="0" w:color="auto"/>
            </w:tcBorders>
            <w:shd w:val="clear" w:color="auto" w:fill="auto"/>
            <w:noWrap/>
            <w:vAlign w:val="center"/>
          </w:tcPr>
          <w:p w14:paraId="005B1F53" w14:textId="2F57053F" w:rsidR="005B0FA7" w:rsidRPr="00BF3274" w:rsidRDefault="005B0FA7" w:rsidP="00AA59C3">
            <w:pPr>
              <w:widowControl/>
              <w:jc w:val="center"/>
              <w:rPr>
                <w:rFonts w:ascii="等线" w:eastAsia="等线" w:hAnsi="等线" w:cs="宋体"/>
                <w:color w:val="000000"/>
                <w:kern w:val="0"/>
                <w:sz w:val="18"/>
                <w:szCs w:val="18"/>
              </w:rPr>
            </w:pPr>
            <w:r w:rsidRPr="00D47577">
              <w:rPr>
                <w:rFonts w:ascii="等线" w:eastAsia="等线" w:hAnsi="等线" w:cs="宋体"/>
                <w:color w:val="000000"/>
                <w:kern w:val="0"/>
                <w:sz w:val="18"/>
                <w:szCs w:val="18"/>
              </w:rPr>
              <w:t>生产净需求量</w:t>
            </w:r>
          </w:p>
        </w:tc>
        <w:tc>
          <w:tcPr>
            <w:tcW w:w="6237" w:type="dxa"/>
            <w:tcBorders>
              <w:top w:val="nil"/>
              <w:left w:val="nil"/>
              <w:bottom w:val="single" w:sz="4" w:space="0" w:color="auto"/>
              <w:right w:val="single" w:sz="4" w:space="0" w:color="auto"/>
            </w:tcBorders>
            <w:shd w:val="clear" w:color="auto" w:fill="auto"/>
            <w:vAlign w:val="center"/>
          </w:tcPr>
          <w:p w14:paraId="42CD656E" w14:textId="53253183" w:rsidR="005B0FA7" w:rsidRPr="00BF3274" w:rsidRDefault="005B0FA7" w:rsidP="00AA59C3">
            <w:pPr>
              <w:widowControl/>
              <w:rPr>
                <w:rFonts w:ascii="等线" w:eastAsia="等线" w:hAnsi="等线" w:cs="宋体"/>
                <w:color w:val="000000"/>
                <w:kern w:val="0"/>
                <w:sz w:val="18"/>
                <w:szCs w:val="18"/>
              </w:rPr>
            </w:pPr>
            <w:r w:rsidRPr="00D47577">
              <w:rPr>
                <w:rFonts w:ascii="等线" w:eastAsia="等线" w:hAnsi="等线" w:cs="宋体"/>
                <w:color w:val="000000"/>
                <w:kern w:val="0"/>
                <w:sz w:val="18"/>
                <w:szCs w:val="18"/>
              </w:rPr>
              <w:t>销售订单、销售预测，同一转换为客户交货需求，通过考虑客户交货需求、当前库存、采购在途、生产在制、生产提前期、生产周期等，扣库存、展BOM</w:t>
            </w:r>
          </w:p>
        </w:tc>
      </w:tr>
      <w:tr w:rsidR="005B0FA7" w:rsidRPr="00BF3274" w14:paraId="1700A3B8" w14:textId="77777777" w:rsidTr="00EC64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tcPr>
          <w:p w14:paraId="192BDA5F" w14:textId="0FA9B701" w:rsidR="005B0FA7" w:rsidRDefault="005B0FA7" w:rsidP="005B0FA7">
            <w:pPr>
              <w:widowControl/>
              <w:jc w:val="center"/>
              <w:rPr>
                <w:rFonts w:ascii="等线" w:eastAsia="等线" w:hAnsi="等线" w:cs="宋体"/>
                <w:color w:val="000000"/>
                <w:kern w:val="0"/>
                <w:sz w:val="18"/>
                <w:szCs w:val="18"/>
              </w:rPr>
            </w:pPr>
            <w:r w:rsidRPr="00D47577">
              <w:rPr>
                <w:rFonts w:ascii="等线" w:eastAsia="等线" w:hAnsi="等线" w:cs="宋体" w:hint="eastAsia"/>
                <w:color w:val="000000"/>
                <w:kern w:val="0"/>
                <w:sz w:val="18"/>
                <w:szCs w:val="18"/>
              </w:rPr>
              <w:t>1.13.2</w:t>
            </w:r>
          </w:p>
        </w:tc>
        <w:tc>
          <w:tcPr>
            <w:tcW w:w="1447" w:type="dxa"/>
            <w:tcBorders>
              <w:top w:val="nil"/>
              <w:left w:val="nil"/>
              <w:bottom w:val="single" w:sz="4" w:space="0" w:color="auto"/>
              <w:right w:val="single" w:sz="4" w:space="0" w:color="auto"/>
            </w:tcBorders>
            <w:shd w:val="clear" w:color="auto" w:fill="auto"/>
            <w:noWrap/>
            <w:vAlign w:val="center"/>
          </w:tcPr>
          <w:p w14:paraId="426533AC" w14:textId="7CDE6BEA" w:rsidR="005B0FA7" w:rsidRPr="00D47577" w:rsidRDefault="005B0FA7" w:rsidP="005B0FA7">
            <w:pPr>
              <w:widowControl/>
              <w:jc w:val="center"/>
              <w:rPr>
                <w:rFonts w:ascii="等线" w:eastAsia="等线" w:hAnsi="等线" w:cs="宋体"/>
                <w:color w:val="000000"/>
                <w:kern w:val="0"/>
                <w:sz w:val="18"/>
                <w:szCs w:val="18"/>
              </w:rPr>
            </w:pPr>
            <w:r w:rsidRPr="00D47577">
              <w:rPr>
                <w:rFonts w:ascii="等线" w:eastAsia="等线" w:hAnsi="等线" w:cs="宋体"/>
                <w:color w:val="000000"/>
                <w:kern w:val="0"/>
                <w:sz w:val="18"/>
                <w:szCs w:val="18"/>
              </w:rPr>
              <w:t>订单分配</w:t>
            </w:r>
          </w:p>
        </w:tc>
        <w:tc>
          <w:tcPr>
            <w:tcW w:w="6237" w:type="dxa"/>
            <w:tcBorders>
              <w:top w:val="nil"/>
              <w:left w:val="nil"/>
              <w:bottom w:val="single" w:sz="4" w:space="0" w:color="auto"/>
              <w:right w:val="single" w:sz="4" w:space="0" w:color="auto"/>
            </w:tcBorders>
            <w:shd w:val="clear" w:color="auto" w:fill="auto"/>
            <w:vAlign w:val="center"/>
          </w:tcPr>
          <w:p w14:paraId="3F7C1A10" w14:textId="7BDEE5F1" w:rsidR="005B0FA7" w:rsidRPr="00BF327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按照综合计算，实现产品成本最低进行生产订单分配</w:t>
            </w:r>
          </w:p>
        </w:tc>
      </w:tr>
      <w:tr w:rsidR="005B0FA7" w:rsidRPr="00BF3274" w14:paraId="7CEDA568" w14:textId="77777777" w:rsidTr="00EC64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tcPr>
          <w:p w14:paraId="0EE30E68" w14:textId="5EEA7033" w:rsidR="005B0FA7" w:rsidRDefault="005B0FA7"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1.13.3</w:t>
            </w:r>
          </w:p>
        </w:tc>
        <w:tc>
          <w:tcPr>
            <w:tcW w:w="1447" w:type="dxa"/>
            <w:tcBorders>
              <w:top w:val="nil"/>
              <w:left w:val="nil"/>
              <w:bottom w:val="single" w:sz="4" w:space="0" w:color="auto"/>
              <w:right w:val="single" w:sz="4" w:space="0" w:color="auto"/>
            </w:tcBorders>
            <w:shd w:val="clear" w:color="auto" w:fill="auto"/>
            <w:noWrap/>
            <w:vAlign w:val="center"/>
          </w:tcPr>
          <w:p w14:paraId="37AC7403" w14:textId="62DF4106" w:rsidR="005B0FA7" w:rsidRPr="00D47577" w:rsidRDefault="005B0FA7"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精细化排产</w:t>
            </w:r>
          </w:p>
        </w:tc>
        <w:tc>
          <w:tcPr>
            <w:tcW w:w="6237" w:type="dxa"/>
            <w:tcBorders>
              <w:top w:val="nil"/>
              <w:left w:val="nil"/>
              <w:bottom w:val="single" w:sz="4" w:space="0" w:color="auto"/>
              <w:right w:val="single" w:sz="4" w:space="0" w:color="auto"/>
            </w:tcBorders>
            <w:shd w:val="clear" w:color="auto" w:fill="auto"/>
            <w:vAlign w:val="center"/>
          </w:tcPr>
          <w:p w14:paraId="6DEB74D3" w14:textId="29CE5D9F" w:rsidR="005B0FA7" w:rsidRPr="00BF327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根据产线能力分配月计划、日计划、班组计划</w:t>
            </w:r>
          </w:p>
        </w:tc>
      </w:tr>
      <w:tr w:rsidR="005B0FA7" w:rsidRPr="00BF3274" w14:paraId="56F7D943" w14:textId="77777777" w:rsidTr="00EC64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tcPr>
          <w:p w14:paraId="6C640119" w14:textId="324A6604" w:rsidR="005B0FA7" w:rsidRDefault="005B0FA7"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1.13.4</w:t>
            </w:r>
          </w:p>
        </w:tc>
        <w:tc>
          <w:tcPr>
            <w:tcW w:w="1447" w:type="dxa"/>
            <w:tcBorders>
              <w:top w:val="nil"/>
              <w:left w:val="nil"/>
              <w:bottom w:val="single" w:sz="4" w:space="0" w:color="auto"/>
              <w:right w:val="single" w:sz="4" w:space="0" w:color="auto"/>
            </w:tcBorders>
            <w:shd w:val="clear" w:color="auto" w:fill="auto"/>
            <w:noWrap/>
            <w:vAlign w:val="center"/>
          </w:tcPr>
          <w:p w14:paraId="538B1145" w14:textId="6B387155" w:rsidR="005B0FA7" w:rsidRPr="00D47577" w:rsidRDefault="005B0FA7"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综合排产</w:t>
            </w:r>
          </w:p>
        </w:tc>
        <w:tc>
          <w:tcPr>
            <w:tcW w:w="6237" w:type="dxa"/>
            <w:tcBorders>
              <w:top w:val="nil"/>
              <w:left w:val="nil"/>
              <w:bottom w:val="single" w:sz="4" w:space="0" w:color="auto"/>
              <w:right w:val="single" w:sz="4" w:space="0" w:color="auto"/>
            </w:tcBorders>
            <w:shd w:val="clear" w:color="auto" w:fill="auto"/>
            <w:vAlign w:val="center"/>
          </w:tcPr>
          <w:p w14:paraId="19226134" w14:textId="4761ED05" w:rsidR="005B0FA7" w:rsidRPr="00BF327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结合销售预测、物流运输、</w:t>
            </w:r>
            <w:r w:rsidR="00487EE0">
              <w:rPr>
                <w:rFonts w:ascii="等线" w:eastAsia="等线" w:hAnsi="等线" w:cs="宋体" w:hint="eastAsia"/>
                <w:color w:val="000000"/>
                <w:kern w:val="0"/>
                <w:sz w:val="18"/>
                <w:szCs w:val="18"/>
              </w:rPr>
              <w:t>MRP</w:t>
            </w:r>
            <w:r>
              <w:rPr>
                <w:rFonts w:ascii="等线" w:eastAsia="等线" w:hAnsi="等线" w:cs="宋体" w:hint="eastAsia"/>
                <w:color w:val="000000"/>
                <w:kern w:val="0"/>
                <w:sz w:val="18"/>
                <w:szCs w:val="18"/>
              </w:rPr>
              <w:t>等拉动生产计划，避免库存积压</w:t>
            </w:r>
          </w:p>
        </w:tc>
      </w:tr>
      <w:tr w:rsidR="005B0FA7" w:rsidRPr="00BF3274" w14:paraId="29831270" w14:textId="77777777" w:rsidTr="00EC64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tcPr>
          <w:p w14:paraId="0C66C4AC" w14:textId="4EA32C4A" w:rsidR="005B0FA7" w:rsidRDefault="005B0FA7"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1.13.5</w:t>
            </w:r>
          </w:p>
        </w:tc>
        <w:tc>
          <w:tcPr>
            <w:tcW w:w="1447" w:type="dxa"/>
            <w:tcBorders>
              <w:top w:val="nil"/>
              <w:left w:val="nil"/>
              <w:bottom w:val="single" w:sz="4" w:space="0" w:color="auto"/>
              <w:right w:val="single" w:sz="4" w:space="0" w:color="auto"/>
            </w:tcBorders>
            <w:shd w:val="clear" w:color="auto" w:fill="auto"/>
            <w:noWrap/>
            <w:vAlign w:val="center"/>
          </w:tcPr>
          <w:p w14:paraId="5D93BAB2" w14:textId="64E6F004" w:rsidR="005B0FA7" w:rsidRPr="00D47577" w:rsidRDefault="005B0FA7"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物料管理</w:t>
            </w:r>
          </w:p>
        </w:tc>
        <w:tc>
          <w:tcPr>
            <w:tcW w:w="6237" w:type="dxa"/>
            <w:tcBorders>
              <w:top w:val="nil"/>
              <w:left w:val="nil"/>
              <w:bottom w:val="single" w:sz="4" w:space="0" w:color="auto"/>
              <w:right w:val="single" w:sz="4" w:space="0" w:color="auto"/>
            </w:tcBorders>
            <w:shd w:val="clear" w:color="auto" w:fill="auto"/>
            <w:vAlign w:val="center"/>
          </w:tcPr>
          <w:p w14:paraId="076E320F" w14:textId="0A92C131" w:rsidR="005B0FA7" w:rsidRPr="00BF3274" w:rsidRDefault="005B0FA7" w:rsidP="005B0FA7">
            <w:pPr>
              <w:widowControl/>
              <w:rPr>
                <w:rFonts w:ascii="等线" w:eastAsia="等线" w:hAnsi="等线" w:cs="宋体"/>
                <w:color w:val="000000"/>
                <w:kern w:val="0"/>
                <w:sz w:val="18"/>
                <w:szCs w:val="18"/>
              </w:rPr>
            </w:pPr>
            <w:r w:rsidRPr="00D47577">
              <w:rPr>
                <w:rFonts w:ascii="等线" w:eastAsia="等线" w:hAnsi="等线" w:cs="宋体" w:hint="eastAsia"/>
                <w:color w:val="000000"/>
                <w:kern w:val="0"/>
                <w:sz w:val="18"/>
                <w:szCs w:val="18"/>
              </w:rPr>
              <w:t>物料编号、物料名称、规格型号、物料属性（自制、委外、采购、虚拟....）、基本单位、采购单位、默认供应商、销售计量单位、库存计量单位、安全库存、生产计量单位、默认工作中心、默认工艺路线、标准人员工时、标准机器工时、发料批量、是否计划性生产、换线时长、模具规格、固定提前期、变动提前期、检验提前期、结构属性。</w:t>
            </w:r>
          </w:p>
        </w:tc>
      </w:tr>
      <w:tr w:rsidR="005B0FA7" w:rsidRPr="00BF3274" w14:paraId="7C920ACE" w14:textId="77777777" w:rsidTr="00EC64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tcPr>
          <w:p w14:paraId="60AAEAC5" w14:textId="6811CBC7" w:rsidR="005B0FA7" w:rsidRDefault="005B0FA7"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1.13.6</w:t>
            </w:r>
          </w:p>
        </w:tc>
        <w:tc>
          <w:tcPr>
            <w:tcW w:w="1447" w:type="dxa"/>
            <w:tcBorders>
              <w:top w:val="nil"/>
              <w:left w:val="nil"/>
              <w:bottom w:val="single" w:sz="4" w:space="0" w:color="auto"/>
              <w:right w:val="single" w:sz="4" w:space="0" w:color="auto"/>
            </w:tcBorders>
            <w:shd w:val="clear" w:color="auto" w:fill="auto"/>
            <w:noWrap/>
            <w:vAlign w:val="center"/>
          </w:tcPr>
          <w:p w14:paraId="17FD7677" w14:textId="0DC38B21" w:rsidR="005B0FA7" w:rsidRPr="00D47577" w:rsidRDefault="005B0FA7" w:rsidP="005B0FA7">
            <w:pPr>
              <w:widowControl/>
              <w:jc w:val="center"/>
              <w:rPr>
                <w:rFonts w:ascii="等线" w:eastAsia="等线" w:hAnsi="等线" w:cs="宋体"/>
                <w:color w:val="000000"/>
                <w:kern w:val="0"/>
                <w:sz w:val="18"/>
                <w:szCs w:val="18"/>
              </w:rPr>
            </w:pPr>
            <w:r w:rsidRPr="00D47577">
              <w:rPr>
                <w:rFonts w:ascii="等线" w:eastAsia="等线" w:hAnsi="等线" w:cs="宋体" w:hint="eastAsia"/>
                <w:color w:val="000000"/>
                <w:kern w:val="0"/>
                <w:sz w:val="18"/>
                <w:szCs w:val="18"/>
              </w:rPr>
              <w:t>工作中心</w:t>
            </w:r>
          </w:p>
        </w:tc>
        <w:tc>
          <w:tcPr>
            <w:tcW w:w="6237" w:type="dxa"/>
            <w:tcBorders>
              <w:top w:val="nil"/>
              <w:left w:val="nil"/>
              <w:bottom w:val="single" w:sz="4" w:space="0" w:color="auto"/>
              <w:right w:val="single" w:sz="4" w:space="0" w:color="auto"/>
            </w:tcBorders>
            <w:shd w:val="clear" w:color="auto" w:fill="auto"/>
            <w:vAlign w:val="center"/>
          </w:tcPr>
          <w:p w14:paraId="71B6601C" w14:textId="21BD31CE" w:rsidR="005B0FA7" w:rsidRPr="00BF3274" w:rsidRDefault="005B0FA7" w:rsidP="005B0FA7">
            <w:pPr>
              <w:widowControl/>
              <w:rPr>
                <w:rFonts w:ascii="等线" w:eastAsia="等线" w:hAnsi="等线" w:cs="宋体"/>
                <w:color w:val="000000"/>
                <w:kern w:val="0"/>
                <w:sz w:val="18"/>
                <w:szCs w:val="18"/>
              </w:rPr>
            </w:pPr>
            <w:r w:rsidRPr="00D47577">
              <w:rPr>
                <w:rFonts w:ascii="等线" w:eastAsia="等线" w:hAnsi="等线" w:cs="宋体" w:hint="eastAsia"/>
                <w:color w:val="000000"/>
                <w:kern w:val="0"/>
                <w:sz w:val="18"/>
                <w:szCs w:val="18"/>
              </w:rPr>
              <w:t>工作中心编号、工作中心名称、所属车间（部门）、默认加工类型（自制加工、委外加工、两者皆可）、默认检验方式（免检、车间检验、质量检验）、默认汇报方式（必须汇报、可选汇报、不用汇报）</w:t>
            </w:r>
          </w:p>
        </w:tc>
      </w:tr>
      <w:tr w:rsidR="005B0FA7" w:rsidRPr="00BF3274" w14:paraId="7EBBF7D8" w14:textId="77777777" w:rsidTr="00EC64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tcPr>
          <w:p w14:paraId="53A39467" w14:textId="40546F16" w:rsidR="005B0FA7" w:rsidRDefault="005B0FA7"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1.13.7</w:t>
            </w:r>
          </w:p>
        </w:tc>
        <w:tc>
          <w:tcPr>
            <w:tcW w:w="1447" w:type="dxa"/>
            <w:tcBorders>
              <w:top w:val="nil"/>
              <w:left w:val="nil"/>
              <w:bottom w:val="single" w:sz="4" w:space="0" w:color="auto"/>
              <w:right w:val="single" w:sz="4" w:space="0" w:color="auto"/>
            </w:tcBorders>
            <w:shd w:val="clear" w:color="auto" w:fill="auto"/>
            <w:noWrap/>
            <w:vAlign w:val="center"/>
          </w:tcPr>
          <w:p w14:paraId="45810A69" w14:textId="47353B48" w:rsidR="005B0FA7" w:rsidRPr="00D47577" w:rsidRDefault="005B0FA7" w:rsidP="005B0FA7">
            <w:pPr>
              <w:widowControl/>
              <w:jc w:val="center"/>
              <w:rPr>
                <w:rFonts w:ascii="等线" w:eastAsia="等线" w:hAnsi="等线" w:cs="宋体"/>
                <w:color w:val="000000"/>
                <w:kern w:val="0"/>
                <w:sz w:val="18"/>
                <w:szCs w:val="18"/>
              </w:rPr>
            </w:pPr>
            <w:r w:rsidRPr="00D47577">
              <w:rPr>
                <w:rFonts w:ascii="等线" w:eastAsia="等线" w:hAnsi="等线" w:cs="宋体" w:hint="eastAsia"/>
                <w:color w:val="000000"/>
                <w:kern w:val="0"/>
                <w:sz w:val="18"/>
                <w:szCs w:val="18"/>
              </w:rPr>
              <w:t>工艺流程</w:t>
            </w:r>
          </w:p>
        </w:tc>
        <w:tc>
          <w:tcPr>
            <w:tcW w:w="6237" w:type="dxa"/>
            <w:tcBorders>
              <w:top w:val="nil"/>
              <w:left w:val="nil"/>
              <w:bottom w:val="single" w:sz="4" w:space="0" w:color="auto"/>
              <w:right w:val="single" w:sz="4" w:space="0" w:color="auto"/>
            </w:tcBorders>
            <w:shd w:val="clear" w:color="auto" w:fill="auto"/>
            <w:vAlign w:val="center"/>
          </w:tcPr>
          <w:p w14:paraId="7E227C6B" w14:textId="77777777" w:rsidR="005B0FA7" w:rsidRPr="00D47577" w:rsidRDefault="005B0FA7" w:rsidP="005B0FA7">
            <w:pPr>
              <w:widowControl/>
              <w:rPr>
                <w:rFonts w:ascii="等线" w:eastAsia="等线" w:hAnsi="等线" w:cs="宋体"/>
                <w:color w:val="000000"/>
                <w:kern w:val="0"/>
                <w:sz w:val="18"/>
                <w:szCs w:val="18"/>
              </w:rPr>
            </w:pPr>
            <w:r w:rsidRPr="00D47577">
              <w:rPr>
                <w:rFonts w:ascii="等线" w:eastAsia="等线" w:hAnsi="等线" w:cs="宋体" w:hint="eastAsia"/>
                <w:b/>
                <w:bCs/>
                <w:color w:val="000000"/>
                <w:kern w:val="0"/>
                <w:sz w:val="18"/>
                <w:szCs w:val="18"/>
              </w:rPr>
              <w:t>工</w:t>
            </w:r>
            <w:r w:rsidRPr="00D47577">
              <w:rPr>
                <w:rFonts w:ascii="等线" w:eastAsia="等线" w:hAnsi="等线" w:cs="宋体" w:hint="eastAsia"/>
                <w:color w:val="000000"/>
                <w:kern w:val="0"/>
                <w:sz w:val="18"/>
                <w:szCs w:val="18"/>
              </w:rPr>
              <w:t>艺流程说明：工艺流程中工序生产过程，可以为主干模式、并行模式、替代模式，每个工艺流程只有一个主干模式，多个并行模式和多个替代模式，主干模式是必须存在的，并行和替代模式根据工序实际生产需要存在。在不同生产模式中，工序可以同时开始，也可以同时结束，或者不限制。</w:t>
            </w:r>
          </w:p>
          <w:p w14:paraId="02793391" w14:textId="0C0C195A" w:rsidR="005B0FA7" w:rsidRPr="00D47577" w:rsidRDefault="005B0FA7" w:rsidP="005B0FA7">
            <w:pPr>
              <w:widowControl/>
              <w:rPr>
                <w:rFonts w:ascii="等线" w:eastAsia="等线" w:hAnsi="等线" w:cs="宋体"/>
                <w:color w:val="000000"/>
                <w:kern w:val="0"/>
                <w:sz w:val="18"/>
                <w:szCs w:val="18"/>
              </w:rPr>
            </w:pPr>
            <w:r w:rsidRPr="00D47577">
              <w:rPr>
                <w:rFonts w:ascii="等线" w:eastAsia="等线" w:hAnsi="等线" w:cs="宋体" w:hint="eastAsia"/>
                <w:color w:val="000000"/>
                <w:kern w:val="0"/>
                <w:sz w:val="18"/>
                <w:szCs w:val="18"/>
              </w:rPr>
              <w:t>工序所需排程属性：工序序列、工序号、作业编号（工序编号）、作业名称、作业说明（SOP生产指导说明书）、加工组织、工作中心、加工车间、加工类型（自制加工、委外加工、两者皆可）、检验方式（免检、车间检验、质量检验）、汇报方式（必须汇报、可选汇报、不用汇报）、生产转换数量、生产计量单位、工序转换数量、工序计量单位、活动基本批量、批量单位、准备时间、准备时间单位、人工加工时间、人工加工时间单位、机器加工时间、机器加工时间单位、拆卸时间、拆卸时间单位、提前期（小时）、偏置时间（小时）、委外提前期（天）</w:t>
            </w:r>
          </w:p>
        </w:tc>
      </w:tr>
      <w:tr w:rsidR="00CD43E2" w:rsidRPr="00BF3274" w14:paraId="61E1705A" w14:textId="77777777" w:rsidTr="00EC64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tcPr>
          <w:p w14:paraId="70F1C214" w14:textId="3D760B2C" w:rsidR="00CD43E2" w:rsidRDefault="00CD43E2"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1.14</w:t>
            </w:r>
          </w:p>
        </w:tc>
        <w:tc>
          <w:tcPr>
            <w:tcW w:w="1447" w:type="dxa"/>
            <w:tcBorders>
              <w:top w:val="nil"/>
              <w:left w:val="nil"/>
              <w:bottom w:val="single" w:sz="4" w:space="0" w:color="auto"/>
              <w:right w:val="single" w:sz="4" w:space="0" w:color="auto"/>
            </w:tcBorders>
            <w:shd w:val="clear" w:color="auto" w:fill="auto"/>
            <w:noWrap/>
            <w:vAlign w:val="center"/>
          </w:tcPr>
          <w:p w14:paraId="05AF6CF5" w14:textId="112CDD96" w:rsidR="00CD43E2" w:rsidRPr="00D47577" w:rsidRDefault="00CD43E2"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MRP</w:t>
            </w:r>
          </w:p>
        </w:tc>
        <w:tc>
          <w:tcPr>
            <w:tcW w:w="6237" w:type="dxa"/>
            <w:tcBorders>
              <w:top w:val="nil"/>
              <w:left w:val="nil"/>
              <w:bottom w:val="single" w:sz="4" w:space="0" w:color="auto"/>
              <w:right w:val="single" w:sz="4" w:space="0" w:color="auto"/>
            </w:tcBorders>
            <w:shd w:val="clear" w:color="auto" w:fill="auto"/>
            <w:vAlign w:val="center"/>
          </w:tcPr>
          <w:p w14:paraId="35F3B7DD" w14:textId="5D660F3E" w:rsidR="00CD43E2" w:rsidRPr="00D47577" w:rsidRDefault="006355B9" w:rsidP="005B0FA7">
            <w:pPr>
              <w:widowControl/>
              <w:rPr>
                <w:rFonts w:ascii="等线" w:eastAsia="等线" w:hAnsi="等线" w:cs="宋体"/>
                <w:b/>
                <w:bCs/>
                <w:color w:val="000000"/>
                <w:kern w:val="0"/>
                <w:sz w:val="18"/>
                <w:szCs w:val="18"/>
              </w:rPr>
            </w:pPr>
            <w:r w:rsidRPr="006355B9">
              <w:rPr>
                <w:rFonts w:ascii="等线" w:eastAsia="等线" w:hAnsi="等线" w:cs="宋体" w:hint="eastAsia"/>
                <w:color w:val="000000"/>
                <w:kern w:val="0"/>
                <w:sz w:val="18"/>
                <w:szCs w:val="18"/>
              </w:rPr>
              <w:t>实现采购预测</w:t>
            </w:r>
          </w:p>
        </w:tc>
      </w:tr>
      <w:tr w:rsidR="002F641D" w:rsidRPr="00BF3274" w14:paraId="33310D91" w14:textId="77777777" w:rsidTr="00EC64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tcPr>
          <w:p w14:paraId="7FD3A04E" w14:textId="019BD4EF" w:rsidR="002F641D" w:rsidRDefault="002F641D"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w:t>
            </w:r>
            <w:r>
              <w:rPr>
                <w:rFonts w:ascii="等线" w:eastAsia="等线" w:hAnsi="等线" w:cs="宋体"/>
                <w:color w:val="000000"/>
                <w:kern w:val="0"/>
                <w:sz w:val="18"/>
                <w:szCs w:val="18"/>
              </w:rPr>
              <w:t>.15</w:t>
            </w:r>
          </w:p>
        </w:tc>
        <w:tc>
          <w:tcPr>
            <w:tcW w:w="1447" w:type="dxa"/>
            <w:tcBorders>
              <w:top w:val="nil"/>
              <w:left w:val="nil"/>
              <w:bottom w:val="single" w:sz="4" w:space="0" w:color="auto"/>
              <w:right w:val="single" w:sz="4" w:space="0" w:color="auto"/>
            </w:tcBorders>
            <w:shd w:val="clear" w:color="auto" w:fill="auto"/>
            <w:noWrap/>
            <w:vAlign w:val="center"/>
          </w:tcPr>
          <w:p w14:paraId="74B9BBB5" w14:textId="11768174" w:rsidR="002F641D" w:rsidRDefault="002F641D"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P</w:t>
            </w:r>
            <w:r>
              <w:rPr>
                <w:rFonts w:ascii="等线" w:eastAsia="等线" w:hAnsi="等线" w:cs="宋体"/>
                <w:color w:val="000000"/>
                <w:kern w:val="0"/>
                <w:sz w:val="18"/>
                <w:szCs w:val="18"/>
              </w:rPr>
              <w:t>LM</w:t>
            </w:r>
          </w:p>
        </w:tc>
        <w:tc>
          <w:tcPr>
            <w:tcW w:w="6237" w:type="dxa"/>
            <w:tcBorders>
              <w:top w:val="nil"/>
              <w:left w:val="nil"/>
              <w:bottom w:val="single" w:sz="4" w:space="0" w:color="auto"/>
              <w:right w:val="single" w:sz="4" w:space="0" w:color="auto"/>
            </w:tcBorders>
            <w:shd w:val="clear" w:color="auto" w:fill="auto"/>
            <w:vAlign w:val="center"/>
          </w:tcPr>
          <w:p w14:paraId="1462F3D6" w14:textId="4ADF7D1F" w:rsidR="002F641D" w:rsidRPr="006355B9" w:rsidRDefault="002F641D"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实现全产品生命周期管理</w:t>
            </w:r>
          </w:p>
        </w:tc>
      </w:tr>
      <w:tr w:rsidR="005B0FA7" w:rsidRPr="00BF3274" w14:paraId="20FC6EFB" w14:textId="77777777" w:rsidTr="00EC647F">
        <w:trPr>
          <w:trHeight w:val="28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5951B" w14:textId="097CBF71" w:rsidR="005B0FA7" w:rsidRPr="00BF3274" w:rsidRDefault="005B0FA7" w:rsidP="005B0FA7">
            <w:pPr>
              <w:widowControl/>
              <w:jc w:val="center"/>
              <w:rPr>
                <w:rFonts w:ascii="等线" w:eastAsia="等线" w:hAnsi="等线" w:cs="宋体"/>
                <w:b/>
                <w:bCs/>
                <w:color w:val="000000"/>
                <w:kern w:val="0"/>
                <w:sz w:val="22"/>
              </w:rPr>
            </w:pPr>
            <w:r w:rsidRPr="00BF3274">
              <w:rPr>
                <w:rFonts w:ascii="等线" w:eastAsia="等线" w:hAnsi="等线" w:cs="宋体" w:hint="eastAsia"/>
                <w:b/>
                <w:bCs/>
                <w:color w:val="000000"/>
                <w:kern w:val="0"/>
                <w:sz w:val="22"/>
              </w:rPr>
              <w:t>2</w:t>
            </w:r>
          </w:p>
        </w:tc>
        <w:tc>
          <w:tcPr>
            <w:tcW w:w="7684" w:type="dxa"/>
            <w:gridSpan w:val="2"/>
            <w:tcBorders>
              <w:top w:val="single" w:sz="4" w:space="0" w:color="auto"/>
              <w:left w:val="nil"/>
              <w:bottom w:val="single" w:sz="4" w:space="0" w:color="auto"/>
              <w:right w:val="single" w:sz="4" w:space="0" w:color="auto"/>
            </w:tcBorders>
            <w:shd w:val="clear" w:color="auto" w:fill="auto"/>
            <w:vAlign w:val="center"/>
            <w:hideMark/>
          </w:tcPr>
          <w:p w14:paraId="7F55FDF4" w14:textId="77777777" w:rsidR="005B0FA7" w:rsidRPr="00B42099" w:rsidRDefault="005B0FA7" w:rsidP="005B0FA7">
            <w:pPr>
              <w:widowControl/>
              <w:rPr>
                <w:rFonts w:ascii="等线" w:eastAsia="等线" w:hAnsi="等线" w:cs="宋体"/>
                <w:b/>
                <w:bCs/>
                <w:color w:val="000000"/>
                <w:kern w:val="0"/>
                <w:sz w:val="22"/>
              </w:rPr>
            </w:pPr>
            <w:r>
              <w:rPr>
                <w:rFonts w:ascii="等线" w:eastAsia="等线" w:hAnsi="等线" w:cs="宋体" w:hint="eastAsia"/>
                <w:b/>
                <w:bCs/>
                <w:color w:val="000000"/>
                <w:kern w:val="0"/>
                <w:sz w:val="22"/>
              </w:rPr>
              <w:t>供应链系统</w:t>
            </w:r>
          </w:p>
        </w:tc>
      </w:tr>
      <w:tr w:rsidR="005B0FA7" w:rsidRPr="00BF3274" w14:paraId="554BE8E3"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noWrap/>
            <w:vAlign w:val="center"/>
          </w:tcPr>
          <w:p w14:paraId="12B0728A" w14:textId="5196316F" w:rsidR="005B0FA7" w:rsidRPr="00BF3274" w:rsidRDefault="005B0FA7"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2.1</w:t>
            </w:r>
          </w:p>
        </w:tc>
        <w:tc>
          <w:tcPr>
            <w:tcW w:w="1447" w:type="dxa"/>
            <w:tcBorders>
              <w:top w:val="nil"/>
              <w:left w:val="nil"/>
              <w:bottom w:val="single" w:sz="4" w:space="0" w:color="auto"/>
              <w:right w:val="single" w:sz="4" w:space="0" w:color="auto"/>
            </w:tcBorders>
            <w:shd w:val="clear" w:color="auto" w:fill="auto"/>
            <w:vAlign w:val="center"/>
          </w:tcPr>
          <w:p w14:paraId="1626E6A9" w14:textId="42AC23F5" w:rsidR="005B0FA7" w:rsidRPr="00BF3274" w:rsidRDefault="005B0FA7"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银企直联</w:t>
            </w:r>
          </w:p>
        </w:tc>
        <w:tc>
          <w:tcPr>
            <w:tcW w:w="6237" w:type="dxa"/>
            <w:tcBorders>
              <w:top w:val="nil"/>
              <w:left w:val="nil"/>
              <w:bottom w:val="single" w:sz="4" w:space="0" w:color="auto"/>
              <w:right w:val="single" w:sz="4" w:space="0" w:color="auto"/>
            </w:tcBorders>
            <w:shd w:val="clear" w:color="auto" w:fill="auto"/>
            <w:vAlign w:val="center"/>
          </w:tcPr>
          <w:p w14:paraId="6D6BA2A8" w14:textId="77777777" w:rsidR="005B0FA7" w:rsidRPr="00BF3274" w:rsidRDefault="005B0FA7" w:rsidP="005B0FA7">
            <w:pPr>
              <w:widowControl/>
              <w:rPr>
                <w:rFonts w:ascii="等线" w:eastAsia="等线" w:hAnsi="等线" w:cs="宋体"/>
                <w:color w:val="000000"/>
                <w:kern w:val="0"/>
                <w:sz w:val="18"/>
                <w:szCs w:val="18"/>
              </w:rPr>
            </w:pPr>
          </w:p>
        </w:tc>
      </w:tr>
      <w:tr w:rsidR="005B0FA7" w:rsidRPr="00BF3274" w14:paraId="34C7E256"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0513829"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2.2</w:t>
            </w:r>
          </w:p>
        </w:tc>
        <w:tc>
          <w:tcPr>
            <w:tcW w:w="1447" w:type="dxa"/>
            <w:tcBorders>
              <w:top w:val="nil"/>
              <w:left w:val="nil"/>
              <w:bottom w:val="single" w:sz="4" w:space="0" w:color="auto"/>
              <w:right w:val="single" w:sz="4" w:space="0" w:color="auto"/>
            </w:tcBorders>
            <w:shd w:val="clear" w:color="auto" w:fill="auto"/>
            <w:vAlign w:val="center"/>
            <w:hideMark/>
          </w:tcPr>
          <w:p w14:paraId="16E42AFA" w14:textId="2AC628C7" w:rsidR="005B0FA7" w:rsidRPr="00BF3274" w:rsidRDefault="005B0FA7" w:rsidP="005B0FA7">
            <w:pPr>
              <w:widowControl/>
              <w:jc w:val="center"/>
              <w:rPr>
                <w:rFonts w:ascii="等线" w:eastAsia="等线" w:hAnsi="等线" w:cs="宋体"/>
                <w:color w:val="000000"/>
                <w:kern w:val="0"/>
                <w:sz w:val="18"/>
                <w:szCs w:val="18"/>
              </w:rPr>
            </w:pPr>
            <w:r>
              <w:rPr>
                <w:rFonts w:ascii="等线" w:eastAsia="等线" w:hAnsi="等线" w:cs="宋体"/>
                <w:color w:val="000000"/>
                <w:kern w:val="0"/>
                <w:sz w:val="18"/>
                <w:szCs w:val="18"/>
              </w:rPr>
              <w:t>S</w:t>
            </w:r>
            <w:r>
              <w:rPr>
                <w:rFonts w:ascii="等线" w:eastAsia="等线" w:hAnsi="等线" w:cs="宋体" w:hint="eastAsia"/>
                <w:color w:val="000000"/>
                <w:kern w:val="0"/>
                <w:sz w:val="18"/>
                <w:szCs w:val="18"/>
              </w:rPr>
              <w:t>rm</w:t>
            </w:r>
          </w:p>
        </w:tc>
        <w:tc>
          <w:tcPr>
            <w:tcW w:w="6237" w:type="dxa"/>
            <w:tcBorders>
              <w:top w:val="nil"/>
              <w:left w:val="nil"/>
              <w:bottom w:val="single" w:sz="4" w:space="0" w:color="auto"/>
              <w:right w:val="single" w:sz="4" w:space="0" w:color="auto"/>
            </w:tcBorders>
            <w:shd w:val="clear" w:color="auto" w:fill="auto"/>
            <w:vAlign w:val="center"/>
            <w:hideMark/>
          </w:tcPr>
          <w:p w14:paraId="4A51877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主要包含采购服务公共、供应商关系管理、价格中心、任务中心等功能。</w:t>
            </w:r>
          </w:p>
        </w:tc>
      </w:tr>
      <w:tr w:rsidR="005B0FA7" w:rsidRPr="00BF3274" w14:paraId="06F0C647"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42D6DB"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2.2.1</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663972B0"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采购服务公共</w:t>
            </w:r>
          </w:p>
        </w:tc>
        <w:tc>
          <w:tcPr>
            <w:tcW w:w="6237" w:type="dxa"/>
            <w:tcBorders>
              <w:top w:val="nil"/>
              <w:left w:val="nil"/>
              <w:bottom w:val="single" w:sz="4" w:space="0" w:color="auto"/>
              <w:right w:val="single" w:sz="4" w:space="0" w:color="auto"/>
            </w:tcBorders>
            <w:shd w:val="clear" w:color="auto" w:fill="auto"/>
            <w:vAlign w:val="center"/>
            <w:hideMark/>
          </w:tcPr>
          <w:p w14:paraId="44F1AFC4"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（1）门户</w:t>
            </w:r>
          </w:p>
        </w:tc>
      </w:tr>
      <w:tr w:rsidR="005B0FA7" w:rsidRPr="00BF3274" w14:paraId="3D828944"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5DF33DA0"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79006EE"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B66B034"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支持采购商私有门户定制；支持供应商注册入口；支持采购商登录入口；支持寻源信息发布；支持招标信息发布；支持中标信息发布；支持平台信息发布。</w:t>
            </w:r>
          </w:p>
        </w:tc>
      </w:tr>
      <w:tr w:rsidR="005B0FA7" w:rsidRPr="00BF3274" w14:paraId="688640E8"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3D8CF64"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F99196D"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F714C3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（2）采购服务配置</w:t>
            </w:r>
          </w:p>
        </w:tc>
      </w:tr>
      <w:tr w:rsidR="005B0FA7" w:rsidRPr="00BF3274" w14:paraId="1BBE6ADF"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0174FD9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031669F"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23A904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采购服务公用的基础配置，保证采购服务相关应用的正常运行，包括：</w:t>
            </w:r>
          </w:p>
        </w:tc>
      </w:tr>
      <w:tr w:rsidR="005B0FA7" w:rsidRPr="00BF3274" w14:paraId="79338F38"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3169E03"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5B8D15A"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E4431B3"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设置业务单据的打印模板；</w:t>
            </w:r>
          </w:p>
        </w:tc>
      </w:tr>
      <w:tr w:rsidR="005B0FA7" w:rsidRPr="00BF3274" w14:paraId="13794CFF"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A0A4676"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73E0519"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1563698"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业务单据编码规则设置；</w:t>
            </w:r>
          </w:p>
        </w:tc>
      </w:tr>
      <w:tr w:rsidR="005B0FA7" w:rsidRPr="00BF3274" w14:paraId="74389DC7"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2F8B9C25"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9F1F230"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1E4DE7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设置指定业务单据的审批方式；</w:t>
            </w:r>
          </w:p>
        </w:tc>
      </w:tr>
      <w:tr w:rsidR="005B0FA7" w:rsidRPr="00BF3274" w14:paraId="2B24C27A"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B09CE02"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231002B"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CE01224"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采购服务的业务参数设置；</w:t>
            </w:r>
          </w:p>
        </w:tc>
      </w:tr>
      <w:tr w:rsidR="005B0FA7" w:rsidRPr="00BF3274" w14:paraId="7B8EB811"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C45932B"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42BB216"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B5BCB3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业务预警设置；</w:t>
            </w:r>
          </w:p>
        </w:tc>
      </w:tr>
      <w:tr w:rsidR="005B0FA7" w:rsidRPr="00BF3274" w14:paraId="2B43FEE4"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D3856E4"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56A4643"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916659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设置执行方案，基于询比价、采购协同关键业务环节定义处理人规则。</w:t>
            </w:r>
          </w:p>
        </w:tc>
      </w:tr>
      <w:tr w:rsidR="005B0FA7" w:rsidRPr="00BF3274" w14:paraId="6419825B"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A962AAC"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DEFEB04"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817CCD3"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（3）采购服务基础档案</w:t>
            </w:r>
          </w:p>
        </w:tc>
      </w:tr>
      <w:tr w:rsidR="005B0FA7" w:rsidRPr="00BF3274" w14:paraId="7EA9A444"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1AAD6BE"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1FD1043"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465C0F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支持自定义档案维护；</w:t>
            </w:r>
          </w:p>
        </w:tc>
      </w:tr>
      <w:tr w:rsidR="005B0FA7" w:rsidRPr="00BF3274" w14:paraId="42FAF6AF"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D0FB65E"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ED4231D"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B54101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支持维护采购服务相关业务单据的交易类型；</w:t>
            </w:r>
          </w:p>
        </w:tc>
      </w:tr>
      <w:tr w:rsidR="005B0FA7" w:rsidRPr="00BF3274" w14:paraId="3F32A183"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30D682B9"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061C34F"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18E67D8"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支持项目档案维护，在采购订单、采购合同等节点被引用。</w:t>
            </w:r>
          </w:p>
        </w:tc>
      </w:tr>
      <w:tr w:rsidR="005B0FA7" w:rsidRPr="00BF3274" w14:paraId="72AC3A56"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46AE27A"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37F2B86"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0B59F4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（4）公告通知</w:t>
            </w:r>
          </w:p>
        </w:tc>
      </w:tr>
      <w:tr w:rsidR="005B0FA7" w:rsidRPr="00BF3274" w14:paraId="51FC69BE"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446E363"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E8E2767"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E8A7D78"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支持企业公告的维护，包括编辑、发布和撤销。</w:t>
            </w:r>
          </w:p>
        </w:tc>
      </w:tr>
      <w:tr w:rsidR="005B0FA7" w:rsidRPr="00BF3274" w14:paraId="743483CC"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716F52"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2.2.2</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29C879B4"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供应商关系管理</w:t>
            </w:r>
          </w:p>
        </w:tc>
        <w:tc>
          <w:tcPr>
            <w:tcW w:w="6237" w:type="dxa"/>
            <w:tcBorders>
              <w:top w:val="nil"/>
              <w:left w:val="nil"/>
              <w:bottom w:val="single" w:sz="4" w:space="0" w:color="auto"/>
              <w:right w:val="single" w:sz="4" w:space="0" w:color="auto"/>
            </w:tcBorders>
            <w:shd w:val="clear" w:color="auto" w:fill="auto"/>
            <w:vAlign w:val="center"/>
            <w:hideMark/>
          </w:tcPr>
          <w:p w14:paraId="0AF1AAD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（1）供应商准入</w:t>
            </w:r>
          </w:p>
        </w:tc>
      </w:tr>
      <w:tr w:rsidR="005B0FA7" w:rsidRPr="00BF3274" w14:paraId="33079E31"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1DB12D0F"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11A6D58"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DE19B1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支持采购商设置供应商在采购门户上进行准入申请时，可以选择准入管控组织和选择可供物料分类的范围，并设定各个管控组织接受供应商准入申请单申请消息的管理人员或者角色范围；</w:t>
            </w:r>
          </w:p>
        </w:tc>
      </w:tr>
      <w:tr w:rsidR="005B0FA7" w:rsidRPr="00BF3274" w14:paraId="115CC748"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464C99AA"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3AFDCC3"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CB4DBB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支持供应商管理员审核供应商通过采购企业的采购门户提交的准入申请单；</w:t>
            </w:r>
          </w:p>
        </w:tc>
      </w:tr>
      <w:tr w:rsidR="005B0FA7" w:rsidRPr="00BF3274" w14:paraId="41AB76C8"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2F55CE8D"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9E1D64F"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7E75B6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支持搜索平台供应商；</w:t>
            </w:r>
          </w:p>
        </w:tc>
      </w:tr>
      <w:tr w:rsidR="005B0FA7" w:rsidRPr="00BF3274" w14:paraId="21B9FD9F"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69F8BF1B"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6C85098"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DC88C44"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支持供应商管理员审核、跟踪供应商提交的准入信息变更申请单。</w:t>
            </w:r>
          </w:p>
        </w:tc>
      </w:tr>
      <w:tr w:rsidR="005B0FA7" w:rsidRPr="00BF3274" w14:paraId="0D4170C7"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7438C55"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56B9555"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B4CD2D8"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（1）供应商合作关系</w:t>
            </w:r>
          </w:p>
        </w:tc>
      </w:tr>
      <w:tr w:rsidR="005B0FA7" w:rsidRPr="00BF3274" w14:paraId="18989DDA"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29040A3"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30C657D"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D9E2FB2"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支持设置采购企业供应商多渠道新增时默认的准入状态；</w:t>
            </w:r>
          </w:p>
        </w:tc>
      </w:tr>
      <w:tr w:rsidR="005B0FA7" w:rsidRPr="00BF3274" w14:paraId="23BD536B"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31EC7409"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72C4DD1"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9B22EE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支持设置采购寻源邀请供应商时，采购执行新增合同、订单选择供应商时可以选择哪些准入状态的供应商；</w:t>
            </w:r>
          </w:p>
        </w:tc>
      </w:tr>
      <w:tr w:rsidR="005B0FA7" w:rsidRPr="00BF3274" w14:paraId="296D36FB"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3135F601"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E2B5ECC"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0E0C18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支持设置采购企业不同准入状态供应商及不同状态平台供应商是否可以参与企业的公开寻源业务。</w:t>
            </w:r>
          </w:p>
        </w:tc>
      </w:tr>
      <w:tr w:rsidR="005B0FA7" w:rsidRPr="00BF3274" w14:paraId="01852B4D"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DE2F3FA"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6B6B1E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9D312CE"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（1）供应商库</w:t>
            </w:r>
          </w:p>
        </w:tc>
      </w:tr>
      <w:tr w:rsidR="005B0FA7" w:rsidRPr="00BF3274" w14:paraId="4DCA69C3"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CDAE0DE"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3F191D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573FD55"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支持新增，修改删除供应商信息；</w:t>
            </w:r>
          </w:p>
        </w:tc>
      </w:tr>
      <w:tr w:rsidR="005B0FA7" w:rsidRPr="00BF3274" w14:paraId="18F31CCE"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69484D6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5CE7A6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D39AEC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支持通过供应商画像可以查看供应商在采购企业的全方位信息；</w:t>
            </w:r>
          </w:p>
        </w:tc>
      </w:tr>
      <w:tr w:rsidR="005B0FA7" w:rsidRPr="00BF3274" w14:paraId="02CD5462"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41A4BEC3"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83713F5"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4058508"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支持通过供应商分布可以查看和调整供应商在不同等级体系下的不同等级的分布情况。</w:t>
            </w:r>
          </w:p>
        </w:tc>
      </w:tr>
      <w:tr w:rsidR="005B0FA7" w:rsidRPr="00BF3274" w14:paraId="50FEFFF4"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A2AEA3A"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B687681"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19735F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（4）供应商评价</w:t>
            </w:r>
          </w:p>
        </w:tc>
      </w:tr>
      <w:tr w:rsidR="005B0FA7" w:rsidRPr="00BF3274" w14:paraId="2E86E81C"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61AE13C6"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E396E7D"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C50B044"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采购企业通过供应商评价功能完成对合作供应商的绩效评价工作，包含：</w:t>
            </w:r>
          </w:p>
        </w:tc>
      </w:tr>
      <w:tr w:rsidR="005B0FA7" w:rsidRPr="00BF3274" w14:paraId="2BA5D268"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088357FC"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1D321E9"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BC8A67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建立满足自身个性化要求的供应商评价体系；</w:t>
            </w:r>
          </w:p>
        </w:tc>
      </w:tr>
      <w:tr w:rsidR="005B0FA7" w:rsidRPr="00BF3274" w14:paraId="1A61CB94"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1385B0B5"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AD8C9D4"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9C374B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根据企业要求按照月度，季度，年度等维度发起供应商评价，并将最终评价结果回写供应商档案，便于采购过程中应用供应商评价结果。</w:t>
            </w:r>
          </w:p>
        </w:tc>
      </w:tr>
      <w:tr w:rsidR="005B0FA7" w:rsidRPr="00BF3274" w14:paraId="1A67169A"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CBB599"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2.2.3</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06027757"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价格中心</w:t>
            </w:r>
          </w:p>
        </w:tc>
        <w:tc>
          <w:tcPr>
            <w:tcW w:w="6237" w:type="dxa"/>
            <w:tcBorders>
              <w:top w:val="nil"/>
              <w:left w:val="nil"/>
              <w:bottom w:val="single" w:sz="4" w:space="0" w:color="auto"/>
              <w:right w:val="single" w:sz="4" w:space="0" w:color="auto"/>
            </w:tcBorders>
            <w:shd w:val="clear" w:color="auto" w:fill="auto"/>
            <w:vAlign w:val="center"/>
            <w:hideMark/>
          </w:tcPr>
          <w:p w14:paraId="27A90665"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（1）价格库</w:t>
            </w:r>
          </w:p>
        </w:tc>
      </w:tr>
      <w:tr w:rsidR="005B0FA7" w:rsidRPr="00BF3274" w14:paraId="228DD773"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7FDAD77A"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98952BE"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437FA65"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支持按照时间期间、供应商、采购组织、物料等维度，对采购定标、采购合同、采购订单及外部引入的物料价格数据进行查询及展示。</w:t>
            </w:r>
          </w:p>
        </w:tc>
      </w:tr>
      <w:tr w:rsidR="005B0FA7" w:rsidRPr="00BF3274" w14:paraId="548F610B"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68F19D7"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ADF1663"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B6AA02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支持价格调整单；</w:t>
            </w:r>
          </w:p>
        </w:tc>
      </w:tr>
      <w:tr w:rsidR="005B0FA7" w:rsidRPr="00BF3274" w14:paraId="7E1293BD"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1B8AD185"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7948BB9"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8C0F8B8"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支持按照物料的维度，显示某个物料的详细历史价格数据，按照价格曲线显示。</w:t>
            </w:r>
          </w:p>
        </w:tc>
      </w:tr>
      <w:tr w:rsidR="005B0FA7" w:rsidRPr="00BF3274" w14:paraId="78C48DC6"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9BAC541"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D2E115F"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B5D63A4"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支持为业务系统提供价格服务API，为采购业务提供参考价格、订单下达取价。</w:t>
            </w:r>
          </w:p>
        </w:tc>
      </w:tr>
      <w:tr w:rsidR="005B0FA7" w:rsidRPr="00BF3274" w14:paraId="445474FB"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277FE73B"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0D69779"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37E036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（1）供货关系</w:t>
            </w:r>
          </w:p>
        </w:tc>
      </w:tr>
      <w:tr w:rsidR="005B0FA7" w:rsidRPr="00BF3274" w14:paraId="5382DFE1"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7718ABCE"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883E9E3"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7B05A3E"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支持对供应商提交的供货目录申请进行确认及审核，审核通过的加入到供货目录，后续采购业务可在供货目录范围内的物资进行下单。</w:t>
            </w:r>
          </w:p>
        </w:tc>
      </w:tr>
      <w:tr w:rsidR="005B0FA7" w:rsidRPr="00BF3274" w14:paraId="6E4F938F"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D38F08"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2.2.4</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75230D01"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任务中心</w:t>
            </w:r>
          </w:p>
        </w:tc>
        <w:tc>
          <w:tcPr>
            <w:tcW w:w="6237" w:type="dxa"/>
            <w:tcBorders>
              <w:top w:val="nil"/>
              <w:left w:val="nil"/>
              <w:bottom w:val="single" w:sz="4" w:space="0" w:color="auto"/>
              <w:right w:val="single" w:sz="4" w:space="0" w:color="auto"/>
            </w:tcBorders>
            <w:shd w:val="clear" w:color="auto" w:fill="auto"/>
            <w:vAlign w:val="center"/>
            <w:hideMark/>
          </w:tcPr>
          <w:p w14:paraId="5CB6DD2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（1）任务基础配置</w:t>
            </w:r>
          </w:p>
        </w:tc>
      </w:tr>
      <w:tr w:rsidR="005B0FA7" w:rsidRPr="00BF3274" w14:paraId="1ACD9843"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7DDCC616"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9A844FD"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76B4F4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用于分配采购需求，可以按照指定规则自动将采购需求分配给采购员，除了系统预置的常用分配规则外，还可以启用手工分配或抢单的模式，分配方案可以设置采购组织权限管辖范围。</w:t>
            </w:r>
          </w:p>
        </w:tc>
      </w:tr>
      <w:tr w:rsidR="005B0FA7" w:rsidRPr="00BF3274" w14:paraId="7495B046"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C56F5AA"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F1B64DC"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8F9073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（2）任务管理</w:t>
            </w:r>
          </w:p>
        </w:tc>
      </w:tr>
      <w:tr w:rsidR="005B0FA7" w:rsidRPr="00BF3274" w14:paraId="7C94E697"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2D986697"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AA47DC1"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3793938"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用于企业日常采购需求申请、审核、分配和执行。包括计划员需求申请、采购经理采购需求分配、采购员采购任务处理等。</w:t>
            </w:r>
          </w:p>
        </w:tc>
      </w:tr>
      <w:tr w:rsidR="005B0FA7" w:rsidRPr="00BF3274" w14:paraId="2C291EBB" w14:textId="77777777" w:rsidTr="006A1F7F">
        <w:trPr>
          <w:trHeight w:val="1610"/>
        </w:trPr>
        <w:tc>
          <w:tcPr>
            <w:tcW w:w="675" w:type="dxa"/>
            <w:vMerge/>
            <w:tcBorders>
              <w:top w:val="nil"/>
              <w:left w:val="single" w:sz="4" w:space="0" w:color="auto"/>
              <w:bottom w:val="single" w:sz="4" w:space="0" w:color="auto"/>
              <w:right w:val="single" w:sz="4" w:space="0" w:color="auto"/>
            </w:tcBorders>
            <w:vAlign w:val="center"/>
            <w:hideMark/>
          </w:tcPr>
          <w:p w14:paraId="775F397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B2CB24C"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CC0D14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采购需求是指对采购标的的特征描述，指确定需要采购的净需求。采购需求可直接发布生成采购单据（询价单、立项单、竞拍单等），也可以分配给其他采购员形成【采购任务】。采购任务通常有两个来源，一是由采购经理或计划员分配的采购需求；二是由采购员自行创建（或批量导入）的采购需求。</w:t>
            </w:r>
          </w:p>
        </w:tc>
      </w:tr>
      <w:tr w:rsidR="005B0FA7" w:rsidRPr="00BF3274" w14:paraId="72D7523C"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08CBD8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24FDCD3"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CD7835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（3）任务委托</w:t>
            </w:r>
          </w:p>
        </w:tc>
      </w:tr>
      <w:tr w:rsidR="005B0FA7" w:rsidRPr="00BF3274" w14:paraId="66FBC491"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497AC4B4"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5D8FF71"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0CC418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采购委托是指采购经理或采购员将不属于自己采购权限的采购需求或因其他因素需要委托给集团内其他采购组织进行采购。</w:t>
            </w:r>
          </w:p>
        </w:tc>
      </w:tr>
      <w:tr w:rsidR="005B0FA7" w:rsidRPr="00BF3274" w14:paraId="5C69ED25"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63B0E2BD"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3F7545D"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26C364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采购委托处理包括采购委托发起、受理组织接收委托、受理组织二次分配委托、委托任务发布寻源或立项单等环节。</w:t>
            </w:r>
          </w:p>
        </w:tc>
      </w:tr>
      <w:tr w:rsidR="005B0FA7" w:rsidRPr="00BF3274" w14:paraId="1ABFC753"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BB919C"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2.2.5</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44CE0076"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寻源中心</w:t>
            </w:r>
          </w:p>
        </w:tc>
        <w:tc>
          <w:tcPr>
            <w:tcW w:w="6237" w:type="dxa"/>
            <w:tcBorders>
              <w:top w:val="nil"/>
              <w:left w:val="nil"/>
              <w:bottom w:val="single" w:sz="4" w:space="0" w:color="auto"/>
              <w:right w:val="single" w:sz="4" w:space="0" w:color="auto"/>
            </w:tcBorders>
            <w:shd w:val="clear" w:color="auto" w:fill="auto"/>
            <w:vAlign w:val="center"/>
            <w:hideMark/>
          </w:tcPr>
          <w:p w14:paraId="2DF49333"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（1）寻源基础配置</w:t>
            </w:r>
          </w:p>
        </w:tc>
      </w:tr>
      <w:tr w:rsidR="005B0FA7" w:rsidRPr="00BF3274" w14:paraId="75160778"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4A4E6CAE"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DAC2B86"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10E852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寻源基础配置向询比价、招投标等寻源服务提供支撑服务，包括寻源执行方案和招标流程。</w:t>
            </w:r>
          </w:p>
        </w:tc>
      </w:tr>
      <w:tr w:rsidR="005B0FA7" w:rsidRPr="00BF3274" w14:paraId="0EB1C982"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929878B"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941D08F"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CEB01D2"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（2）询比价</w:t>
            </w:r>
          </w:p>
        </w:tc>
      </w:tr>
      <w:tr w:rsidR="005B0FA7" w:rsidRPr="00BF3274" w14:paraId="49EF01CE"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558C2936"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D15E42A"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BDF2082"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询比价支撑采购企业询比价相关业务，包括询价、定标查看、定标变更三个服务。</w:t>
            </w:r>
          </w:p>
        </w:tc>
      </w:tr>
      <w:tr w:rsidR="005B0FA7" w:rsidRPr="00BF3274" w14:paraId="4A761D2D"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712508DC"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4D1D5A3"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0FD8F7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询价：管理询价项目的编辑、发布、开启、谈判、推荐供应商定标、定标履行等询比价全流程业务环节；</w:t>
            </w:r>
          </w:p>
        </w:tc>
      </w:tr>
      <w:tr w:rsidR="005B0FA7" w:rsidRPr="00BF3274" w14:paraId="4AB1B90F"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304A29E1"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835711C"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54106E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定标查看：定标查询及查看用于采购企业查看历史的询价项目定标单；</w:t>
            </w:r>
          </w:p>
        </w:tc>
      </w:tr>
      <w:tr w:rsidR="005B0FA7" w:rsidRPr="00BF3274" w14:paraId="7B5D116C"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1F154DB1"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F523F98"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15E57D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定标变更：当询价项目已经定标后，如果中标供应商无法履行中标清单或采购企业不再需要采购中标物资，则可进行定标变更，即进行标的物中标信息的悔标操作。</w:t>
            </w:r>
          </w:p>
        </w:tc>
      </w:tr>
      <w:tr w:rsidR="005B0FA7" w:rsidRPr="00BF3274" w14:paraId="0EA171FC"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C724429"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6ADB057"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052AC1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（3）招标谈判</w:t>
            </w:r>
          </w:p>
        </w:tc>
      </w:tr>
      <w:tr w:rsidR="005B0FA7" w:rsidRPr="00BF3274" w14:paraId="3D1637D0" w14:textId="77777777" w:rsidTr="006A1F7F">
        <w:trPr>
          <w:trHeight w:val="1610"/>
        </w:trPr>
        <w:tc>
          <w:tcPr>
            <w:tcW w:w="675" w:type="dxa"/>
            <w:vMerge/>
            <w:tcBorders>
              <w:top w:val="nil"/>
              <w:left w:val="single" w:sz="4" w:space="0" w:color="auto"/>
              <w:bottom w:val="single" w:sz="4" w:space="0" w:color="auto"/>
              <w:right w:val="single" w:sz="4" w:space="0" w:color="auto"/>
            </w:tcBorders>
            <w:vAlign w:val="center"/>
            <w:hideMark/>
          </w:tcPr>
          <w:p w14:paraId="629E92C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871F25F"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66C200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招标谈判适用一般企业自行招标或内部委托招标的采购场景，包括公开招标、邀请招标、竞争性谈判、单一来源等多种采购方式，涵盖物资、物流、工程、服务等多种采购类别。主要功能包括立项、发布招标公告、发标书、报名审核、开标、专家抽取、在线评标、谈判、定标、发布中标公示、发布中标通知书等。</w:t>
            </w:r>
          </w:p>
        </w:tc>
      </w:tr>
      <w:tr w:rsidR="005B0FA7" w:rsidRPr="00BF3274" w14:paraId="25009C7D"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867FD0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862E6E8"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5414BA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（4）竞拍</w:t>
            </w:r>
          </w:p>
        </w:tc>
      </w:tr>
      <w:tr w:rsidR="005B0FA7" w:rsidRPr="00BF3274" w14:paraId="73569950"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380382F"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8F83593"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52BFB5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为企业提供在线组织实时竞价或拍卖的方式，快速选择价格最优的供应商。</w:t>
            </w:r>
          </w:p>
        </w:tc>
      </w:tr>
      <w:tr w:rsidR="005B0FA7" w:rsidRPr="00BF3274" w14:paraId="19BC5FBF"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44884C"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2.2.6</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4C2DBDBA" w14:textId="48C0EF9F"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合同中心</w:t>
            </w:r>
          </w:p>
        </w:tc>
        <w:tc>
          <w:tcPr>
            <w:tcW w:w="6237" w:type="dxa"/>
            <w:tcBorders>
              <w:top w:val="nil"/>
              <w:left w:val="nil"/>
              <w:bottom w:val="single" w:sz="4" w:space="0" w:color="auto"/>
              <w:right w:val="single" w:sz="4" w:space="0" w:color="auto"/>
            </w:tcBorders>
            <w:shd w:val="clear" w:color="auto" w:fill="auto"/>
            <w:vAlign w:val="center"/>
            <w:hideMark/>
          </w:tcPr>
          <w:p w14:paraId="11D4548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（1）合同基础配置</w:t>
            </w:r>
          </w:p>
        </w:tc>
      </w:tr>
      <w:tr w:rsidR="005B0FA7" w:rsidRPr="00BF3274" w14:paraId="11B7D286"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6AB1D08A"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29A3A24"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1B54228"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合同基础配置向采购合同、电子合同等合同中心服务提供支撑服务，包括付款条款、合同条款模板。</w:t>
            </w:r>
          </w:p>
        </w:tc>
      </w:tr>
      <w:tr w:rsidR="005B0FA7" w:rsidRPr="00BF3274" w14:paraId="7DACF5FE"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41417ED"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1E6B03F"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A042FD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（2）采购合同管理</w:t>
            </w:r>
          </w:p>
        </w:tc>
      </w:tr>
      <w:tr w:rsidR="005B0FA7" w:rsidRPr="00BF3274" w14:paraId="00E9E5A4"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6F6600C4"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73843D5"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48F1A20" w14:textId="34A50033"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采购合同管理面向采购企业提供采购合同、采购合同商品清单、合同签章服务。支持根据合同下订单服务。</w:t>
            </w:r>
            <w:r w:rsidRPr="00693392">
              <w:rPr>
                <w:rFonts w:ascii="等线" w:eastAsia="等线" w:hAnsi="等线" w:cs="宋体" w:hint="eastAsia"/>
                <w:color w:val="000000"/>
                <w:kern w:val="0"/>
                <w:sz w:val="18"/>
                <w:szCs w:val="18"/>
              </w:rPr>
              <w:t>建立企业内部相关合同的一体化管控体系，实现人事、业务合同台账查询、预警提醒、线上签约盖章、相关记录查询；</w:t>
            </w:r>
          </w:p>
        </w:tc>
      </w:tr>
      <w:tr w:rsidR="005B0FA7" w:rsidRPr="00BF3274" w14:paraId="2B2C1FA8"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281B77E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0D3C305"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6ED5D9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（3）电子签章</w:t>
            </w:r>
          </w:p>
        </w:tc>
      </w:tr>
      <w:tr w:rsidR="005B0FA7" w:rsidRPr="00BF3274" w14:paraId="39BF8888"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56C7338A"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3112839"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440EC8C" w14:textId="58814F92"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电子签章面向采购企业为采购合同电子签章提供支撑服务，包含企业认证、签章管理、我的签章服务。</w:t>
            </w:r>
            <w:r w:rsidRPr="00693392">
              <w:rPr>
                <w:rFonts w:ascii="等线" w:eastAsia="等线" w:hAnsi="等线" w:cs="宋体" w:hint="eastAsia"/>
                <w:color w:val="000000"/>
                <w:kern w:val="0"/>
                <w:sz w:val="18"/>
                <w:szCs w:val="18"/>
              </w:rPr>
              <w:t>集物理印章与电子签约一体化的印章管控平台，实现全程一体化的业务管理；</w:t>
            </w:r>
          </w:p>
        </w:tc>
      </w:tr>
      <w:tr w:rsidR="005B0FA7" w:rsidRPr="00BF3274" w14:paraId="3E55C29D"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E5A2CD"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2.2.7</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1BA33A5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采购协同</w:t>
            </w:r>
          </w:p>
        </w:tc>
        <w:tc>
          <w:tcPr>
            <w:tcW w:w="6237" w:type="dxa"/>
            <w:tcBorders>
              <w:top w:val="nil"/>
              <w:left w:val="nil"/>
              <w:bottom w:val="single" w:sz="4" w:space="0" w:color="auto"/>
              <w:right w:val="single" w:sz="4" w:space="0" w:color="auto"/>
            </w:tcBorders>
            <w:shd w:val="clear" w:color="auto" w:fill="auto"/>
            <w:vAlign w:val="center"/>
            <w:hideMark/>
          </w:tcPr>
          <w:p w14:paraId="6001C0FE"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（1）订单到货</w:t>
            </w:r>
          </w:p>
        </w:tc>
      </w:tr>
      <w:tr w:rsidR="005B0FA7" w:rsidRPr="00BF3274" w14:paraId="7D48F508"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7B17E1EA"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E42C8E4"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321A87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订单到货面向采购企业，提供采购订单下单、订单协同管理、到货协同管理全过程服务。</w:t>
            </w:r>
          </w:p>
        </w:tc>
      </w:tr>
      <w:tr w:rsidR="005B0FA7" w:rsidRPr="00BF3274" w14:paraId="1D7B0A51"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2ED3441"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0FAA7AA"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AFED695"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（2）对账开票</w:t>
            </w:r>
          </w:p>
        </w:tc>
      </w:tr>
      <w:tr w:rsidR="005B0FA7" w:rsidRPr="00BF3274" w14:paraId="5E14749C"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14478664"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6FB7050"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710799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对账开票面向采购企业，提供采购周期对账协同、开票协同管理全过程服务。</w:t>
            </w:r>
          </w:p>
        </w:tc>
      </w:tr>
      <w:tr w:rsidR="005B0FA7" w:rsidRPr="00BF3274" w14:paraId="4BA1F783"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CA62B5"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2.2.8</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5C399205" w14:textId="76EC188C"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采</w:t>
            </w:r>
            <w:r>
              <w:rPr>
                <w:rFonts w:ascii="等线" w:eastAsia="等线" w:hAnsi="等线" w:cs="宋体" w:hint="eastAsia"/>
                <w:color w:val="000000"/>
                <w:kern w:val="0"/>
                <w:sz w:val="18"/>
                <w:szCs w:val="18"/>
              </w:rPr>
              <w:t>购</w:t>
            </w:r>
            <w:r w:rsidRPr="00BF3274">
              <w:rPr>
                <w:rFonts w:ascii="等线" w:eastAsia="等线" w:hAnsi="等线" w:cs="宋体" w:hint="eastAsia"/>
                <w:color w:val="000000"/>
                <w:kern w:val="0"/>
                <w:sz w:val="18"/>
                <w:szCs w:val="18"/>
              </w:rPr>
              <w:t>超市</w:t>
            </w:r>
          </w:p>
        </w:tc>
        <w:tc>
          <w:tcPr>
            <w:tcW w:w="6237" w:type="dxa"/>
            <w:tcBorders>
              <w:top w:val="nil"/>
              <w:left w:val="nil"/>
              <w:bottom w:val="single" w:sz="4" w:space="0" w:color="auto"/>
              <w:right w:val="single" w:sz="4" w:space="0" w:color="auto"/>
            </w:tcBorders>
            <w:shd w:val="clear" w:color="auto" w:fill="auto"/>
            <w:vAlign w:val="center"/>
            <w:hideMark/>
          </w:tcPr>
          <w:p w14:paraId="27A3A29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（1）超市基础配置</w:t>
            </w:r>
          </w:p>
        </w:tc>
      </w:tr>
      <w:tr w:rsidR="005B0FA7" w:rsidRPr="00BF3274" w14:paraId="2AA22ED9"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1FA14950"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9864B0C"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FF9BBA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超市的下单应用涉及到采购用途、发票信息、收货地址等基础的配置管理。</w:t>
            </w:r>
          </w:p>
        </w:tc>
      </w:tr>
      <w:tr w:rsidR="005B0FA7" w:rsidRPr="00BF3274" w14:paraId="6A63CF0D"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2AEC017E"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B01FD44"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65DDFE9" w14:textId="329E3224"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w:t>
            </w:r>
            <w:r>
              <w:rPr>
                <w:rFonts w:ascii="等线" w:eastAsia="等线" w:hAnsi="等线" w:cs="宋体" w:hint="eastAsia"/>
                <w:color w:val="000000"/>
                <w:kern w:val="0"/>
                <w:sz w:val="18"/>
                <w:szCs w:val="18"/>
              </w:rPr>
              <w:t>采购</w:t>
            </w:r>
            <w:r w:rsidRPr="00BF3274">
              <w:rPr>
                <w:rFonts w:ascii="等线" w:eastAsia="等线" w:hAnsi="等线" w:cs="宋体" w:hint="eastAsia"/>
                <w:color w:val="000000"/>
                <w:kern w:val="0"/>
                <w:sz w:val="18"/>
                <w:szCs w:val="18"/>
              </w:rPr>
              <w:t>超市</w:t>
            </w:r>
          </w:p>
        </w:tc>
      </w:tr>
      <w:tr w:rsidR="005B0FA7" w:rsidRPr="00BF3274" w14:paraId="0C020734"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120B04A9"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BBE8031"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648A580" w14:textId="14E7F5E8" w:rsidR="005B0FA7" w:rsidRPr="00BF327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采购</w:t>
            </w:r>
            <w:r w:rsidRPr="00BF3274">
              <w:rPr>
                <w:rFonts w:ascii="等线" w:eastAsia="等线" w:hAnsi="等线" w:cs="宋体" w:hint="eastAsia"/>
                <w:color w:val="000000"/>
                <w:kern w:val="0"/>
                <w:sz w:val="18"/>
                <w:szCs w:val="18"/>
              </w:rPr>
              <w:t>超市，可通过超市目录选购或者需求清单匹配的方式按照个人或部门需求进行下单采购。采购超市订单可配置多级审批流程，审批通过后可发给供应商或电商进行后续的发货、收货业务。</w:t>
            </w:r>
          </w:p>
        </w:tc>
      </w:tr>
      <w:tr w:rsidR="005B0FA7" w:rsidRPr="00BF3274" w14:paraId="01DE82FE"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4DB185A"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44212F5"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5DE07D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（3）商品上架</w:t>
            </w:r>
          </w:p>
        </w:tc>
      </w:tr>
      <w:tr w:rsidR="005B0FA7" w:rsidRPr="00BF3274" w14:paraId="7C7D8508"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5054083D"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2CCEE5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ADF8852"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商品上架是指供应商的销售商品通过允销申请，采购商审核确认后，上架到采购商的自有采购超市中的业务。</w:t>
            </w:r>
          </w:p>
        </w:tc>
      </w:tr>
      <w:tr w:rsidR="005B0FA7" w:rsidRPr="00BF3274" w14:paraId="37E6BF52"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6657C8A"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E67A50F"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933EBB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商品上架包括3种方式：</w:t>
            </w:r>
          </w:p>
        </w:tc>
      </w:tr>
      <w:tr w:rsidR="005B0FA7" w:rsidRPr="00BF3274" w14:paraId="0F6931C3"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2A467F96"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D996C50"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1DD3C9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电商商品：通过API接口开通电商渠道后自动上架；</w:t>
            </w:r>
          </w:p>
        </w:tc>
      </w:tr>
      <w:tr w:rsidR="005B0FA7" w:rsidRPr="00BF3274" w14:paraId="25A44036"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51A6CA53"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6ACACBF"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96BBFA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协议供应商商品：通过供应商允销申请，采购商审核后，进行品类映射后上架；</w:t>
            </w:r>
          </w:p>
        </w:tc>
      </w:tr>
      <w:tr w:rsidR="005B0FA7" w:rsidRPr="00BF3274" w14:paraId="3033B599"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9402997"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D8854C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2285438"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协议合同商品：通过签署框架协议合同，对合同清单商品确认，商品自动上架。</w:t>
            </w:r>
          </w:p>
        </w:tc>
      </w:tr>
      <w:tr w:rsidR="005B0FA7" w:rsidRPr="00BF3274" w14:paraId="39896A14"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ACA6C79"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2B03925"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D8D1C74"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（4）预算控制</w:t>
            </w:r>
          </w:p>
        </w:tc>
      </w:tr>
      <w:tr w:rsidR="005B0FA7" w:rsidRPr="00BF3274" w14:paraId="20CFBDF3" w14:textId="77777777" w:rsidTr="006A1F7F">
        <w:trPr>
          <w:trHeight w:val="1150"/>
        </w:trPr>
        <w:tc>
          <w:tcPr>
            <w:tcW w:w="675" w:type="dxa"/>
            <w:vMerge/>
            <w:tcBorders>
              <w:top w:val="nil"/>
              <w:left w:val="single" w:sz="4" w:space="0" w:color="auto"/>
              <w:bottom w:val="single" w:sz="4" w:space="0" w:color="auto"/>
              <w:right w:val="single" w:sz="4" w:space="0" w:color="auto"/>
            </w:tcBorders>
            <w:vAlign w:val="center"/>
            <w:hideMark/>
          </w:tcPr>
          <w:p w14:paraId="67B7563B"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F7414E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352212F" w14:textId="133D555F"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在</w:t>
            </w:r>
            <w:r>
              <w:rPr>
                <w:rFonts w:ascii="等线" w:eastAsia="等线" w:hAnsi="等线" w:cs="宋体" w:hint="eastAsia"/>
                <w:color w:val="000000"/>
                <w:kern w:val="0"/>
                <w:sz w:val="18"/>
                <w:szCs w:val="18"/>
              </w:rPr>
              <w:t>采购</w:t>
            </w:r>
            <w:r w:rsidRPr="00BF3274">
              <w:rPr>
                <w:rFonts w:ascii="等线" w:eastAsia="等线" w:hAnsi="等线" w:cs="宋体" w:hint="eastAsia"/>
                <w:color w:val="000000"/>
                <w:kern w:val="0"/>
                <w:sz w:val="18"/>
                <w:szCs w:val="18"/>
              </w:rPr>
              <w:t>超市的应用中，企业可集中设置预算额度，在超市下单过程中进行集中管控。预算可按照部门、采购用途等维度设置不同的预算额度，在超市下单过程中进行柔性管控或强制管控。实现集中采购的按需下单，预算可控的管理效果。</w:t>
            </w:r>
          </w:p>
        </w:tc>
      </w:tr>
      <w:tr w:rsidR="005B0FA7" w:rsidRPr="00BF3274" w14:paraId="429D139E"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CB6DDC1"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E662414"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F8313D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（5）超市查询</w:t>
            </w:r>
          </w:p>
        </w:tc>
      </w:tr>
      <w:tr w:rsidR="005B0FA7" w:rsidRPr="00BF3274" w14:paraId="299069A2"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F067F8C"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757EDF5"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350B082"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支持超市订单查询；</w:t>
            </w:r>
          </w:p>
        </w:tc>
      </w:tr>
      <w:tr w:rsidR="005B0FA7" w:rsidRPr="00BF3274" w14:paraId="002114A7"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24312FBD"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E012EDE"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E6FBFE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支持超市订单日志查询；</w:t>
            </w:r>
          </w:p>
        </w:tc>
      </w:tr>
      <w:tr w:rsidR="005B0FA7" w:rsidRPr="00BF3274" w14:paraId="5132C8A9"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021EC17"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06AE249"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F77C7A5"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支持订单交易统计查询。</w:t>
            </w:r>
          </w:p>
        </w:tc>
      </w:tr>
      <w:tr w:rsidR="005B0FA7" w:rsidRPr="00BF3274" w14:paraId="13ED475C"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48C9FF"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2.2.9</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177A03D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可视化与分析</w:t>
            </w:r>
          </w:p>
        </w:tc>
        <w:tc>
          <w:tcPr>
            <w:tcW w:w="6237" w:type="dxa"/>
            <w:tcBorders>
              <w:top w:val="nil"/>
              <w:left w:val="nil"/>
              <w:bottom w:val="single" w:sz="4" w:space="0" w:color="auto"/>
              <w:right w:val="single" w:sz="4" w:space="0" w:color="auto"/>
            </w:tcBorders>
            <w:shd w:val="clear" w:color="auto" w:fill="auto"/>
            <w:vAlign w:val="center"/>
            <w:hideMark/>
          </w:tcPr>
          <w:p w14:paraId="3EF33962"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（1）业务监管</w:t>
            </w:r>
          </w:p>
        </w:tc>
      </w:tr>
      <w:tr w:rsidR="005B0FA7" w:rsidRPr="00BF3274" w14:paraId="0C87DCDE" w14:textId="77777777" w:rsidTr="006A1F7F">
        <w:trPr>
          <w:trHeight w:val="1150"/>
        </w:trPr>
        <w:tc>
          <w:tcPr>
            <w:tcW w:w="675" w:type="dxa"/>
            <w:vMerge/>
            <w:tcBorders>
              <w:top w:val="nil"/>
              <w:left w:val="single" w:sz="4" w:space="0" w:color="auto"/>
              <w:bottom w:val="single" w:sz="4" w:space="0" w:color="auto"/>
              <w:right w:val="single" w:sz="4" w:space="0" w:color="auto"/>
            </w:tcBorders>
            <w:vAlign w:val="center"/>
            <w:hideMark/>
          </w:tcPr>
          <w:p w14:paraId="10D75756"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03E3996"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E3403E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可视监管是用于监督人员查看监督范围内业务数据的服务，可设置业务员、业务主管、审计等角色监控、跟踪的业务和数据范围。支持根据角色和人员授权监管人，支持按组织和部门指定可以查看的业务数据范围。</w:t>
            </w:r>
          </w:p>
        </w:tc>
      </w:tr>
      <w:tr w:rsidR="005B0FA7" w:rsidRPr="00BF3274" w14:paraId="5A66336E"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330D97C"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41443AA"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8748D8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（2）统计分析</w:t>
            </w:r>
          </w:p>
        </w:tc>
      </w:tr>
      <w:tr w:rsidR="005B0FA7" w:rsidRPr="00BF3274" w14:paraId="50A6D8F3"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1DCFF66E"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E2D89EA"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410B97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支持采购总览、采购需求执行进度分析、超市供应商供货汇总、供应商结果分析、供应商准入分析、寻源进度分析等。</w:t>
            </w:r>
          </w:p>
        </w:tc>
      </w:tr>
      <w:tr w:rsidR="005B0FA7" w:rsidRPr="00BF3274" w14:paraId="739190FF"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2BDDC542"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5E54CCA"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8BFDD1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（3）采购驾驶舱</w:t>
            </w:r>
          </w:p>
        </w:tc>
      </w:tr>
      <w:tr w:rsidR="005B0FA7" w:rsidRPr="00BF3274" w14:paraId="7AD9D7F2"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32747827"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9325133"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A61F3F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基于采购概览、采购业务推进、供应商动态三个维度，展示当前的采购业务开展情况。以大屏幕风格展示。</w:t>
            </w:r>
          </w:p>
        </w:tc>
      </w:tr>
      <w:tr w:rsidR="005B0FA7" w:rsidRPr="00BF3274" w14:paraId="50AFF16B"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3E511C"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2.2.10</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7BBA4BC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供应商公共</w:t>
            </w:r>
          </w:p>
        </w:tc>
        <w:tc>
          <w:tcPr>
            <w:tcW w:w="6237" w:type="dxa"/>
            <w:tcBorders>
              <w:top w:val="nil"/>
              <w:left w:val="nil"/>
              <w:bottom w:val="single" w:sz="4" w:space="0" w:color="auto"/>
              <w:right w:val="single" w:sz="4" w:space="0" w:color="auto"/>
            </w:tcBorders>
            <w:shd w:val="clear" w:color="auto" w:fill="auto"/>
            <w:vAlign w:val="center"/>
            <w:hideMark/>
          </w:tcPr>
          <w:p w14:paraId="34F907E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（1）门户</w:t>
            </w:r>
          </w:p>
        </w:tc>
      </w:tr>
      <w:tr w:rsidR="005B0FA7" w:rsidRPr="00BF3274" w14:paraId="2E369AFC"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08CD75EF"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D32000E"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238F5B3"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支持展示供应商公司简介、公司信息、产品展示、公司资质、供应产品等</w:t>
            </w:r>
          </w:p>
        </w:tc>
      </w:tr>
      <w:tr w:rsidR="005B0FA7" w:rsidRPr="00BF3274" w14:paraId="4F5B71E6"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FE48FE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E71B9BA"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BEF1DE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（2）企业信息</w:t>
            </w:r>
          </w:p>
        </w:tc>
      </w:tr>
      <w:tr w:rsidR="005B0FA7" w:rsidRPr="00BF3274" w14:paraId="4C30B978"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022D60F2"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1ECD5F8"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5D94B7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支持供应商维护企业信息</w:t>
            </w:r>
          </w:p>
        </w:tc>
      </w:tr>
      <w:tr w:rsidR="005B0FA7" w:rsidRPr="00BF3274" w14:paraId="5241545B"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04481500"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C5A63C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2B2039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（3）客户管理</w:t>
            </w:r>
          </w:p>
        </w:tc>
      </w:tr>
      <w:tr w:rsidR="005B0FA7" w:rsidRPr="00BF3274" w14:paraId="453387AB"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2F4E1B59"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27BFB93"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96F12D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支持查看已入库的采购商目录；</w:t>
            </w:r>
          </w:p>
        </w:tc>
      </w:tr>
      <w:tr w:rsidR="005B0FA7" w:rsidRPr="00BF3274" w14:paraId="173AAC22"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4E88DBA"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891F3E8"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246F53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支持查看提交供应商入库的申请状态；</w:t>
            </w:r>
          </w:p>
        </w:tc>
      </w:tr>
      <w:tr w:rsidR="005B0FA7" w:rsidRPr="00BF3274" w14:paraId="113507BE"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0EA43B5"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63448CC"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ED9B65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支持提交资质信息变更申请。</w:t>
            </w:r>
          </w:p>
        </w:tc>
      </w:tr>
      <w:tr w:rsidR="005B0FA7" w:rsidRPr="00BF3274" w14:paraId="443605C4"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A76B939"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7AC983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357A3D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（4）商品</w:t>
            </w:r>
          </w:p>
        </w:tc>
      </w:tr>
      <w:tr w:rsidR="005B0FA7" w:rsidRPr="00BF3274" w14:paraId="46B64423"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787F7AF"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635D95A"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AE0374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支持维护销售的商品信息</w:t>
            </w:r>
          </w:p>
        </w:tc>
      </w:tr>
      <w:tr w:rsidR="005B0FA7" w:rsidRPr="00BF3274" w14:paraId="45B1E726"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960D146"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2494D1C"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1200D7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（5）允销</w:t>
            </w:r>
          </w:p>
        </w:tc>
      </w:tr>
      <w:tr w:rsidR="005B0FA7" w:rsidRPr="00BF3274" w14:paraId="73F19E7A"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4FD70E0"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9E01F0A"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613780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支持向采购商提交商品的允销申请；</w:t>
            </w:r>
          </w:p>
        </w:tc>
      </w:tr>
      <w:tr w:rsidR="005B0FA7" w:rsidRPr="00BF3274" w14:paraId="33CE1263"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759B605"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7A88F7E"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895BF0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支持向采购商提交商品价格变更申请。</w:t>
            </w:r>
          </w:p>
        </w:tc>
      </w:tr>
      <w:tr w:rsidR="005B0FA7" w:rsidRPr="00BF3274" w14:paraId="775B24DC"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03A42534"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B33E91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18145B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（6）电子签章</w:t>
            </w:r>
          </w:p>
        </w:tc>
      </w:tr>
      <w:tr w:rsidR="005B0FA7" w:rsidRPr="00BF3274" w14:paraId="176B9B53"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EA20766"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902E17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E8FA2F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支持进行供应商企业认证；</w:t>
            </w:r>
          </w:p>
        </w:tc>
      </w:tr>
      <w:tr w:rsidR="005B0FA7" w:rsidRPr="00BF3274" w14:paraId="451C6130"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6327E9F"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A304778"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93298C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支持供应商签章管理</w:t>
            </w:r>
          </w:p>
        </w:tc>
      </w:tr>
      <w:tr w:rsidR="005B0FA7" w:rsidRPr="00BF3274" w14:paraId="40C5170D"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C9462D"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2.2.11</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0096211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商务中心</w:t>
            </w:r>
          </w:p>
        </w:tc>
        <w:tc>
          <w:tcPr>
            <w:tcW w:w="6237" w:type="dxa"/>
            <w:tcBorders>
              <w:top w:val="nil"/>
              <w:left w:val="nil"/>
              <w:bottom w:val="single" w:sz="4" w:space="0" w:color="auto"/>
              <w:right w:val="single" w:sz="4" w:space="0" w:color="auto"/>
            </w:tcBorders>
            <w:shd w:val="clear" w:color="auto" w:fill="auto"/>
            <w:vAlign w:val="center"/>
            <w:hideMark/>
          </w:tcPr>
          <w:p w14:paraId="1A8022D5"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（1）商机</w:t>
            </w:r>
          </w:p>
        </w:tc>
      </w:tr>
      <w:tr w:rsidR="005B0FA7" w:rsidRPr="00BF3274" w14:paraId="32BBEC44"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6412329D"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92C8DF3"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D4E5FB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支持供应商查看采购商发布的询比价、招标、竞拍商机，并进行相应的报价、投标竞拍操作</w:t>
            </w:r>
          </w:p>
        </w:tc>
      </w:tr>
      <w:tr w:rsidR="005B0FA7" w:rsidRPr="00BF3274" w14:paraId="3EB55E74"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E63CA49"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5544DB5"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E35BD8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（2）销售合同</w:t>
            </w:r>
          </w:p>
        </w:tc>
      </w:tr>
      <w:tr w:rsidR="005B0FA7" w:rsidRPr="00BF3274" w14:paraId="63F421F6"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EF563A1"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6FBE903"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926E38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支持与采购商进行合同的在线确认和签署。</w:t>
            </w:r>
          </w:p>
        </w:tc>
      </w:tr>
      <w:tr w:rsidR="005B0FA7" w:rsidRPr="00BF3274" w14:paraId="37BF28B6"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C7CBE3"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2.2.12</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36E57E0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销售协同</w:t>
            </w:r>
          </w:p>
        </w:tc>
        <w:tc>
          <w:tcPr>
            <w:tcW w:w="6237" w:type="dxa"/>
            <w:tcBorders>
              <w:top w:val="nil"/>
              <w:left w:val="nil"/>
              <w:bottom w:val="single" w:sz="4" w:space="0" w:color="auto"/>
              <w:right w:val="single" w:sz="4" w:space="0" w:color="auto"/>
            </w:tcBorders>
            <w:shd w:val="clear" w:color="auto" w:fill="auto"/>
            <w:vAlign w:val="center"/>
            <w:hideMark/>
          </w:tcPr>
          <w:p w14:paraId="1D21E0F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（1）订单交货</w:t>
            </w:r>
          </w:p>
        </w:tc>
      </w:tr>
      <w:tr w:rsidR="005B0FA7" w:rsidRPr="00BF3274" w14:paraId="7CC7C473"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B899992"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8D54C8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9E4E23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支持与采购商进行订单和发货的在线协同。</w:t>
            </w:r>
          </w:p>
        </w:tc>
      </w:tr>
      <w:tr w:rsidR="005B0FA7" w:rsidRPr="00BF3274" w14:paraId="11144829"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6C879DF"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3F830DD"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3774164"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（2）对账开票</w:t>
            </w:r>
          </w:p>
        </w:tc>
      </w:tr>
      <w:tr w:rsidR="005B0FA7" w:rsidRPr="00BF3274" w14:paraId="7299BBFF" w14:textId="77777777" w:rsidTr="00393965">
        <w:trPr>
          <w:trHeight w:val="460"/>
        </w:trPr>
        <w:tc>
          <w:tcPr>
            <w:tcW w:w="675" w:type="dxa"/>
            <w:vMerge/>
            <w:tcBorders>
              <w:top w:val="nil"/>
              <w:left w:val="single" w:sz="4" w:space="0" w:color="auto"/>
              <w:bottom w:val="single" w:sz="4" w:space="0" w:color="auto"/>
              <w:right w:val="single" w:sz="4" w:space="0" w:color="auto"/>
            </w:tcBorders>
            <w:vAlign w:val="center"/>
            <w:hideMark/>
          </w:tcPr>
          <w:p w14:paraId="52211486"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A1D4B65"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0E23F0E"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支持与采购商进行周期对账和发票开具的在线协同。</w:t>
            </w:r>
          </w:p>
        </w:tc>
      </w:tr>
      <w:tr w:rsidR="005B0FA7" w:rsidRPr="00BF3274" w14:paraId="0D736FB2" w14:textId="77777777" w:rsidTr="00F13314">
        <w:trPr>
          <w:trHeight w:val="460"/>
        </w:trPr>
        <w:tc>
          <w:tcPr>
            <w:tcW w:w="675" w:type="dxa"/>
            <w:tcBorders>
              <w:top w:val="single" w:sz="4" w:space="0" w:color="auto"/>
              <w:left w:val="single" w:sz="4" w:space="0" w:color="auto"/>
              <w:bottom w:val="single" w:sz="4" w:space="0" w:color="auto"/>
              <w:right w:val="single" w:sz="4" w:space="0" w:color="auto"/>
            </w:tcBorders>
            <w:vAlign w:val="center"/>
          </w:tcPr>
          <w:p w14:paraId="62A5FA1F" w14:textId="5C982685" w:rsidR="005B0FA7" w:rsidRPr="00BF3274" w:rsidRDefault="005B0FA7"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2</w:t>
            </w:r>
            <w:r>
              <w:rPr>
                <w:rFonts w:ascii="等线" w:eastAsia="等线" w:hAnsi="等线" w:cs="宋体"/>
                <w:color w:val="000000"/>
                <w:kern w:val="0"/>
                <w:sz w:val="18"/>
                <w:szCs w:val="18"/>
              </w:rPr>
              <w:t>.3</w:t>
            </w:r>
          </w:p>
        </w:tc>
        <w:tc>
          <w:tcPr>
            <w:tcW w:w="1447" w:type="dxa"/>
            <w:tcBorders>
              <w:top w:val="single" w:sz="4" w:space="0" w:color="auto"/>
              <w:left w:val="single" w:sz="4" w:space="0" w:color="auto"/>
              <w:bottom w:val="single" w:sz="4" w:space="0" w:color="auto"/>
              <w:right w:val="single" w:sz="4" w:space="0" w:color="auto"/>
            </w:tcBorders>
            <w:vAlign w:val="center"/>
          </w:tcPr>
          <w:p w14:paraId="14796B8E" w14:textId="495A52EE" w:rsidR="005B0FA7" w:rsidRPr="00BF3274" w:rsidRDefault="005B0FA7"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高效办公</w:t>
            </w:r>
          </w:p>
        </w:tc>
        <w:tc>
          <w:tcPr>
            <w:tcW w:w="6237" w:type="dxa"/>
            <w:tcBorders>
              <w:top w:val="single" w:sz="4" w:space="0" w:color="auto"/>
              <w:left w:val="nil"/>
              <w:bottom w:val="single" w:sz="4" w:space="0" w:color="auto"/>
              <w:right w:val="single" w:sz="4" w:space="0" w:color="auto"/>
            </w:tcBorders>
            <w:shd w:val="clear" w:color="auto" w:fill="auto"/>
            <w:vAlign w:val="center"/>
          </w:tcPr>
          <w:p w14:paraId="111FD678" w14:textId="5B36F137" w:rsidR="005B0FA7" w:rsidRPr="00BF327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便捷办公OA</w:t>
            </w:r>
          </w:p>
        </w:tc>
      </w:tr>
      <w:tr w:rsidR="005B0FA7" w:rsidRPr="00BF3274" w14:paraId="32C80C49" w14:textId="77777777" w:rsidTr="00F13314">
        <w:trPr>
          <w:trHeight w:val="460"/>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4FB00A62" w14:textId="02FF5947" w:rsidR="00F13314" w:rsidRPr="00BF3274" w:rsidRDefault="005B0FA7" w:rsidP="00F13314">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2</w:t>
            </w:r>
            <w:r>
              <w:rPr>
                <w:rFonts w:ascii="等线" w:eastAsia="等线" w:hAnsi="等线" w:cs="宋体"/>
                <w:color w:val="000000"/>
                <w:kern w:val="0"/>
                <w:sz w:val="18"/>
                <w:szCs w:val="18"/>
              </w:rPr>
              <w:t>.3.1</w:t>
            </w:r>
          </w:p>
        </w:tc>
        <w:tc>
          <w:tcPr>
            <w:tcW w:w="1447" w:type="dxa"/>
            <w:vMerge w:val="restart"/>
            <w:tcBorders>
              <w:top w:val="single" w:sz="4" w:space="0" w:color="auto"/>
              <w:left w:val="single" w:sz="4" w:space="0" w:color="auto"/>
              <w:bottom w:val="single" w:sz="4" w:space="0" w:color="auto"/>
              <w:right w:val="single" w:sz="4" w:space="0" w:color="auto"/>
            </w:tcBorders>
            <w:vAlign w:val="center"/>
          </w:tcPr>
          <w:p w14:paraId="2F8B2C57" w14:textId="62FF9B8D" w:rsidR="00F13314" w:rsidRPr="00BF3274" w:rsidRDefault="005B0FA7" w:rsidP="00F13314">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基础管理与开发</w:t>
            </w:r>
          </w:p>
        </w:tc>
        <w:tc>
          <w:tcPr>
            <w:tcW w:w="6237" w:type="dxa"/>
            <w:tcBorders>
              <w:top w:val="nil"/>
              <w:left w:val="nil"/>
              <w:bottom w:val="single" w:sz="4" w:space="0" w:color="auto"/>
              <w:right w:val="single" w:sz="4" w:space="0" w:color="auto"/>
            </w:tcBorders>
            <w:shd w:val="clear" w:color="auto" w:fill="auto"/>
            <w:vAlign w:val="center"/>
          </w:tcPr>
          <w:p w14:paraId="0930DE2D" w14:textId="0C02333D" w:rsidR="005B0FA7" w:rsidRPr="00BF3274" w:rsidRDefault="005B0FA7"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（1）组织管理</w:t>
            </w:r>
          </w:p>
        </w:tc>
      </w:tr>
      <w:tr w:rsidR="005B0FA7" w:rsidRPr="00BF3274" w14:paraId="3CA686A4" w14:textId="77777777" w:rsidTr="00F13314">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354E8FF9" w14:textId="680F4F31" w:rsidR="005B0FA7"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21F61C8D" w14:textId="77777777" w:rsidR="005B0FA7" w:rsidRDefault="005B0FA7" w:rsidP="005B0FA7">
            <w:pPr>
              <w:widowControl/>
              <w:jc w:val="center"/>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79B1FF92" w14:textId="06FBCE88" w:rsidR="005B0FA7" w:rsidRPr="008666E0" w:rsidRDefault="005B0FA7" w:rsidP="005B0FA7">
            <w:pPr>
              <w:widowControl/>
              <w:jc w:val="left"/>
              <w:rPr>
                <w:rFonts w:ascii="等线" w:eastAsia="等线" w:hAnsi="等线" w:cs="宋体"/>
                <w:color w:val="000000"/>
                <w:kern w:val="0"/>
                <w:sz w:val="18"/>
                <w:szCs w:val="18"/>
              </w:rPr>
            </w:pPr>
            <w:r w:rsidRPr="008666E0">
              <w:rPr>
                <w:rFonts w:ascii="等线" w:eastAsia="等线" w:hAnsi="等线" w:cs="宋体" w:hint="eastAsia"/>
                <w:color w:val="000000"/>
                <w:kern w:val="0"/>
                <w:sz w:val="18"/>
                <w:szCs w:val="18"/>
              </w:rPr>
              <w:t>组织管理、岗位管理、部门管理、职务管理等基础信息设置</w:t>
            </w:r>
            <w:r>
              <w:rPr>
                <w:rFonts w:ascii="等线" w:eastAsia="等线" w:hAnsi="等线" w:cs="宋体" w:hint="eastAsia"/>
                <w:color w:val="000000"/>
                <w:kern w:val="0"/>
                <w:sz w:val="18"/>
                <w:szCs w:val="18"/>
              </w:rPr>
              <w:t>，</w:t>
            </w:r>
            <w:r w:rsidRPr="008666E0">
              <w:rPr>
                <w:rFonts w:ascii="等线" w:eastAsia="等线" w:hAnsi="等线" w:cs="宋体" w:hint="eastAsia"/>
                <w:color w:val="000000"/>
                <w:kern w:val="0"/>
                <w:sz w:val="18"/>
                <w:szCs w:val="18"/>
              </w:rPr>
              <w:t>角色管理、权限设置、个人收藏夹，系统日志</w:t>
            </w:r>
            <w:r>
              <w:rPr>
                <w:rFonts w:ascii="等线" w:eastAsia="等线" w:hAnsi="等线" w:cs="宋体" w:hint="eastAsia"/>
                <w:color w:val="000000"/>
                <w:kern w:val="0"/>
                <w:sz w:val="18"/>
                <w:szCs w:val="18"/>
              </w:rPr>
              <w:t>，</w:t>
            </w:r>
            <w:r w:rsidRPr="008666E0">
              <w:rPr>
                <w:rFonts w:ascii="等线" w:eastAsia="等线" w:hAnsi="等线" w:cs="宋体"/>
                <w:color w:val="000000"/>
                <w:kern w:val="0"/>
                <w:sz w:val="18"/>
                <w:szCs w:val="18"/>
              </w:rPr>
              <w:t xml:space="preserve">                                                                             建立内部人员完善的个人信息档案/日常流转审批/定位考勤/权限设置。</w:t>
            </w:r>
            <w:r>
              <w:rPr>
                <w:rFonts w:ascii="等线" w:eastAsia="等线" w:hAnsi="等线" w:cs="宋体" w:hint="eastAsia"/>
                <w:color w:val="000000"/>
                <w:kern w:val="0"/>
                <w:sz w:val="18"/>
                <w:szCs w:val="18"/>
              </w:rPr>
              <w:t>可与其他系统进行数据对接与同步</w:t>
            </w:r>
          </w:p>
        </w:tc>
      </w:tr>
      <w:tr w:rsidR="005B0FA7" w:rsidRPr="00BF3274" w14:paraId="575ED8F6" w14:textId="77777777" w:rsidTr="00F13314">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46641849" w14:textId="1071E9F4" w:rsidR="005B0FA7" w:rsidRPr="00BF3274"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0904777F" w14:textId="6A6F61F9" w:rsidR="005B0FA7" w:rsidRPr="00BF3274" w:rsidRDefault="005B0FA7" w:rsidP="005B0FA7">
            <w:pPr>
              <w:widowControl/>
              <w:jc w:val="center"/>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0B6907D9" w14:textId="4DA670CC" w:rsidR="005B0FA7" w:rsidRPr="00BF327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w:t>
            </w:r>
            <w:r>
              <w:rPr>
                <w:rFonts w:ascii="等线" w:eastAsia="等线" w:hAnsi="等线" w:cs="宋体"/>
                <w:color w:val="000000"/>
                <w:kern w:val="0"/>
                <w:sz w:val="18"/>
                <w:szCs w:val="18"/>
              </w:rPr>
              <w:t>2</w:t>
            </w:r>
            <w:r>
              <w:rPr>
                <w:rFonts w:ascii="等线" w:eastAsia="等线" w:hAnsi="等线" w:cs="宋体" w:hint="eastAsia"/>
                <w:color w:val="000000"/>
                <w:kern w:val="0"/>
                <w:sz w:val="18"/>
                <w:szCs w:val="18"/>
              </w:rPr>
              <w:t>）门户管理</w:t>
            </w:r>
          </w:p>
        </w:tc>
      </w:tr>
      <w:tr w:rsidR="005B0FA7" w:rsidRPr="00BF3274" w14:paraId="6FCEBBE7" w14:textId="77777777" w:rsidTr="00F13314">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62BC9762" w14:textId="6204243B" w:rsidR="005B0FA7"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780864F6" w14:textId="77777777" w:rsidR="005B0FA7" w:rsidRDefault="005B0FA7" w:rsidP="005B0FA7">
            <w:pPr>
              <w:widowControl/>
              <w:jc w:val="center"/>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751633D0" w14:textId="46BA79D3" w:rsidR="005B0FA7" w:rsidRPr="008666E0" w:rsidRDefault="005B0FA7" w:rsidP="005B0FA7">
            <w:pPr>
              <w:widowControl/>
              <w:rPr>
                <w:rFonts w:ascii="等线" w:eastAsia="等线" w:hAnsi="等线" w:cs="宋体"/>
                <w:color w:val="000000"/>
                <w:kern w:val="0"/>
                <w:sz w:val="18"/>
                <w:szCs w:val="18"/>
              </w:rPr>
            </w:pPr>
            <w:r w:rsidRPr="008666E0">
              <w:rPr>
                <w:rFonts w:ascii="等线" w:eastAsia="等线" w:hAnsi="等线" w:cs="宋体" w:hint="eastAsia"/>
                <w:color w:val="000000"/>
                <w:kern w:val="0"/>
                <w:sz w:val="18"/>
                <w:szCs w:val="18"/>
              </w:rPr>
              <w:t>自定义门户页面，自定义门户栏目，自定义栏目布局，自定义门户权限，自定义门户菜单，内置消息提醒、计划任务、工作便签、天气预报、图片、视频、音频、文档等</w:t>
            </w:r>
            <w:r w:rsidRPr="008666E0">
              <w:rPr>
                <w:rFonts w:ascii="等线" w:eastAsia="等线" w:hAnsi="等线" w:cs="宋体"/>
                <w:color w:val="000000"/>
                <w:kern w:val="0"/>
                <w:sz w:val="18"/>
                <w:szCs w:val="18"/>
              </w:rPr>
              <w:t>方便用户快速拖拽定义所需门户。</w:t>
            </w:r>
          </w:p>
        </w:tc>
      </w:tr>
      <w:tr w:rsidR="005B0FA7" w:rsidRPr="00BF3274" w14:paraId="1525F5AC" w14:textId="77777777" w:rsidTr="00F13314">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0069535E" w14:textId="65C50F2B" w:rsidR="005B0FA7" w:rsidRPr="00BF3274"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63AFF591" w14:textId="69E5C6C9" w:rsidR="005B0FA7" w:rsidRPr="008666E0" w:rsidRDefault="005B0FA7" w:rsidP="005B0FA7">
            <w:pPr>
              <w:widowControl/>
              <w:jc w:val="center"/>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706CB343" w14:textId="21BCC67D" w:rsidR="005B0FA7" w:rsidRPr="00BF327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（3）流程管理</w:t>
            </w:r>
          </w:p>
        </w:tc>
      </w:tr>
      <w:tr w:rsidR="005B0FA7" w:rsidRPr="00BF3274" w14:paraId="227B2272" w14:textId="77777777" w:rsidTr="00F13314">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1F64C973" w14:textId="793B3678" w:rsidR="005B0FA7"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7891093B" w14:textId="77777777" w:rsidR="005B0FA7" w:rsidRDefault="005B0FA7" w:rsidP="005B0FA7">
            <w:pPr>
              <w:widowControl/>
              <w:jc w:val="center"/>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6F1C0F12" w14:textId="522B7528" w:rsidR="005B0FA7" w:rsidRPr="008666E0" w:rsidRDefault="005B0FA7" w:rsidP="005B0FA7">
            <w:pPr>
              <w:widowControl/>
              <w:rPr>
                <w:rFonts w:ascii="等线" w:eastAsia="等线" w:hAnsi="等线" w:cs="宋体"/>
                <w:color w:val="000000"/>
                <w:kern w:val="0"/>
                <w:sz w:val="18"/>
                <w:szCs w:val="18"/>
              </w:rPr>
            </w:pPr>
            <w:r w:rsidRPr="008666E0">
              <w:rPr>
                <w:rFonts w:ascii="等线" w:eastAsia="等线" w:hAnsi="等线" w:cs="宋体" w:hint="eastAsia"/>
                <w:color w:val="000000"/>
                <w:kern w:val="0"/>
                <w:sz w:val="18"/>
                <w:szCs w:val="18"/>
              </w:rPr>
              <w:t>表单自定义，流程路径自定义，流程审批权限自定义，流程统计报表自定义；流程的在线发起、审批、退回、转发、暂停、撤销等应用的管理；流程触发子流程，表单字段联动，流程节点前后附加操作，流程效率分析。</w:t>
            </w:r>
          </w:p>
        </w:tc>
      </w:tr>
      <w:tr w:rsidR="005B0FA7" w:rsidRPr="00BF3274" w14:paraId="4F724745" w14:textId="77777777" w:rsidTr="00F13314">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47BFD3EC" w14:textId="434F2092" w:rsidR="005B0FA7"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2531F069" w14:textId="77777777" w:rsidR="005B0FA7" w:rsidRDefault="005B0FA7" w:rsidP="005B0FA7">
            <w:pPr>
              <w:widowControl/>
              <w:jc w:val="center"/>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07E0A04C" w14:textId="02C43B54" w:rsidR="005B0FA7" w:rsidRPr="008666E0"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（4）内容管理</w:t>
            </w:r>
          </w:p>
        </w:tc>
      </w:tr>
      <w:tr w:rsidR="005B0FA7" w:rsidRPr="00BF3274" w14:paraId="76C2B3B8" w14:textId="77777777" w:rsidTr="00F13314">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62E1415D" w14:textId="6769F6EB" w:rsidR="005B0FA7" w:rsidRPr="00BF3274"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76957648" w14:textId="560FFA0D" w:rsidR="005B0FA7" w:rsidRPr="00BF3274" w:rsidRDefault="005B0FA7" w:rsidP="005B0FA7">
            <w:pPr>
              <w:widowControl/>
              <w:jc w:val="center"/>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5EE79EC4" w14:textId="63936AE4" w:rsidR="005B0FA7" w:rsidRPr="00BF3274" w:rsidRDefault="005B0FA7" w:rsidP="005B0FA7">
            <w:pPr>
              <w:widowControl/>
              <w:rPr>
                <w:rFonts w:ascii="等线" w:eastAsia="等线" w:hAnsi="等线" w:cs="宋体"/>
                <w:color w:val="000000"/>
                <w:kern w:val="0"/>
                <w:sz w:val="18"/>
                <w:szCs w:val="18"/>
              </w:rPr>
            </w:pPr>
            <w:r w:rsidRPr="004D4714">
              <w:rPr>
                <w:rFonts w:ascii="等线" w:eastAsia="等线" w:hAnsi="等线" w:cs="宋体" w:hint="eastAsia"/>
                <w:color w:val="000000"/>
                <w:kern w:val="0"/>
                <w:sz w:val="18"/>
                <w:szCs w:val="18"/>
              </w:rPr>
              <w:t>文档仓库管理，文档的创建、审批、删除、打印、拷贝的权限设置，文档模板定义，文档的查询属性定义，文档的版本管理，索引管理，文档类型、组织文档的数据统计，文档的发布设置。</w:t>
            </w:r>
          </w:p>
        </w:tc>
      </w:tr>
      <w:tr w:rsidR="005B0FA7" w:rsidRPr="00BF3274" w14:paraId="0E821AF4" w14:textId="77777777" w:rsidTr="00F13314">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670DA6C4" w14:textId="18402D3D" w:rsidR="005B0FA7"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11C3AC6F" w14:textId="77777777" w:rsidR="005B0FA7" w:rsidRPr="00BF3274" w:rsidRDefault="005B0FA7" w:rsidP="005B0FA7">
            <w:pPr>
              <w:widowControl/>
              <w:jc w:val="center"/>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1ABAE223" w14:textId="4674C774" w:rsidR="005B0FA7" w:rsidRPr="004D471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（5）集成管理</w:t>
            </w:r>
          </w:p>
        </w:tc>
      </w:tr>
      <w:tr w:rsidR="005B0FA7" w:rsidRPr="00BF3274" w14:paraId="5388AA4E" w14:textId="77777777" w:rsidTr="00F13314">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15F0A8DC" w14:textId="00EBB5A8" w:rsidR="005B0FA7" w:rsidRPr="00BF3274"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4C8AB8A4" w14:textId="26AEC8CF" w:rsidR="005B0FA7" w:rsidRPr="00BF3274" w:rsidRDefault="005B0FA7" w:rsidP="005B0FA7">
            <w:pPr>
              <w:widowControl/>
              <w:jc w:val="center"/>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00DA58AE" w14:textId="577B5B8F" w:rsidR="005B0FA7" w:rsidRPr="00BF3274" w:rsidRDefault="005B0FA7" w:rsidP="005B0FA7">
            <w:pPr>
              <w:widowControl/>
              <w:rPr>
                <w:rFonts w:ascii="等线" w:eastAsia="等线" w:hAnsi="等线" w:cs="宋体"/>
                <w:color w:val="000000"/>
                <w:kern w:val="0"/>
                <w:sz w:val="18"/>
                <w:szCs w:val="18"/>
              </w:rPr>
            </w:pPr>
            <w:r w:rsidRPr="004D4714">
              <w:rPr>
                <w:rFonts w:ascii="等线" w:eastAsia="等线" w:hAnsi="等线" w:cs="宋体" w:hint="eastAsia"/>
                <w:color w:val="000000"/>
                <w:kern w:val="0"/>
                <w:sz w:val="18"/>
                <w:szCs w:val="18"/>
              </w:rPr>
              <w:t>集成平台功能：实现与异构系统的单点集成、应用集成、数据集成的接口配置、开发与管理，实现多系统的融合集成及统一报表展现；</w:t>
            </w:r>
          </w:p>
        </w:tc>
      </w:tr>
      <w:tr w:rsidR="005B0FA7" w:rsidRPr="00BF3274" w14:paraId="30284C25" w14:textId="77777777" w:rsidTr="00F13314">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60EE5E46" w14:textId="3E20C16B" w:rsidR="005B0FA7"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33A39D6A" w14:textId="77777777" w:rsidR="005B0FA7" w:rsidRPr="00BF3274" w:rsidRDefault="005B0FA7" w:rsidP="005B0FA7">
            <w:pPr>
              <w:widowControl/>
              <w:jc w:val="center"/>
              <w:rPr>
                <w:rFonts w:ascii="等线" w:eastAsia="等线" w:hAnsi="等线" w:cs="宋体"/>
                <w:color w:val="000000"/>
                <w:kern w:val="0"/>
                <w:sz w:val="18"/>
                <w:szCs w:val="1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26DABA42" w14:textId="74D88DDA" w:rsidR="005B0FA7" w:rsidRPr="004D471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（6）消息管理</w:t>
            </w:r>
          </w:p>
        </w:tc>
      </w:tr>
      <w:tr w:rsidR="005B0FA7" w:rsidRPr="00BF3274" w14:paraId="56B15436" w14:textId="77777777" w:rsidTr="00F13314">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727D1105" w14:textId="7503911D" w:rsidR="005B0FA7" w:rsidRPr="00BF3274"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4302ED3E" w14:textId="38F9B8BF" w:rsidR="005B0FA7" w:rsidRPr="00BF3274" w:rsidRDefault="005B0FA7" w:rsidP="005B0FA7">
            <w:pPr>
              <w:widowControl/>
              <w:jc w:val="center"/>
              <w:rPr>
                <w:rFonts w:ascii="等线" w:eastAsia="等线" w:hAnsi="等线" w:cs="宋体"/>
                <w:color w:val="000000"/>
                <w:kern w:val="0"/>
                <w:sz w:val="18"/>
                <w:szCs w:val="1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62544A40" w14:textId="7053426F" w:rsidR="005B0FA7" w:rsidRPr="00BF3274" w:rsidRDefault="005B0FA7" w:rsidP="005B0FA7">
            <w:pPr>
              <w:widowControl/>
              <w:rPr>
                <w:rFonts w:ascii="等线" w:eastAsia="等线" w:hAnsi="等线" w:cs="宋体"/>
                <w:color w:val="000000"/>
                <w:kern w:val="0"/>
                <w:sz w:val="18"/>
                <w:szCs w:val="18"/>
              </w:rPr>
            </w:pPr>
            <w:r w:rsidRPr="004D4714">
              <w:rPr>
                <w:rFonts w:ascii="等线" w:eastAsia="等线" w:hAnsi="等线" w:cs="宋体" w:hint="eastAsia"/>
                <w:color w:val="000000"/>
                <w:kern w:val="0"/>
                <w:sz w:val="18"/>
                <w:szCs w:val="18"/>
              </w:rPr>
              <w:t>为系统各项功能提供消息提醒机制；</w:t>
            </w:r>
          </w:p>
        </w:tc>
      </w:tr>
      <w:tr w:rsidR="005B0FA7" w:rsidRPr="00BF3274" w14:paraId="32F6E873" w14:textId="77777777" w:rsidTr="00F13314">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263F4123" w14:textId="00E3A151" w:rsidR="005B0FA7"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63B2A19F" w14:textId="77777777" w:rsidR="005B0FA7" w:rsidRPr="00BF3274" w:rsidRDefault="005B0FA7" w:rsidP="005B0FA7">
            <w:pPr>
              <w:widowControl/>
              <w:jc w:val="center"/>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56EF3CA8" w14:textId="107D4E1A" w:rsidR="005B0FA7" w:rsidRPr="004D471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（7）</w:t>
            </w:r>
            <w:r w:rsidRPr="004D4714">
              <w:rPr>
                <w:rFonts w:ascii="等线" w:eastAsia="等线" w:hAnsi="等线" w:cs="宋体" w:hint="eastAsia"/>
                <w:color w:val="000000"/>
                <w:kern w:val="0"/>
                <w:sz w:val="18"/>
                <w:szCs w:val="18"/>
              </w:rPr>
              <w:t>建模引擎</w:t>
            </w:r>
          </w:p>
        </w:tc>
      </w:tr>
      <w:tr w:rsidR="005B0FA7" w:rsidRPr="00BF3274" w14:paraId="67A1ACB2" w14:textId="77777777" w:rsidTr="00F13314">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082B3C6D" w14:textId="3FF608A3" w:rsidR="005B0FA7" w:rsidRPr="00BF3274"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7DB9E242" w14:textId="2164CC5B" w:rsidR="005B0FA7" w:rsidRPr="00BF3274" w:rsidRDefault="005B0FA7" w:rsidP="005B0FA7">
            <w:pPr>
              <w:widowControl/>
              <w:jc w:val="center"/>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5F29F4D0" w14:textId="37EE734D" w:rsidR="005B0FA7" w:rsidRPr="00BF3274" w:rsidRDefault="005B0FA7" w:rsidP="005B0FA7">
            <w:pPr>
              <w:widowControl/>
              <w:rPr>
                <w:rFonts w:ascii="等线" w:eastAsia="等线" w:hAnsi="等线" w:cs="宋体"/>
                <w:color w:val="000000"/>
                <w:kern w:val="0"/>
                <w:sz w:val="18"/>
                <w:szCs w:val="18"/>
              </w:rPr>
            </w:pPr>
            <w:r w:rsidRPr="004D4714">
              <w:rPr>
                <w:rFonts w:ascii="等线" w:eastAsia="等线" w:hAnsi="等线" w:cs="宋体" w:hint="eastAsia"/>
                <w:color w:val="000000"/>
                <w:kern w:val="0"/>
                <w:sz w:val="18"/>
                <w:szCs w:val="18"/>
              </w:rPr>
              <w:t>包括表单建模建模和移动建模；可以根据需求搭建业务过程管理模块，例如合同管理模块、资产过程管理等业务过程应用，可视化拖拽</w:t>
            </w:r>
            <w:r w:rsidRPr="004D4714">
              <w:rPr>
                <w:rFonts w:ascii="等线" w:eastAsia="等线" w:hAnsi="等线" w:cs="宋体"/>
                <w:color w:val="000000"/>
                <w:kern w:val="0"/>
                <w:sz w:val="18"/>
                <w:szCs w:val="18"/>
              </w:rPr>
              <w:t>IDE设计工具、模拟测试工具，快速构建移动应用强大的业务过程构建功能，支撑移动应用后端业务逻辑；</w:t>
            </w:r>
          </w:p>
        </w:tc>
      </w:tr>
      <w:tr w:rsidR="005B0FA7" w:rsidRPr="00BF3274" w14:paraId="33F725B2" w14:textId="77777777" w:rsidTr="00F13314">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763B1071" w14:textId="6FB57445" w:rsidR="005B0FA7"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52F2BC7B" w14:textId="77777777" w:rsidR="005B0FA7" w:rsidRPr="00BF3274" w:rsidRDefault="005B0FA7" w:rsidP="005B0FA7">
            <w:pPr>
              <w:widowControl/>
              <w:jc w:val="center"/>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45359738" w14:textId="299A88E1" w:rsidR="005B0FA7" w:rsidRPr="004D471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（8）</w:t>
            </w:r>
            <w:r w:rsidRPr="004D4714">
              <w:rPr>
                <w:rFonts w:ascii="等线" w:eastAsia="等线" w:hAnsi="等线" w:cs="宋体" w:hint="eastAsia"/>
                <w:color w:val="000000"/>
                <w:kern w:val="0"/>
                <w:sz w:val="18"/>
                <w:szCs w:val="18"/>
              </w:rPr>
              <w:t>开发平台</w:t>
            </w:r>
          </w:p>
        </w:tc>
      </w:tr>
      <w:tr w:rsidR="005B0FA7" w:rsidRPr="00BF3274" w14:paraId="64BCE027" w14:textId="77777777" w:rsidTr="00F13314">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00015D7A" w14:textId="7994EF43"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4F6BC133" w14:textId="0232C362" w:rsidR="005B0FA7" w:rsidRPr="00BF3274" w:rsidRDefault="005B0FA7" w:rsidP="005B0FA7">
            <w:pPr>
              <w:widowControl/>
              <w:jc w:val="center"/>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73DF9DFD" w14:textId="40CB2B13" w:rsidR="005B0FA7" w:rsidRPr="00BF3274" w:rsidRDefault="005B0FA7" w:rsidP="005B0FA7">
            <w:pPr>
              <w:widowControl/>
              <w:rPr>
                <w:rFonts w:ascii="等线" w:eastAsia="等线" w:hAnsi="等线" w:cs="宋体"/>
                <w:color w:val="000000"/>
                <w:kern w:val="0"/>
                <w:sz w:val="18"/>
                <w:szCs w:val="18"/>
              </w:rPr>
            </w:pPr>
            <w:r w:rsidRPr="004D4714">
              <w:rPr>
                <w:rFonts w:ascii="等线" w:eastAsia="等线" w:hAnsi="等线" w:cs="宋体" w:hint="eastAsia"/>
                <w:color w:val="000000"/>
                <w:kern w:val="0"/>
                <w:sz w:val="18"/>
                <w:szCs w:val="18"/>
              </w:rPr>
              <w:t>过</w:t>
            </w:r>
            <w:r w:rsidRPr="004D4714">
              <w:rPr>
                <w:rFonts w:ascii="等线" w:eastAsia="等线" w:hAnsi="等线" w:cs="宋体"/>
                <w:color w:val="000000"/>
                <w:kern w:val="0"/>
                <w:sz w:val="18"/>
                <w:szCs w:val="18"/>
              </w:rPr>
              <w:t>IDE设计器定义模块，辅助生成源代码框架，用户可在生成的源代码基础上编写、修改自己代码实现业务逻辑。基于技术的建模，可理解为一种代码生成器。</w:t>
            </w:r>
          </w:p>
        </w:tc>
      </w:tr>
      <w:tr w:rsidR="005B0FA7" w:rsidRPr="00BF3274" w14:paraId="799D764B" w14:textId="77777777" w:rsidTr="00422888">
        <w:trPr>
          <w:trHeight w:val="460"/>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5D40D82" w14:textId="77777777" w:rsidR="005B0FA7" w:rsidRDefault="005B0FA7"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2</w:t>
            </w:r>
            <w:r>
              <w:rPr>
                <w:rFonts w:ascii="等线" w:eastAsia="等线" w:hAnsi="等线" w:cs="宋体"/>
                <w:color w:val="000000"/>
                <w:kern w:val="0"/>
                <w:sz w:val="18"/>
                <w:szCs w:val="18"/>
              </w:rPr>
              <w:t>.3.2</w:t>
            </w:r>
          </w:p>
          <w:p w14:paraId="2F1327A8" w14:textId="5576D91A" w:rsidR="005B0FA7" w:rsidRDefault="005B0FA7" w:rsidP="005B0FA7">
            <w:pPr>
              <w:jc w:val="left"/>
              <w:rPr>
                <w:rFonts w:ascii="等线" w:eastAsia="等线" w:hAnsi="等线" w:cs="宋体"/>
                <w:color w:val="000000"/>
                <w:kern w:val="0"/>
                <w:sz w:val="18"/>
                <w:szCs w:val="18"/>
              </w:rPr>
            </w:pPr>
          </w:p>
        </w:tc>
        <w:tc>
          <w:tcPr>
            <w:tcW w:w="1447" w:type="dxa"/>
            <w:vMerge w:val="restart"/>
            <w:tcBorders>
              <w:top w:val="single" w:sz="4" w:space="0" w:color="auto"/>
              <w:left w:val="single" w:sz="4" w:space="0" w:color="auto"/>
              <w:bottom w:val="single" w:sz="4" w:space="0" w:color="auto"/>
              <w:right w:val="single" w:sz="4" w:space="0" w:color="auto"/>
            </w:tcBorders>
            <w:vAlign w:val="center"/>
          </w:tcPr>
          <w:p w14:paraId="0CE51A59" w14:textId="29867879" w:rsidR="005B0FA7" w:rsidRPr="00BF3274" w:rsidRDefault="005B0FA7"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基础功能部分</w:t>
            </w:r>
          </w:p>
        </w:tc>
        <w:tc>
          <w:tcPr>
            <w:tcW w:w="6237" w:type="dxa"/>
            <w:tcBorders>
              <w:top w:val="nil"/>
              <w:left w:val="nil"/>
              <w:bottom w:val="single" w:sz="4" w:space="0" w:color="auto"/>
              <w:right w:val="single" w:sz="4" w:space="0" w:color="auto"/>
            </w:tcBorders>
            <w:shd w:val="clear" w:color="auto" w:fill="auto"/>
            <w:vAlign w:val="center"/>
          </w:tcPr>
          <w:p w14:paraId="4C30724B" w14:textId="1A98D3BD" w:rsidR="005B0FA7" w:rsidRPr="004D471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（1）</w:t>
            </w:r>
            <w:r w:rsidRPr="00FC4E84">
              <w:rPr>
                <w:rFonts w:ascii="等线" w:eastAsia="等线" w:hAnsi="等线" w:cs="宋体" w:hint="eastAsia"/>
                <w:color w:val="000000"/>
                <w:kern w:val="0"/>
                <w:sz w:val="18"/>
                <w:szCs w:val="18"/>
              </w:rPr>
              <w:t>移动办公功能</w:t>
            </w:r>
          </w:p>
        </w:tc>
      </w:tr>
      <w:tr w:rsidR="005B0FA7" w:rsidRPr="00BF3274" w14:paraId="14E3DD20"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2F50862E" w14:textId="6684F5BC" w:rsidR="005B0FA7" w:rsidRPr="00BF3274"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3F386296" w14:textId="58DF355A"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712AE018" w14:textId="7FFE09F8" w:rsidR="005B0FA7" w:rsidRPr="00BF3274" w:rsidRDefault="005B0FA7" w:rsidP="005B0FA7">
            <w:pPr>
              <w:widowControl/>
              <w:rPr>
                <w:rFonts w:ascii="等线" w:eastAsia="等线" w:hAnsi="等线" w:cs="宋体"/>
                <w:color w:val="000000"/>
                <w:kern w:val="0"/>
                <w:sz w:val="18"/>
                <w:szCs w:val="18"/>
              </w:rPr>
            </w:pPr>
            <w:r w:rsidRPr="00FC4E84">
              <w:rPr>
                <w:rFonts w:ascii="等线" w:eastAsia="等线" w:hAnsi="等线" w:cs="宋体" w:hint="eastAsia"/>
                <w:color w:val="000000"/>
                <w:kern w:val="0"/>
                <w:sz w:val="18"/>
                <w:szCs w:val="18"/>
              </w:rPr>
              <w:t>提供灵活、实时互联的工作处理方式，打破时间与空间的限制，快速实现工作的实时处理；</w:t>
            </w:r>
            <w:r>
              <w:rPr>
                <w:rFonts w:ascii="等线" w:eastAsia="等线" w:hAnsi="等线" w:cs="宋体" w:hint="eastAsia"/>
                <w:color w:val="000000"/>
                <w:kern w:val="0"/>
                <w:sz w:val="18"/>
                <w:szCs w:val="18"/>
              </w:rPr>
              <w:t>与ERP等系统流程互通，可移动端审批</w:t>
            </w:r>
          </w:p>
        </w:tc>
      </w:tr>
      <w:tr w:rsidR="005B0FA7" w:rsidRPr="00BF3274" w14:paraId="1F39AD5B"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57ACCF18" w14:textId="59D08CF8" w:rsidR="005B0FA7"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1B91C0D6" w14:textId="77777777" w:rsidR="005B0FA7" w:rsidRPr="00FC4E8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419F818C" w14:textId="328AEA6C" w:rsidR="005B0FA7" w:rsidRPr="00FC4E8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（2）</w:t>
            </w:r>
            <w:r w:rsidRPr="00FC4E84">
              <w:rPr>
                <w:rFonts w:ascii="等线" w:eastAsia="等线" w:hAnsi="等线" w:cs="宋体" w:hint="eastAsia"/>
                <w:color w:val="000000"/>
                <w:kern w:val="0"/>
                <w:sz w:val="18"/>
                <w:szCs w:val="18"/>
              </w:rPr>
              <w:t>即时通讯</w:t>
            </w:r>
          </w:p>
        </w:tc>
      </w:tr>
      <w:tr w:rsidR="005B0FA7" w:rsidRPr="00BF3274" w14:paraId="5971BEE7"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6BAB327B" w14:textId="04A38AE2" w:rsidR="005B0FA7" w:rsidRPr="00BF3274"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21BC87CE" w14:textId="2060605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58B2ABB2" w14:textId="34313515" w:rsidR="005B0FA7" w:rsidRPr="00BF3274" w:rsidRDefault="005B0FA7" w:rsidP="005B0FA7">
            <w:pPr>
              <w:widowControl/>
              <w:rPr>
                <w:rFonts w:ascii="等线" w:eastAsia="等线" w:hAnsi="等线" w:cs="宋体"/>
                <w:color w:val="000000"/>
                <w:kern w:val="0"/>
                <w:sz w:val="18"/>
                <w:szCs w:val="18"/>
              </w:rPr>
            </w:pPr>
            <w:r w:rsidRPr="00FC4E84">
              <w:rPr>
                <w:rFonts w:ascii="等线" w:eastAsia="等线" w:hAnsi="等线" w:cs="宋体" w:hint="eastAsia"/>
                <w:color w:val="000000"/>
                <w:kern w:val="0"/>
                <w:sz w:val="18"/>
                <w:szCs w:val="18"/>
              </w:rPr>
              <w:t>即时通讯工具；</w:t>
            </w:r>
          </w:p>
        </w:tc>
      </w:tr>
      <w:tr w:rsidR="005B0FA7" w:rsidRPr="00BF3274" w14:paraId="7B365A41"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779750D2" w14:textId="26F82337" w:rsidR="005B0FA7"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0304722B"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5C9C820F" w14:textId="2E6E4F26" w:rsidR="005B0FA7" w:rsidRPr="00FC4E8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（3）</w:t>
            </w:r>
            <w:r w:rsidRPr="00FC4E84">
              <w:rPr>
                <w:rFonts w:ascii="等线" w:eastAsia="等线" w:hAnsi="等线" w:cs="宋体" w:hint="eastAsia"/>
                <w:color w:val="000000"/>
                <w:kern w:val="0"/>
                <w:sz w:val="18"/>
                <w:szCs w:val="18"/>
              </w:rPr>
              <w:t>公文管理</w:t>
            </w:r>
          </w:p>
        </w:tc>
      </w:tr>
      <w:tr w:rsidR="005B0FA7" w:rsidRPr="00BF3274" w14:paraId="24796B28"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0AF27C00" w14:textId="2F31D5E2" w:rsidR="005B0FA7" w:rsidRPr="00BF3274"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138BCACB" w14:textId="5684599A"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2950BA9E" w14:textId="77777777" w:rsidR="005B0FA7" w:rsidRPr="00FC4E84" w:rsidRDefault="005B0FA7" w:rsidP="005B0FA7">
            <w:pPr>
              <w:widowControl/>
              <w:rPr>
                <w:rFonts w:ascii="等线" w:eastAsia="等线" w:hAnsi="等线" w:cs="宋体"/>
                <w:color w:val="000000"/>
                <w:kern w:val="0"/>
                <w:sz w:val="18"/>
                <w:szCs w:val="18"/>
              </w:rPr>
            </w:pPr>
            <w:r w:rsidRPr="00FC4E84">
              <w:rPr>
                <w:rFonts w:ascii="等线" w:eastAsia="等线" w:hAnsi="等线" w:cs="宋体" w:hint="eastAsia"/>
                <w:color w:val="000000"/>
                <w:kern w:val="0"/>
                <w:sz w:val="18"/>
                <w:szCs w:val="18"/>
              </w:rPr>
              <w:t>发文管理：各级单位发文的在线拟稿、审核、会签、归档；</w:t>
            </w:r>
          </w:p>
          <w:p w14:paraId="191400AA" w14:textId="77777777" w:rsidR="005B0FA7" w:rsidRPr="00FC4E84" w:rsidRDefault="005B0FA7" w:rsidP="005B0FA7">
            <w:pPr>
              <w:widowControl/>
              <w:rPr>
                <w:rFonts w:ascii="等线" w:eastAsia="等线" w:hAnsi="等线" w:cs="宋体"/>
                <w:color w:val="000000"/>
                <w:kern w:val="0"/>
                <w:sz w:val="18"/>
                <w:szCs w:val="18"/>
              </w:rPr>
            </w:pPr>
            <w:r w:rsidRPr="00FC4E84">
              <w:rPr>
                <w:rFonts w:ascii="等线" w:eastAsia="等线" w:hAnsi="等线" w:cs="宋体" w:hint="eastAsia"/>
                <w:color w:val="000000"/>
                <w:kern w:val="0"/>
                <w:sz w:val="18"/>
                <w:szCs w:val="18"/>
              </w:rPr>
              <w:t>收文管理：各级单位的收文传阅、审核、归档、查询；</w:t>
            </w:r>
          </w:p>
          <w:p w14:paraId="2F6A3541" w14:textId="77777777" w:rsidR="005B0FA7" w:rsidRPr="00FC4E84" w:rsidRDefault="005B0FA7" w:rsidP="005B0FA7">
            <w:pPr>
              <w:widowControl/>
              <w:rPr>
                <w:rFonts w:ascii="等线" w:eastAsia="等线" w:hAnsi="等线" w:cs="宋体"/>
                <w:color w:val="000000"/>
                <w:kern w:val="0"/>
                <w:sz w:val="18"/>
                <w:szCs w:val="18"/>
              </w:rPr>
            </w:pPr>
            <w:r w:rsidRPr="00FC4E84">
              <w:rPr>
                <w:rFonts w:ascii="等线" w:eastAsia="等线" w:hAnsi="等线" w:cs="宋体" w:hint="eastAsia"/>
                <w:color w:val="000000"/>
                <w:kern w:val="0"/>
                <w:sz w:val="18"/>
                <w:szCs w:val="18"/>
              </w:rPr>
              <w:t>支持文件自动编号、自定义红头模板、按照不同文件类型自定归档；</w:t>
            </w:r>
          </w:p>
          <w:p w14:paraId="1889BAA2" w14:textId="77777777" w:rsidR="005B0FA7" w:rsidRPr="00FC4E84" w:rsidRDefault="005B0FA7" w:rsidP="005B0FA7">
            <w:pPr>
              <w:widowControl/>
              <w:rPr>
                <w:rFonts w:ascii="等线" w:eastAsia="等线" w:hAnsi="等线" w:cs="宋体"/>
                <w:color w:val="000000"/>
                <w:kern w:val="0"/>
                <w:sz w:val="18"/>
                <w:szCs w:val="18"/>
              </w:rPr>
            </w:pPr>
            <w:r w:rsidRPr="00FC4E84">
              <w:rPr>
                <w:rFonts w:ascii="等线" w:eastAsia="等线" w:hAnsi="等线" w:cs="宋体" w:hint="eastAsia"/>
                <w:color w:val="000000"/>
                <w:kern w:val="0"/>
                <w:sz w:val="18"/>
                <w:szCs w:val="18"/>
              </w:rPr>
              <w:t>支持电子签章的应用、支持公文条形码、支持手写批注、支持痕迹保留；</w:t>
            </w:r>
          </w:p>
          <w:p w14:paraId="74EF8976" w14:textId="76C99F48" w:rsidR="005B0FA7" w:rsidRPr="00BF3274" w:rsidRDefault="005B0FA7" w:rsidP="005B0FA7">
            <w:pPr>
              <w:widowControl/>
              <w:rPr>
                <w:rFonts w:ascii="等线" w:eastAsia="等线" w:hAnsi="等线" w:cs="宋体"/>
                <w:color w:val="000000"/>
                <w:kern w:val="0"/>
                <w:sz w:val="18"/>
                <w:szCs w:val="18"/>
              </w:rPr>
            </w:pPr>
            <w:r w:rsidRPr="00FC4E84">
              <w:rPr>
                <w:rFonts w:ascii="等线" w:eastAsia="等线" w:hAnsi="等线" w:cs="宋体" w:hint="eastAsia"/>
                <w:color w:val="000000"/>
                <w:kern w:val="0"/>
                <w:sz w:val="18"/>
                <w:szCs w:val="18"/>
              </w:rPr>
              <w:t>实现公文的台账统计，以及公文的效率统计。</w:t>
            </w:r>
          </w:p>
        </w:tc>
      </w:tr>
      <w:tr w:rsidR="005B0FA7" w:rsidRPr="00BF3274" w14:paraId="6E3BE5F4"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2EF9540E" w14:textId="0749D0C0" w:rsidR="005B0FA7"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2E1A76ED" w14:textId="77777777" w:rsidR="005B0FA7" w:rsidRPr="00FC4E8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485133C5" w14:textId="3784EEAE" w:rsidR="005B0FA7" w:rsidRPr="00FC4E8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（4）</w:t>
            </w:r>
            <w:r w:rsidRPr="0074094F">
              <w:rPr>
                <w:rFonts w:ascii="等线" w:eastAsia="等线" w:hAnsi="等线" w:cs="宋体" w:hint="eastAsia"/>
                <w:color w:val="000000"/>
                <w:kern w:val="0"/>
                <w:sz w:val="18"/>
                <w:szCs w:val="18"/>
              </w:rPr>
              <w:t>新闻及公告管理</w:t>
            </w:r>
          </w:p>
        </w:tc>
      </w:tr>
      <w:tr w:rsidR="005B0FA7" w:rsidRPr="00BF3274" w14:paraId="3129E4D4"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5484580F" w14:textId="0DEB23CF" w:rsidR="005B0FA7" w:rsidRPr="00BF3274"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74332285" w14:textId="53EFF488"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68C037CF" w14:textId="4CB10445" w:rsidR="005B0FA7" w:rsidRPr="00BF3274" w:rsidRDefault="005B0FA7" w:rsidP="005B0FA7">
            <w:pPr>
              <w:widowControl/>
              <w:rPr>
                <w:rFonts w:ascii="等线" w:eastAsia="等线" w:hAnsi="等线" w:cs="宋体"/>
                <w:color w:val="000000"/>
                <w:kern w:val="0"/>
                <w:sz w:val="18"/>
                <w:szCs w:val="18"/>
              </w:rPr>
            </w:pPr>
            <w:r w:rsidRPr="0074094F">
              <w:rPr>
                <w:rFonts w:ascii="等线" w:eastAsia="等线" w:hAnsi="等线" w:cs="宋体" w:hint="eastAsia"/>
                <w:color w:val="000000"/>
                <w:kern w:val="0"/>
                <w:sz w:val="18"/>
                <w:szCs w:val="18"/>
              </w:rPr>
              <w:t>建立实时的上传下达的信息披露、发布、反馈机制，同时建立内部的快速的信息分享、发布、及时的传达反馈机制，帮助提升内部的文化塑造体系；</w:t>
            </w:r>
          </w:p>
        </w:tc>
      </w:tr>
      <w:tr w:rsidR="005B0FA7" w:rsidRPr="00BF3274" w14:paraId="2EEA27CA"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28FC3B21" w14:textId="64CB3E0F" w:rsidR="005B0FA7"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6F7528B1" w14:textId="77777777" w:rsidR="005B0FA7" w:rsidRPr="0074094F"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7CA707FB" w14:textId="7446FA18" w:rsidR="005B0FA7" w:rsidRPr="0074094F"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（5）</w:t>
            </w:r>
            <w:r w:rsidRPr="0074094F">
              <w:rPr>
                <w:rFonts w:ascii="等线" w:eastAsia="等线" w:hAnsi="等线" w:cs="宋体" w:hint="eastAsia"/>
                <w:color w:val="000000"/>
                <w:kern w:val="0"/>
                <w:sz w:val="18"/>
                <w:szCs w:val="18"/>
              </w:rPr>
              <w:t>协作区功能</w:t>
            </w:r>
          </w:p>
        </w:tc>
      </w:tr>
      <w:tr w:rsidR="005B0FA7" w:rsidRPr="00BF3274" w14:paraId="5BC6FBFE"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44B2B6E4" w14:textId="0E14A7F9" w:rsidR="005B0FA7" w:rsidRPr="00BF3274"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171F2165" w14:textId="06A49DD0"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2050EDFE" w14:textId="06DA6793" w:rsidR="005B0FA7" w:rsidRPr="00BF3274" w:rsidRDefault="005B0FA7" w:rsidP="005B0FA7">
            <w:pPr>
              <w:widowControl/>
              <w:rPr>
                <w:rFonts w:ascii="等线" w:eastAsia="等线" w:hAnsi="等线" w:cs="宋体"/>
                <w:color w:val="000000"/>
                <w:kern w:val="0"/>
                <w:sz w:val="18"/>
                <w:szCs w:val="18"/>
              </w:rPr>
            </w:pPr>
            <w:r w:rsidRPr="0074094F">
              <w:rPr>
                <w:rFonts w:ascii="等线" w:eastAsia="等线" w:hAnsi="等线" w:cs="宋体" w:hint="eastAsia"/>
                <w:color w:val="000000"/>
                <w:kern w:val="0"/>
                <w:sz w:val="18"/>
                <w:szCs w:val="18"/>
              </w:rPr>
              <w:t>建立内部跨组织的快速的沟通，任务的分发、执行和反馈体系；</w:t>
            </w:r>
          </w:p>
        </w:tc>
      </w:tr>
      <w:tr w:rsidR="005B0FA7" w:rsidRPr="00BF3274" w14:paraId="2CBAA737"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50B0ABA9" w14:textId="07BF91C6" w:rsidR="005B0FA7"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24B6432B" w14:textId="77777777" w:rsidR="005B0FA7" w:rsidRPr="0074094F"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7F3B9B1D" w14:textId="21E8C661" w:rsidR="005B0FA7" w:rsidRPr="0074094F"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（6）</w:t>
            </w:r>
            <w:r w:rsidRPr="0074094F">
              <w:rPr>
                <w:rFonts w:ascii="等线" w:eastAsia="等线" w:hAnsi="等线" w:cs="宋体" w:hint="eastAsia"/>
                <w:color w:val="000000"/>
                <w:kern w:val="0"/>
                <w:sz w:val="18"/>
                <w:szCs w:val="18"/>
              </w:rPr>
              <w:t>通讯录功能</w:t>
            </w:r>
          </w:p>
        </w:tc>
      </w:tr>
      <w:tr w:rsidR="005B0FA7" w:rsidRPr="00BF3274" w14:paraId="7715473F"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5674CF60" w14:textId="4C6EE9C7" w:rsidR="005B0FA7" w:rsidRPr="00BF3274"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5A447A34" w14:textId="17A4A208"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1010FF0D" w14:textId="3D0B9E60" w:rsidR="005B0FA7" w:rsidRPr="00BF3274" w:rsidRDefault="005B0FA7" w:rsidP="005B0FA7">
            <w:pPr>
              <w:widowControl/>
              <w:rPr>
                <w:rFonts w:ascii="等线" w:eastAsia="等线" w:hAnsi="等线" w:cs="宋体"/>
                <w:color w:val="000000"/>
                <w:kern w:val="0"/>
                <w:sz w:val="18"/>
                <w:szCs w:val="18"/>
              </w:rPr>
            </w:pPr>
            <w:r w:rsidRPr="0074094F">
              <w:rPr>
                <w:rFonts w:ascii="等线" w:eastAsia="等线" w:hAnsi="等线" w:cs="宋体" w:hint="eastAsia"/>
                <w:color w:val="000000"/>
                <w:kern w:val="0"/>
                <w:sz w:val="18"/>
                <w:szCs w:val="18"/>
              </w:rPr>
              <w:t>建立有权限管控的内部人员之间的联系，并可建立多维度、虚拟化的组织人员的联系方式；</w:t>
            </w:r>
          </w:p>
        </w:tc>
      </w:tr>
      <w:tr w:rsidR="005B0FA7" w:rsidRPr="00BF3274" w14:paraId="75B6DCA1"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15F6B8A0" w14:textId="22EC48AB" w:rsidR="005B0FA7"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35158873" w14:textId="77777777" w:rsidR="005B0FA7" w:rsidRPr="0074094F"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162071B5" w14:textId="59FFE64C" w:rsidR="005B0FA7" w:rsidRPr="0074094F"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（7）</w:t>
            </w:r>
            <w:r w:rsidRPr="001C09CC">
              <w:rPr>
                <w:rFonts w:ascii="等线" w:eastAsia="等线" w:hAnsi="等线" w:cs="宋体" w:hint="eastAsia"/>
                <w:color w:val="000000"/>
                <w:kern w:val="0"/>
                <w:sz w:val="18"/>
                <w:szCs w:val="18"/>
              </w:rPr>
              <w:t>调查功能</w:t>
            </w:r>
          </w:p>
        </w:tc>
      </w:tr>
      <w:tr w:rsidR="005B0FA7" w:rsidRPr="00BF3274" w14:paraId="131AF927"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79CBDF4F" w14:textId="0AC35365" w:rsidR="005B0FA7" w:rsidRPr="00BF3274"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1D42E00C" w14:textId="5FBFBE99"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2999FA10" w14:textId="058E0626" w:rsidR="005B0FA7" w:rsidRPr="00BF3274" w:rsidRDefault="005B0FA7" w:rsidP="005B0FA7">
            <w:pPr>
              <w:widowControl/>
              <w:rPr>
                <w:rFonts w:ascii="等线" w:eastAsia="等线" w:hAnsi="等线" w:cs="宋体"/>
                <w:color w:val="000000"/>
                <w:kern w:val="0"/>
                <w:sz w:val="18"/>
                <w:szCs w:val="18"/>
              </w:rPr>
            </w:pPr>
            <w:r w:rsidRPr="001C09CC">
              <w:rPr>
                <w:rFonts w:ascii="等线" w:eastAsia="等线" w:hAnsi="等线" w:cs="宋体" w:hint="eastAsia"/>
                <w:color w:val="000000"/>
                <w:kern w:val="0"/>
                <w:sz w:val="18"/>
                <w:szCs w:val="18"/>
              </w:rPr>
              <w:t>建立内部涵盖工作满意度、活动调查、专题调查与反馈的多样化的数据与意见的反馈机制；</w:t>
            </w:r>
          </w:p>
        </w:tc>
      </w:tr>
      <w:tr w:rsidR="005B0FA7" w:rsidRPr="00BF3274" w14:paraId="209C8E46"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6D906051" w14:textId="5C20AA67" w:rsidR="005B0FA7"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56CBF10B" w14:textId="77777777" w:rsidR="005B0FA7" w:rsidRPr="001C09CC"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68EB294E" w14:textId="3ED0A880" w:rsidR="005B0FA7" w:rsidRPr="001C09CC"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（8）</w:t>
            </w:r>
            <w:r w:rsidRPr="005E55FE">
              <w:rPr>
                <w:rFonts w:ascii="等线" w:eastAsia="等线" w:hAnsi="等线" w:cs="宋体" w:hint="eastAsia"/>
                <w:color w:val="000000"/>
                <w:kern w:val="0"/>
                <w:sz w:val="18"/>
                <w:szCs w:val="18"/>
              </w:rPr>
              <w:t>分权管理</w:t>
            </w:r>
          </w:p>
        </w:tc>
      </w:tr>
      <w:tr w:rsidR="005B0FA7" w:rsidRPr="00BF3274" w14:paraId="699E8805"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2A16F903" w14:textId="69B4DC08" w:rsidR="005B0FA7" w:rsidRPr="00BF3274"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4E5B9EC9" w14:textId="09A5F5BA"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2BE775CA" w14:textId="0FA119EF" w:rsidR="005B0FA7" w:rsidRPr="00BF3274" w:rsidRDefault="005B0FA7" w:rsidP="005B0FA7">
            <w:pPr>
              <w:widowControl/>
              <w:rPr>
                <w:rFonts w:ascii="等线" w:eastAsia="等线" w:hAnsi="等线" w:cs="宋体"/>
                <w:color w:val="000000"/>
                <w:kern w:val="0"/>
                <w:sz w:val="18"/>
                <w:szCs w:val="18"/>
              </w:rPr>
            </w:pPr>
            <w:r w:rsidRPr="005E55FE">
              <w:rPr>
                <w:rFonts w:ascii="等线" w:eastAsia="等线" w:hAnsi="等线" w:cs="宋体" w:hint="eastAsia"/>
                <w:color w:val="000000"/>
                <w:kern w:val="0"/>
                <w:sz w:val="18"/>
                <w:szCs w:val="18"/>
              </w:rPr>
              <w:t>实现对下属组织或者分子公司的分级分权管理；</w:t>
            </w:r>
          </w:p>
        </w:tc>
      </w:tr>
      <w:tr w:rsidR="005B0FA7" w:rsidRPr="00BF3274" w14:paraId="4B82CEF2"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1A72F3BE" w14:textId="4449AC81" w:rsidR="005B0FA7" w:rsidRDefault="005B0FA7" w:rsidP="005B0FA7">
            <w:pPr>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46FD822F" w14:textId="77777777" w:rsidR="005B0FA7" w:rsidRPr="005E55FE"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06782DD4" w14:textId="0D33AC4F" w:rsidR="005B0FA7" w:rsidRPr="005E55FE"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（9）及时通讯对接</w:t>
            </w:r>
          </w:p>
        </w:tc>
      </w:tr>
      <w:tr w:rsidR="005B0FA7" w:rsidRPr="00BF3274" w14:paraId="48D1EB72"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2CD9C05B" w14:textId="430B38C8"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38B54105" w14:textId="1E2F0731"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320DE8DB" w14:textId="77777777" w:rsidR="005B0FA7" w:rsidRPr="005E55FE" w:rsidRDefault="005B0FA7" w:rsidP="005B0FA7">
            <w:pPr>
              <w:widowControl/>
              <w:rPr>
                <w:rFonts w:ascii="等线" w:eastAsia="等线" w:hAnsi="等线" w:cs="宋体"/>
                <w:color w:val="000000"/>
                <w:kern w:val="0"/>
                <w:sz w:val="18"/>
                <w:szCs w:val="18"/>
              </w:rPr>
            </w:pPr>
            <w:r w:rsidRPr="005E55FE">
              <w:rPr>
                <w:rFonts w:ascii="等线" w:eastAsia="等线" w:hAnsi="等线" w:cs="宋体" w:hint="eastAsia"/>
                <w:color w:val="000000"/>
                <w:kern w:val="0"/>
                <w:sz w:val="18"/>
                <w:szCs w:val="18"/>
              </w:rPr>
              <w:t>用于微信、钉钉的集成；将现有</w:t>
            </w:r>
            <w:r w:rsidRPr="005E55FE">
              <w:rPr>
                <w:rFonts w:ascii="等线" w:eastAsia="等线" w:hAnsi="等线" w:cs="宋体"/>
                <w:color w:val="000000"/>
                <w:kern w:val="0"/>
                <w:sz w:val="18"/>
                <w:szCs w:val="18"/>
              </w:rPr>
              <w:t>OA系统功能发布至微信或钉钉，支持安装微信或钉钉APP的智能手机、平板电脑；</w:t>
            </w:r>
          </w:p>
          <w:p w14:paraId="1C8C2E1E" w14:textId="5AAAEBD4" w:rsidR="005B0FA7" w:rsidRPr="00BF3274" w:rsidRDefault="005B0FA7" w:rsidP="005B0FA7">
            <w:pPr>
              <w:widowControl/>
              <w:rPr>
                <w:rFonts w:ascii="等线" w:eastAsia="等线" w:hAnsi="等线" w:cs="宋体"/>
                <w:color w:val="000000"/>
                <w:kern w:val="0"/>
                <w:sz w:val="18"/>
                <w:szCs w:val="18"/>
              </w:rPr>
            </w:pPr>
            <w:r w:rsidRPr="005E55FE">
              <w:rPr>
                <w:rFonts w:ascii="等线" w:eastAsia="等线" w:hAnsi="等线" w:cs="宋体" w:hint="eastAsia"/>
                <w:color w:val="000000"/>
                <w:kern w:val="0"/>
                <w:sz w:val="18"/>
                <w:szCs w:val="18"/>
              </w:rPr>
              <w:lastRenderedPageBreak/>
              <w:t>可实现：消息推送、流程管理、公文审批、文件查询检索、通讯录、日程计划、协助交流等</w:t>
            </w:r>
          </w:p>
        </w:tc>
      </w:tr>
      <w:tr w:rsidR="005B0FA7" w:rsidRPr="00BF3274" w14:paraId="5D2A02DF" w14:textId="77777777" w:rsidTr="00F13314">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2610EDDF"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72824D83"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0BE4A210" w14:textId="6A69A225" w:rsidR="005B0FA7" w:rsidRPr="005E55FE"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（1</w:t>
            </w:r>
            <w:r>
              <w:rPr>
                <w:rFonts w:ascii="等线" w:eastAsia="等线" w:hAnsi="等线" w:cs="宋体"/>
                <w:color w:val="000000"/>
                <w:kern w:val="0"/>
                <w:sz w:val="18"/>
                <w:szCs w:val="18"/>
              </w:rPr>
              <w:t>0</w:t>
            </w:r>
            <w:r>
              <w:rPr>
                <w:rFonts w:ascii="等线" w:eastAsia="等线" w:hAnsi="等线" w:cs="宋体" w:hint="eastAsia"/>
                <w:color w:val="000000"/>
                <w:kern w:val="0"/>
                <w:sz w:val="18"/>
                <w:szCs w:val="18"/>
              </w:rPr>
              <w:t>）</w:t>
            </w:r>
            <w:r w:rsidRPr="00241219">
              <w:rPr>
                <w:rFonts w:ascii="等线" w:eastAsia="等线" w:hAnsi="等线" w:cs="宋体" w:hint="eastAsia"/>
                <w:color w:val="000000"/>
                <w:kern w:val="0"/>
                <w:sz w:val="18"/>
                <w:szCs w:val="18"/>
              </w:rPr>
              <w:t>档案管理</w:t>
            </w:r>
          </w:p>
        </w:tc>
      </w:tr>
      <w:tr w:rsidR="005B0FA7" w:rsidRPr="00BF3274" w14:paraId="6C373838" w14:textId="77777777" w:rsidTr="00F13314">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7165B0DC"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653EE50D"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38E60AC0" w14:textId="25AD1903" w:rsidR="005B0FA7" w:rsidRPr="005E55FE" w:rsidRDefault="005B0FA7" w:rsidP="005B0FA7">
            <w:pPr>
              <w:widowControl/>
              <w:rPr>
                <w:rFonts w:ascii="等线" w:eastAsia="等线" w:hAnsi="等线" w:cs="宋体"/>
                <w:color w:val="000000"/>
                <w:kern w:val="0"/>
                <w:sz w:val="18"/>
                <w:szCs w:val="18"/>
              </w:rPr>
            </w:pPr>
            <w:r w:rsidRPr="00241219">
              <w:rPr>
                <w:rFonts w:ascii="等线" w:eastAsia="等线" w:hAnsi="等线" w:cs="宋体" w:hint="eastAsia"/>
                <w:color w:val="000000"/>
                <w:kern w:val="0"/>
                <w:sz w:val="18"/>
                <w:szCs w:val="18"/>
              </w:rPr>
              <w:t>建立企业内部电子档案的生成、</w:t>
            </w:r>
            <w:r>
              <w:rPr>
                <w:rFonts w:ascii="等线" w:eastAsia="等线" w:hAnsi="等线" w:cs="宋体" w:hint="eastAsia"/>
                <w:color w:val="000000"/>
                <w:kern w:val="0"/>
                <w:sz w:val="18"/>
                <w:szCs w:val="18"/>
              </w:rPr>
              <w:t>分类</w:t>
            </w:r>
            <w:r w:rsidRPr="00241219">
              <w:rPr>
                <w:rFonts w:ascii="等线" w:eastAsia="等线" w:hAnsi="等线" w:cs="宋体" w:hint="eastAsia"/>
                <w:color w:val="000000"/>
                <w:kern w:val="0"/>
                <w:sz w:val="18"/>
                <w:szCs w:val="18"/>
              </w:rPr>
              <w:t>、查询、利用、鉴定、销毁的全面管控；</w:t>
            </w:r>
          </w:p>
        </w:tc>
      </w:tr>
      <w:tr w:rsidR="005B0FA7" w:rsidRPr="00BF3274" w14:paraId="7E6BC614"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45433D70"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3F98BCFE"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619724CD" w14:textId="7614269D" w:rsidR="005B0FA7" w:rsidRPr="00241219"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（1</w:t>
            </w:r>
            <w:r>
              <w:rPr>
                <w:rFonts w:ascii="等线" w:eastAsia="等线" w:hAnsi="等线" w:cs="宋体"/>
                <w:color w:val="000000"/>
                <w:kern w:val="0"/>
                <w:sz w:val="18"/>
                <w:szCs w:val="18"/>
              </w:rPr>
              <w:t>1</w:t>
            </w:r>
            <w:r>
              <w:rPr>
                <w:rFonts w:ascii="等线" w:eastAsia="等线" w:hAnsi="等线" w:cs="宋体" w:hint="eastAsia"/>
                <w:color w:val="000000"/>
                <w:kern w:val="0"/>
                <w:sz w:val="18"/>
                <w:szCs w:val="18"/>
              </w:rPr>
              <w:t>）</w:t>
            </w:r>
            <w:r w:rsidRPr="00241219">
              <w:rPr>
                <w:rFonts w:ascii="等线" w:eastAsia="等线" w:hAnsi="等线" w:cs="宋体" w:hint="eastAsia"/>
                <w:color w:val="000000"/>
                <w:kern w:val="0"/>
                <w:sz w:val="18"/>
                <w:szCs w:val="18"/>
              </w:rPr>
              <w:t>文档管理功能</w:t>
            </w:r>
          </w:p>
        </w:tc>
      </w:tr>
      <w:tr w:rsidR="005B0FA7" w:rsidRPr="00BF3274" w14:paraId="63F7F03F" w14:textId="77777777" w:rsidTr="00422888">
        <w:trPr>
          <w:trHeight w:val="460"/>
        </w:trPr>
        <w:tc>
          <w:tcPr>
            <w:tcW w:w="675" w:type="dxa"/>
            <w:vMerge/>
            <w:tcBorders>
              <w:top w:val="single" w:sz="4" w:space="0" w:color="auto"/>
              <w:left w:val="single" w:sz="4" w:space="0" w:color="auto"/>
              <w:bottom w:val="single" w:sz="4" w:space="0" w:color="auto"/>
              <w:right w:val="single" w:sz="4" w:space="0" w:color="auto"/>
            </w:tcBorders>
            <w:vAlign w:val="center"/>
          </w:tcPr>
          <w:p w14:paraId="7C043240"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tcPr>
          <w:p w14:paraId="4808A92D"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0F4EFACB" w14:textId="1B019CC8" w:rsidR="005B0FA7" w:rsidRPr="00241219" w:rsidRDefault="005B0FA7" w:rsidP="005B0FA7">
            <w:pPr>
              <w:widowControl/>
              <w:rPr>
                <w:rFonts w:ascii="等线" w:eastAsia="等线" w:hAnsi="等线" w:cs="宋体"/>
                <w:color w:val="000000"/>
                <w:kern w:val="0"/>
                <w:sz w:val="18"/>
                <w:szCs w:val="18"/>
              </w:rPr>
            </w:pPr>
            <w:r w:rsidRPr="00241219">
              <w:rPr>
                <w:rFonts w:ascii="等线" w:eastAsia="等线" w:hAnsi="等线" w:cs="宋体" w:hint="eastAsia"/>
                <w:color w:val="000000"/>
                <w:kern w:val="0"/>
                <w:sz w:val="18"/>
                <w:szCs w:val="18"/>
              </w:rPr>
              <w:t>进行知识体系的建设，可以结合着行业管理特点和用户个性化需求，搭建从采集到管理到利用的全生命周期的知识文档管理系统，让知识文档自动采集、有效积累、全面分享、多方创新；</w:t>
            </w:r>
          </w:p>
        </w:tc>
      </w:tr>
      <w:tr w:rsidR="009B5788" w:rsidRPr="00BF3274" w14:paraId="6A3B7D46" w14:textId="77777777" w:rsidTr="00422888">
        <w:trPr>
          <w:trHeight w:val="460"/>
        </w:trPr>
        <w:tc>
          <w:tcPr>
            <w:tcW w:w="675" w:type="dxa"/>
            <w:tcBorders>
              <w:top w:val="single" w:sz="4" w:space="0" w:color="auto"/>
              <w:left w:val="single" w:sz="4" w:space="0" w:color="auto"/>
              <w:bottom w:val="single" w:sz="4" w:space="0" w:color="auto"/>
              <w:right w:val="single" w:sz="4" w:space="0" w:color="auto"/>
            </w:tcBorders>
            <w:vAlign w:val="center"/>
          </w:tcPr>
          <w:p w14:paraId="784184D8" w14:textId="323224DF" w:rsidR="009B5788" w:rsidRPr="00BF3274" w:rsidRDefault="009B5788"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2.4</w:t>
            </w:r>
          </w:p>
        </w:tc>
        <w:tc>
          <w:tcPr>
            <w:tcW w:w="1447" w:type="dxa"/>
            <w:tcBorders>
              <w:top w:val="single" w:sz="4" w:space="0" w:color="auto"/>
              <w:left w:val="single" w:sz="4" w:space="0" w:color="auto"/>
              <w:bottom w:val="single" w:sz="4" w:space="0" w:color="auto"/>
              <w:right w:val="single" w:sz="4" w:space="0" w:color="auto"/>
            </w:tcBorders>
            <w:vAlign w:val="center"/>
          </w:tcPr>
          <w:p w14:paraId="049259CB" w14:textId="61664198" w:rsidR="009B5788" w:rsidRPr="00BF3274" w:rsidRDefault="009B5788"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系统监控平台</w:t>
            </w:r>
          </w:p>
        </w:tc>
        <w:tc>
          <w:tcPr>
            <w:tcW w:w="6237" w:type="dxa"/>
            <w:tcBorders>
              <w:top w:val="nil"/>
              <w:left w:val="nil"/>
              <w:bottom w:val="single" w:sz="4" w:space="0" w:color="auto"/>
              <w:right w:val="single" w:sz="4" w:space="0" w:color="auto"/>
            </w:tcBorders>
            <w:shd w:val="clear" w:color="auto" w:fill="auto"/>
            <w:vAlign w:val="center"/>
          </w:tcPr>
          <w:p w14:paraId="7D8B7604" w14:textId="56CA2A92" w:rsidR="009B5788" w:rsidRPr="00241219" w:rsidRDefault="009B5788"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监控系统运行情况，对异常系统问题进行分析、预测。</w:t>
            </w:r>
          </w:p>
        </w:tc>
      </w:tr>
      <w:tr w:rsidR="00CA24A4" w:rsidRPr="00BF3274" w14:paraId="4B263A1A" w14:textId="77777777" w:rsidTr="00422888">
        <w:trPr>
          <w:trHeight w:val="460"/>
        </w:trPr>
        <w:tc>
          <w:tcPr>
            <w:tcW w:w="675" w:type="dxa"/>
            <w:tcBorders>
              <w:top w:val="single" w:sz="4" w:space="0" w:color="auto"/>
              <w:left w:val="single" w:sz="4" w:space="0" w:color="auto"/>
              <w:bottom w:val="single" w:sz="4" w:space="0" w:color="auto"/>
              <w:right w:val="single" w:sz="4" w:space="0" w:color="auto"/>
            </w:tcBorders>
            <w:vAlign w:val="center"/>
          </w:tcPr>
          <w:p w14:paraId="5DECA985" w14:textId="77FE8B33" w:rsidR="00CA24A4" w:rsidRDefault="00CA24A4"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2.5</w:t>
            </w:r>
          </w:p>
        </w:tc>
        <w:tc>
          <w:tcPr>
            <w:tcW w:w="1447" w:type="dxa"/>
            <w:tcBorders>
              <w:top w:val="single" w:sz="4" w:space="0" w:color="auto"/>
              <w:left w:val="single" w:sz="4" w:space="0" w:color="auto"/>
              <w:bottom w:val="single" w:sz="4" w:space="0" w:color="auto"/>
              <w:right w:val="single" w:sz="4" w:space="0" w:color="auto"/>
            </w:tcBorders>
            <w:vAlign w:val="center"/>
          </w:tcPr>
          <w:p w14:paraId="5B303D0A" w14:textId="1F113880" w:rsidR="00CA24A4" w:rsidRDefault="00CA24A4"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导购平台</w:t>
            </w:r>
          </w:p>
        </w:tc>
        <w:tc>
          <w:tcPr>
            <w:tcW w:w="6237" w:type="dxa"/>
            <w:tcBorders>
              <w:top w:val="nil"/>
              <w:left w:val="nil"/>
              <w:bottom w:val="single" w:sz="4" w:space="0" w:color="auto"/>
              <w:right w:val="single" w:sz="4" w:space="0" w:color="auto"/>
            </w:tcBorders>
            <w:shd w:val="clear" w:color="auto" w:fill="auto"/>
            <w:vAlign w:val="center"/>
          </w:tcPr>
          <w:p w14:paraId="64A28DC9" w14:textId="77777777" w:rsidR="00CA24A4" w:rsidRDefault="00CA24A4" w:rsidP="005B0FA7">
            <w:pPr>
              <w:widowControl/>
              <w:rPr>
                <w:rFonts w:ascii="等线" w:eastAsia="等线" w:hAnsi="等线" w:cs="宋体"/>
                <w:color w:val="000000"/>
                <w:kern w:val="0"/>
                <w:sz w:val="18"/>
                <w:szCs w:val="18"/>
              </w:rPr>
            </w:pPr>
          </w:p>
        </w:tc>
      </w:tr>
      <w:tr w:rsidR="00BE7119" w:rsidRPr="00BF3274" w14:paraId="0E6D72A5" w14:textId="77777777" w:rsidTr="00422888">
        <w:trPr>
          <w:trHeight w:val="460"/>
        </w:trPr>
        <w:tc>
          <w:tcPr>
            <w:tcW w:w="675" w:type="dxa"/>
            <w:tcBorders>
              <w:top w:val="single" w:sz="4" w:space="0" w:color="auto"/>
              <w:left w:val="single" w:sz="4" w:space="0" w:color="auto"/>
              <w:bottom w:val="single" w:sz="4" w:space="0" w:color="auto"/>
              <w:right w:val="single" w:sz="4" w:space="0" w:color="auto"/>
            </w:tcBorders>
            <w:vAlign w:val="center"/>
          </w:tcPr>
          <w:p w14:paraId="2395E0E0" w14:textId="0D3264A6" w:rsidR="00BE7119" w:rsidRDefault="00BE7119"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2.5.1</w:t>
            </w:r>
          </w:p>
        </w:tc>
        <w:tc>
          <w:tcPr>
            <w:tcW w:w="1447" w:type="dxa"/>
            <w:tcBorders>
              <w:top w:val="single" w:sz="4" w:space="0" w:color="auto"/>
              <w:left w:val="single" w:sz="4" w:space="0" w:color="auto"/>
              <w:bottom w:val="single" w:sz="4" w:space="0" w:color="auto"/>
              <w:right w:val="single" w:sz="4" w:space="0" w:color="auto"/>
            </w:tcBorders>
            <w:vAlign w:val="center"/>
          </w:tcPr>
          <w:p w14:paraId="47E0B4E3" w14:textId="190ABFCE" w:rsidR="00BE7119" w:rsidRDefault="00BE7119" w:rsidP="005B0FA7">
            <w:pPr>
              <w:widowControl/>
              <w:jc w:val="left"/>
              <w:rPr>
                <w:rFonts w:ascii="等线" w:eastAsia="等线" w:hAnsi="等线" w:cs="宋体"/>
                <w:color w:val="000000"/>
                <w:kern w:val="0"/>
                <w:sz w:val="18"/>
                <w:szCs w:val="18"/>
              </w:rPr>
            </w:pPr>
            <w:r w:rsidRPr="00BE7119">
              <w:rPr>
                <w:rFonts w:ascii="等线" w:eastAsia="等线" w:hAnsi="等线" w:cs="宋体" w:hint="eastAsia"/>
                <w:color w:val="000000"/>
                <w:kern w:val="0"/>
                <w:sz w:val="18"/>
                <w:szCs w:val="18"/>
              </w:rPr>
              <w:t>客户管理</w:t>
            </w:r>
          </w:p>
        </w:tc>
        <w:tc>
          <w:tcPr>
            <w:tcW w:w="6237" w:type="dxa"/>
            <w:tcBorders>
              <w:top w:val="nil"/>
              <w:left w:val="nil"/>
              <w:bottom w:val="single" w:sz="4" w:space="0" w:color="auto"/>
              <w:right w:val="single" w:sz="4" w:space="0" w:color="auto"/>
            </w:tcBorders>
            <w:shd w:val="clear" w:color="auto" w:fill="auto"/>
            <w:vAlign w:val="center"/>
          </w:tcPr>
          <w:p w14:paraId="12883532" w14:textId="0F217A42" w:rsidR="00BE7119" w:rsidRDefault="00BE7119" w:rsidP="005B0FA7">
            <w:pPr>
              <w:widowControl/>
              <w:rPr>
                <w:rFonts w:ascii="等线" w:eastAsia="等线" w:hAnsi="等线" w:cs="宋体"/>
                <w:color w:val="000000"/>
                <w:kern w:val="0"/>
                <w:sz w:val="18"/>
                <w:szCs w:val="18"/>
              </w:rPr>
            </w:pPr>
            <w:r w:rsidRPr="00BE7119">
              <w:rPr>
                <w:rFonts w:ascii="等线" w:eastAsia="等线" w:hAnsi="等线" w:cs="宋体" w:hint="eastAsia"/>
                <w:color w:val="000000"/>
                <w:kern w:val="0"/>
                <w:sz w:val="18"/>
                <w:szCs w:val="18"/>
              </w:rPr>
              <w:t>客户信息展示维护</w:t>
            </w:r>
            <w:r>
              <w:rPr>
                <w:rFonts w:ascii="等线" w:eastAsia="等线" w:hAnsi="等线" w:cs="宋体" w:hint="eastAsia"/>
                <w:color w:val="000000"/>
                <w:kern w:val="0"/>
                <w:sz w:val="18"/>
                <w:szCs w:val="18"/>
              </w:rPr>
              <w:t>；</w:t>
            </w:r>
            <w:r w:rsidRPr="00BE7119">
              <w:rPr>
                <w:rFonts w:ascii="等线" w:eastAsia="等线" w:hAnsi="等线" w:cs="宋体" w:hint="eastAsia"/>
                <w:color w:val="000000"/>
                <w:kern w:val="0"/>
                <w:sz w:val="18"/>
                <w:szCs w:val="18"/>
              </w:rPr>
              <w:t>客户画像</w:t>
            </w:r>
            <w:r>
              <w:rPr>
                <w:rFonts w:ascii="等线" w:eastAsia="等线" w:hAnsi="等线" w:cs="宋体" w:hint="eastAsia"/>
                <w:color w:val="000000"/>
                <w:kern w:val="0"/>
                <w:sz w:val="18"/>
                <w:szCs w:val="18"/>
              </w:rPr>
              <w:t>；</w:t>
            </w:r>
            <w:r w:rsidRPr="00BE7119">
              <w:rPr>
                <w:rFonts w:ascii="等线" w:eastAsia="等线" w:hAnsi="等线" w:cs="宋体" w:hint="eastAsia"/>
                <w:color w:val="000000"/>
                <w:kern w:val="0"/>
                <w:sz w:val="18"/>
                <w:szCs w:val="18"/>
              </w:rPr>
              <w:t>客户位置管理</w:t>
            </w:r>
            <w:r>
              <w:rPr>
                <w:rFonts w:ascii="等线" w:eastAsia="等线" w:hAnsi="等线" w:cs="宋体" w:hint="eastAsia"/>
                <w:color w:val="000000"/>
                <w:kern w:val="0"/>
                <w:sz w:val="18"/>
                <w:szCs w:val="18"/>
              </w:rPr>
              <w:t>；</w:t>
            </w:r>
            <w:r w:rsidRPr="00BE7119">
              <w:rPr>
                <w:rFonts w:ascii="等线" w:eastAsia="等线" w:hAnsi="等线" w:cs="宋体" w:hint="eastAsia"/>
                <w:color w:val="000000"/>
                <w:kern w:val="0"/>
                <w:sz w:val="18"/>
                <w:szCs w:val="18"/>
              </w:rPr>
              <w:t>客户联系人管理</w:t>
            </w:r>
            <w:r>
              <w:rPr>
                <w:rFonts w:ascii="等线" w:eastAsia="等线" w:hAnsi="等线" w:cs="宋体" w:hint="eastAsia"/>
                <w:color w:val="000000"/>
                <w:kern w:val="0"/>
                <w:sz w:val="18"/>
                <w:szCs w:val="18"/>
              </w:rPr>
              <w:t>；</w:t>
            </w:r>
            <w:r w:rsidRPr="00BE7119">
              <w:rPr>
                <w:rFonts w:ascii="等线" w:eastAsia="等线" w:hAnsi="等线" w:cs="宋体" w:hint="eastAsia"/>
                <w:color w:val="000000"/>
                <w:kern w:val="0"/>
                <w:sz w:val="18"/>
                <w:szCs w:val="18"/>
              </w:rPr>
              <w:t>客户数据报表分析</w:t>
            </w:r>
          </w:p>
        </w:tc>
      </w:tr>
      <w:tr w:rsidR="00BE7119" w:rsidRPr="00BF3274" w14:paraId="599470D7" w14:textId="77777777" w:rsidTr="00422888">
        <w:trPr>
          <w:trHeight w:val="460"/>
        </w:trPr>
        <w:tc>
          <w:tcPr>
            <w:tcW w:w="675" w:type="dxa"/>
            <w:tcBorders>
              <w:top w:val="single" w:sz="4" w:space="0" w:color="auto"/>
              <w:left w:val="single" w:sz="4" w:space="0" w:color="auto"/>
              <w:bottom w:val="single" w:sz="4" w:space="0" w:color="auto"/>
              <w:right w:val="single" w:sz="4" w:space="0" w:color="auto"/>
            </w:tcBorders>
            <w:vAlign w:val="center"/>
          </w:tcPr>
          <w:p w14:paraId="3684BFF9" w14:textId="04C5B735" w:rsidR="00BE7119" w:rsidRDefault="00BE7119"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2.5.2</w:t>
            </w:r>
          </w:p>
        </w:tc>
        <w:tc>
          <w:tcPr>
            <w:tcW w:w="1447" w:type="dxa"/>
            <w:tcBorders>
              <w:top w:val="single" w:sz="4" w:space="0" w:color="auto"/>
              <w:left w:val="single" w:sz="4" w:space="0" w:color="auto"/>
              <w:bottom w:val="single" w:sz="4" w:space="0" w:color="auto"/>
              <w:right w:val="single" w:sz="4" w:space="0" w:color="auto"/>
            </w:tcBorders>
            <w:vAlign w:val="center"/>
          </w:tcPr>
          <w:p w14:paraId="1DC586EE" w14:textId="1C8407E0" w:rsidR="00BE7119" w:rsidRPr="00BE7119" w:rsidRDefault="00BE7119" w:rsidP="005B0FA7">
            <w:pPr>
              <w:widowControl/>
              <w:jc w:val="left"/>
              <w:rPr>
                <w:rFonts w:ascii="等线" w:eastAsia="等线" w:hAnsi="等线" w:cs="宋体"/>
                <w:color w:val="000000"/>
                <w:kern w:val="0"/>
                <w:sz w:val="18"/>
                <w:szCs w:val="18"/>
              </w:rPr>
            </w:pPr>
            <w:r w:rsidRPr="00BE7119">
              <w:rPr>
                <w:rFonts w:ascii="等线" w:eastAsia="等线" w:hAnsi="等线" w:cs="宋体" w:hint="eastAsia"/>
                <w:color w:val="000000"/>
                <w:kern w:val="0"/>
                <w:sz w:val="18"/>
                <w:szCs w:val="18"/>
              </w:rPr>
              <w:t>商品信息</w:t>
            </w:r>
          </w:p>
        </w:tc>
        <w:tc>
          <w:tcPr>
            <w:tcW w:w="6237" w:type="dxa"/>
            <w:tcBorders>
              <w:top w:val="nil"/>
              <w:left w:val="nil"/>
              <w:bottom w:val="single" w:sz="4" w:space="0" w:color="auto"/>
              <w:right w:val="single" w:sz="4" w:space="0" w:color="auto"/>
            </w:tcBorders>
            <w:shd w:val="clear" w:color="auto" w:fill="auto"/>
            <w:vAlign w:val="center"/>
          </w:tcPr>
          <w:p w14:paraId="3DD61946" w14:textId="36757272" w:rsidR="00BE7119" w:rsidRPr="00BE7119" w:rsidRDefault="00BE7119" w:rsidP="005B0FA7">
            <w:pPr>
              <w:widowControl/>
              <w:rPr>
                <w:rFonts w:ascii="等线" w:eastAsia="等线" w:hAnsi="等线" w:cs="宋体"/>
                <w:color w:val="000000"/>
                <w:kern w:val="0"/>
                <w:sz w:val="18"/>
                <w:szCs w:val="18"/>
              </w:rPr>
            </w:pPr>
            <w:r w:rsidRPr="00BE7119">
              <w:rPr>
                <w:rFonts w:ascii="等线" w:eastAsia="等线" w:hAnsi="等线" w:cs="宋体" w:hint="eastAsia"/>
                <w:color w:val="000000"/>
                <w:kern w:val="0"/>
                <w:sz w:val="18"/>
                <w:szCs w:val="18"/>
              </w:rPr>
              <w:t>商品展示</w:t>
            </w:r>
            <w:r>
              <w:rPr>
                <w:rFonts w:ascii="等线" w:eastAsia="等线" w:hAnsi="等线" w:cs="宋体" w:hint="eastAsia"/>
                <w:color w:val="000000"/>
                <w:kern w:val="0"/>
                <w:sz w:val="18"/>
                <w:szCs w:val="18"/>
              </w:rPr>
              <w:t>；</w:t>
            </w:r>
            <w:r w:rsidRPr="00BE7119">
              <w:rPr>
                <w:rFonts w:ascii="等线" w:eastAsia="等线" w:hAnsi="等线" w:cs="宋体" w:hint="eastAsia"/>
                <w:color w:val="000000"/>
                <w:kern w:val="0"/>
                <w:sz w:val="18"/>
                <w:szCs w:val="18"/>
              </w:rPr>
              <w:t>员工画像</w:t>
            </w:r>
            <w:r>
              <w:rPr>
                <w:rFonts w:ascii="等线" w:eastAsia="等线" w:hAnsi="等线" w:cs="宋体" w:hint="eastAsia"/>
                <w:color w:val="000000"/>
                <w:kern w:val="0"/>
                <w:sz w:val="18"/>
                <w:szCs w:val="18"/>
              </w:rPr>
              <w:t>；</w:t>
            </w:r>
            <w:r w:rsidRPr="00BE7119">
              <w:rPr>
                <w:rFonts w:ascii="等线" w:eastAsia="等线" w:hAnsi="等线" w:cs="宋体" w:hint="eastAsia"/>
                <w:color w:val="000000"/>
                <w:kern w:val="0"/>
                <w:sz w:val="18"/>
                <w:szCs w:val="18"/>
              </w:rPr>
              <w:t>部门目标看板</w:t>
            </w:r>
            <w:r>
              <w:rPr>
                <w:rFonts w:ascii="等线" w:eastAsia="等线" w:hAnsi="等线" w:cs="宋体" w:hint="eastAsia"/>
                <w:color w:val="000000"/>
                <w:kern w:val="0"/>
                <w:sz w:val="18"/>
                <w:szCs w:val="18"/>
              </w:rPr>
              <w:t>；</w:t>
            </w:r>
          </w:p>
        </w:tc>
      </w:tr>
      <w:tr w:rsidR="00BE7119" w:rsidRPr="00BF3274" w14:paraId="71F8F37B" w14:textId="77777777" w:rsidTr="00422888">
        <w:trPr>
          <w:trHeight w:val="460"/>
        </w:trPr>
        <w:tc>
          <w:tcPr>
            <w:tcW w:w="675" w:type="dxa"/>
            <w:tcBorders>
              <w:top w:val="single" w:sz="4" w:space="0" w:color="auto"/>
              <w:left w:val="single" w:sz="4" w:space="0" w:color="auto"/>
              <w:bottom w:val="single" w:sz="4" w:space="0" w:color="auto"/>
              <w:right w:val="single" w:sz="4" w:space="0" w:color="auto"/>
            </w:tcBorders>
            <w:vAlign w:val="center"/>
          </w:tcPr>
          <w:p w14:paraId="1DBFBCF8" w14:textId="0804B5DD" w:rsidR="00BE7119" w:rsidRDefault="00BE7119"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2.5.3</w:t>
            </w:r>
          </w:p>
        </w:tc>
        <w:tc>
          <w:tcPr>
            <w:tcW w:w="1447" w:type="dxa"/>
            <w:tcBorders>
              <w:top w:val="single" w:sz="4" w:space="0" w:color="auto"/>
              <w:left w:val="single" w:sz="4" w:space="0" w:color="auto"/>
              <w:bottom w:val="single" w:sz="4" w:space="0" w:color="auto"/>
              <w:right w:val="single" w:sz="4" w:space="0" w:color="auto"/>
            </w:tcBorders>
            <w:vAlign w:val="center"/>
          </w:tcPr>
          <w:p w14:paraId="5FC1369B" w14:textId="7523374C" w:rsidR="00BE7119" w:rsidRPr="00BE7119" w:rsidRDefault="00BE7119"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工资条</w:t>
            </w:r>
          </w:p>
        </w:tc>
        <w:tc>
          <w:tcPr>
            <w:tcW w:w="6237" w:type="dxa"/>
            <w:tcBorders>
              <w:top w:val="nil"/>
              <w:left w:val="nil"/>
              <w:bottom w:val="single" w:sz="4" w:space="0" w:color="auto"/>
              <w:right w:val="single" w:sz="4" w:space="0" w:color="auto"/>
            </w:tcBorders>
            <w:shd w:val="clear" w:color="auto" w:fill="auto"/>
            <w:vAlign w:val="center"/>
          </w:tcPr>
          <w:p w14:paraId="1258C136" w14:textId="4EC624C0" w:rsidR="00BE7119" w:rsidRPr="00BE7119" w:rsidRDefault="00BE7119" w:rsidP="005B0FA7">
            <w:pPr>
              <w:widowControl/>
              <w:rPr>
                <w:rFonts w:ascii="等线" w:eastAsia="等线" w:hAnsi="等线" w:cs="宋体"/>
                <w:color w:val="000000"/>
                <w:kern w:val="0"/>
                <w:sz w:val="18"/>
                <w:szCs w:val="18"/>
              </w:rPr>
            </w:pPr>
            <w:r w:rsidRPr="00BE7119">
              <w:rPr>
                <w:rFonts w:ascii="等线" w:eastAsia="等线" w:hAnsi="等线" w:cs="宋体" w:hint="eastAsia"/>
                <w:color w:val="000000"/>
                <w:kern w:val="0"/>
                <w:sz w:val="18"/>
                <w:szCs w:val="18"/>
              </w:rPr>
              <w:t>支持通过模板导入或手工录入的方式将指定人员日</w:t>
            </w:r>
            <w:r w:rsidRPr="00BE7119">
              <w:rPr>
                <w:rFonts w:ascii="等线" w:eastAsia="等线" w:hAnsi="等线" w:cs="宋体"/>
                <w:color w:val="000000"/>
                <w:kern w:val="0"/>
                <w:sz w:val="18"/>
                <w:szCs w:val="18"/>
              </w:rPr>
              <w:t>/月工资明细推送展示</w:t>
            </w:r>
          </w:p>
        </w:tc>
      </w:tr>
      <w:tr w:rsidR="00BE7119" w:rsidRPr="00BF3274" w14:paraId="654F96D7" w14:textId="77777777" w:rsidTr="00422888">
        <w:trPr>
          <w:trHeight w:val="460"/>
        </w:trPr>
        <w:tc>
          <w:tcPr>
            <w:tcW w:w="675" w:type="dxa"/>
            <w:tcBorders>
              <w:top w:val="single" w:sz="4" w:space="0" w:color="auto"/>
              <w:left w:val="single" w:sz="4" w:space="0" w:color="auto"/>
              <w:bottom w:val="single" w:sz="4" w:space="0" w:color="auto"/>
              <w:right w:val="single" w:sz="4" w:space="0" w:color="auto"/>
            </w:tcBorders>
            <w:vAlign w:val="center"/>
          </w:tcPr>
          <w:p w14:paraId="459E00EC" w14:textId="4B91FE96" w:rsidR="00BE7119" w:rsidRDefault="00BE7119"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2.5.4</w:t>
            </w:r>
          </w:p>
        </w:tc>
        <w:tc>
          <w:tcPr>
            <w:tcW w:w="1447" w:type="dxa"/>
            <w:tcBorders>
              <w:top w:val="single" w:sz="4" w:space="0" w:color="auto"/>
              <w:left w:val="single" w:sz="4" w:space="0" w:color="auto"/>
              <w:bottom w:val="single" w:sz="4" w:space="0" w:color="auto"/>
              <w:right w:val="single" w:sz="4" w:space="0" w:color="auto"/>
            </w:tcBorders>
            <w:vAlign w:val="center"/>
          </w:tcPr>
          <w:p w14:paraId="599640CA" w14:textId="00498197" w:rsidR="00BE7119" w:rsidRDefault="00BE7119" w:rsidP="005B0FA7">
            <w:pPr>
              <w:widowControl/>
              <w:jc w:val="left"/>
              <w:rPr>
                <w:rFonts w:ascii="等线" w:eastAsia="等线" w:hAnsi="等线" w:cs="宋体"/>
                <w:color w:val="000000"/>
                <w:kern w:val="0"/>
                <w:sz w:val="18"/>
                <w:szCs w:val="18"/>
              </w:rPr>
            </w:pPr>
            <w:r w:rsidRPr="00BE7119">
              <w:rPr>
                <w:rFonts w:ascii="等线" w:eastAsia="等线" w:hAnsi="等线" w:cs="宋体" w:hint="eastAsia"/>
                <w:color w:val="000000"/>
                <w:kern w:val="0"/>
                <w:sz w:val="18"/>
                <w:szCs w:val="18"/>
              </w:rPr>
              <w:t>销量提成计算</w:t>
            </w:r>
          </w:p>
        </w:tc>
        <w:tc>
          <w:tcPr>
            <w:tcW w:w="6237" w:type="dxa"/>
            <w:tcBorders>
              <w:top w:val="nil"/>
              <w:left w:val="nil"/>
              <w:bottom w:val="single" w:sz="4" w:space="0" w:color="auto"/>
              <w:right w:val="single" w:sz="4" w:space="0" w:color="auto"/>
            </w:tcBorders>
            <w:shd w:val="clear" w:color="auto" w:fill="auto"/>
            <w:vAlign w:val="center"/>
          </w:tcPr>
          <w:p w14:paraId="7440642A" w14:textId="26CAE540" w:rsidR="00BE7119" w:rsidRPr="00BE7119" w:rsidRDefault="00BE7119" w:rsidP="005B0FA7">
            <w:pPr>
              <w:widowControl/>
              <w:rPr>
                <w:rFonts w:ascii="等线" w:eastAsia="等线" w:hAnsi="等线" w:cs="宋体"/>
                <w:color w:val="000000"/>
                <w:kern w:val="0"/>
                <w:sz w:val="18"/>
                <w:szCs w:val="18"/>
              </w:rPr>
            </w:pPr>
            <w:r w:rsidRPr="00BE7119">
              <w:rPr>
                <w:rFonts w:ascii="等线" w:eastAsia="等线" w:hAnsi="等线" w:cs="宋体" w:hint="eastAsia"/>
                <w:color w:val="000000"/>
                <w:kern w:val="0"/>
                <w:sz w:val="18"/>
                <w:szCs w:val="18"/>
              </w:rPr>
              <w:t>通过预设的计算规则，根据业务员上报或导入的</w:t>
            </w:r>
            <w:r w:rsidRPr="00BE7119">
              <w:rPr>
                <w:rFonts w:ascii="等线" w:eastAsia="等线" w:hAnsi="等线" w:cs="宋体"/>
                <w:color w:val="000000"/>
                <w:kern w:val="0"/>
                <w:sz w:val="18"/>
                <w:szCs w:val="18"/>
              </w:rPr>
              <w:t>POS数据，自动计算人员的提成金额</w:t>
            </w:r>
          </w:p>
        </w:tc>
      </w:tr>
      <w:tr w:rsidR="00BE7119" w:rsidRPr="00BF3274" w14:paraId="2C08A254" w14:textId="77777777" w:rsidTr="00422888">
        <w:trPr>
          <w:trHeight w:val="460"/>
        </w:trPr>
        <w:tc>
          <w:tcPr>
            <w:tcW w:w="675" w:type="dxa"/>
            <w:tcBorders>
              <w:top w:val="single" w:sz="4" w:space="0" w:color="auto"/>
              <w:left w:val="single" w:sz="4" w:space="0" w:color="auto"/>
              <w:bottom w:val="single" w:sz="4" w:space="0" w:color="auto"/>
              <w:right w:val="single" w:sz="4" w:space="0" w:color="auto"/>
            </w:tcBorders>
            <w:vAlign w:val="center"/>
          </w:tcPr>
          <w:p w14:paraId="1952D6B2" w14:textId="08FDC2A6" w:rsidR="00BE7119" w:rsidRDefault="00BE7119"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2.5.5</w:t>
            </w:r>
          </w:p>
        </w:tc>
        <w:tc>
          <w:tcPr>
            <w:tcW w:w="1447" w:type="dxa"/>
            <w:tcBorders>
              <w:top w:val="single" w:sz="4" w:space="0" w:color="auto"/>
              <w:left w:val="single" w:sz="4" w:space="0" w:color="auto"/>
              <w:bottom w:val="single" w:sz="4" w:space="0" w:color="auto"/>
              <w:right w:val="single" w:sz="4" w:space="0" w:color="auto"/>
            </w:tcBorders>
            <w:vAlign w:val="center"/>
          </w:tcPr>
          <w:p w14:paraId="1A0338BE" w14:textId="42A8141F" w:rsidR="00BE7119" w:rsidRPr="00BE7119" w:rsidRDefault="00BE7119" w:rsidP="005B0FA7">
            <w:pPr>
              <w:widowControl/>
              <w:jc w:val="left"/>
              <w:rPr>
                <w:rFonts w:ascii="等线" w:eastAsia="等线" w:hAnsi="等线" w:cs="宋体"/>
                <w:color w:val="000000"/>
                <w:kern w:val="0"/>
                <w:sz w:val="18"/>
                <w:szCs w:val="18"/>
              </w:rPr>
            </w:pPr>
            <w:r w:rsidRPr="00BE7119">
              <w:rPr>
                <w:rFonts w:ascii="等线" w:eastAsia="等线" w:hAnsi="等线" w:cs="宋体" w:hint="eastAsia"/>
                <w:color w:val="000000"/>
                <w:kern w:val="0"/>
                <w:sz w:val="18"/>
                <w:szCs w:val="18"/>
              </w:rPr>
              <w:t>销量上报</w:t>
            </w:r>
          </w:p>
        </w:tc>
        <w:tc>
          <w:tcPr>
            <w:tcW w:w="6237" w:type="dxa"/>
            <w:tcBorders>
              <w:top w:val="nil"/>
              <w:left w:val="nil"/>
              <w:bottom w:val="single" w:sz="4" w:space="0" w:color="auto"/>
              <w:right w:val="single" w:sz="4" w:space="0" w:color="auto"/>
            </w:tcBorders>
            <w:shd w:val="clear" w:color="auto" w:fill="auto"/>
            <w:vAlign w:val="center"/>
          </w:tcPr>
          <w:p w14:paraId="08A48ED8" w14:textId="5685D539" w:rsidR="00BE7119" w:rsidRPr="00BE7119" w:rsidRDefault="00BE7119" w:rsidP="005B0FA7">
            <w:pPr>
              <w:widowControl/>
              <w:rPr>
                <w:rFonts w:ascii="等线" w:eastAsia="等线" w:hAnsi="等线" w:cs="宋体"/>
                <w:color w:val="000000"/>
                <w:kern w:val="0"/>
                <w:sz w:val="18"/>
                <w:szCs w:val="18"/>
              </w:rPr>
            </w:pPr>
            <w:r w:rsidRPr="00BE7119">
              <w:rPr>
                <w:rFonts w:ascii="等线" w:eastAsia="等线" w:hAnsi="等线" w:cs="宋体" w:hint="eastAsia"/>
                <w:color w:val="000000"/>
                <w:kern w:val="0"/>
                <w:sz w:val="18"/>
                <w:szCs w:val="18"/>
              </w:rPr>
              <w:t>销量上报</w:t>
            </w:r>
            <w:r>
              <w:rPr>
                <w:rFonts w:ascii="等线" w:eastAsia="等线" w:hAnsi="等线" w:cs="宋体" w:hint="eastAsia"/>
                <w:color w:val="000000"/>
                <w:kern w:val="0"/>
                <w:sz w:val="18"/>
                <w:szCs w:val="18"/>
              </w:rPr>
              <w:t>；</w:t>
            </w:r>
            <w:r w:rsidRPr="00BE7119">
              <w:rPr>
                <w:rFonts w:ascii="等线" w:eastAsia="等线" w:hAnsi="等线" w:cs="宋体" w:hint="eastAsia"/>
                <w:color w:val="000000"/>
                <w:kern w:val="0"/>
                <w:sz w:val="18"/>
                <w:szCs w:val="18"/>
              </w:rPr>
              <w:t>竞品上报</w:t>
            </w:r>
            <w:r>
              <w:rPr>
                <w:rFonts w:ascii="等线" w:eastAsia="等线" w:hAnsi="等线" w:cs="宋体" w:hint="eastAsia"/>
                <w:color w:val="000000"/>
                <w:kern w:val="0"/>
                <w:sz w:val="18"/>
                <w:szCs w:val="18"/>
              </w:rPr>
              <w:t>；</w:t>
            </w:r>
            <w:r w:rsidRPr="00BE7119">
              <w:rPr>
                <w:rFonts w:ascii="等线" w:eastAsia="等线" w:hAnsi="等线" w:cs="宋体" w:hint="eastAsia"/>
                <w:color w:val="000000"/>
                <w:kern w:val="0"/>
                <w:sz w:val="18"/>
                <w:szCs w:val="18"/>
              </w:rPr>
              <w:t>销量上报分析</w:t>
            </w:r>
          </w:p>
        </w:tc>
      </w:tr>
      <w:tr w:rsidR="00BE7119" w:rsidRPr="00BF3274" w14:paraId="5B891F46" w14:textId="77777777" w:rsidTr="00422888">
        <w:trPr>
          <w:trHeight w:val="460"/>
        </w:trPr>
        <w:tc>
          <w:tcPr>
            <w:tcW w:w="675" w:type="dxa"/>
            <w:tcBorders>
              <w:top w:val="single" w:sz="4" w:space="0" w:color="auto"/>
              <w:left w:val="single" w:sz="4" w:space="0" w:color="auto"/>
              <w:bottom w:val="single" w:sz="4" w:space="0" w:color="auto"/>
              <w:right w:val="single" w:sz="4" w:space="0" w:color="auto"/>
            </w:tcBorders>
            <w:vAlign w:val="center"/>
          </w:tcPr>
          <w:p w14:paraId="2758878F" w14:textId="48739550" w:rsidR="00BE7119" w:rsidRDefault="00BE7119"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2.5.6</w:t>
            </w:r>
          </w:p>
        </w:tc>
        <w:tc>
          <w:tcPr>
            <w:tcW w:w="1447" w:type="dxa"/>
            <w:tcBorders>
              <w:top w:val="single" w:sz="4" w:space="0" w:color="auto"/>
              <w:left w:val="single" w:sz="4" w:space="0" w:color="auto"/>
              <w:bottom w:val="single" w:sz="4" w:space="0" w:color="auto"/>
              <w:right w:val="single" w:sz="4" w:space="0" w:color="auto"/>
            </w:tcBorders>
            <w:vAlign w:val="center"/>
          </w:tcPr>
          <w:p w14:paraId="0A553785" w14:textId="387D485E" w:rsidR="00BE7119" w:rsidRPr="00BE7119" w:rsidRDefault="00BE7119" w:rsidP="005B0FA7">
            <w:pPr>
              <w:widowControl/>
              <w:jc w:val="left"/>
              <w:rPr>
                <w:rFonts w:ascii="等线" w:eastAsia="等线" w:hAnsi="等线" w:cs="宋体"/>
                <w:color w:val="000000"/>
                <w:kern w:val="0"/>
                <w:sz w:val="18"/>
                <w:szCs w:val="18"/>
              </w:rPr>
            </w:pPr>
            <w:r w:rsidRPr="00BE7119">
              <w:rPr>
                <w:rFonts w:ascii="等线" w:eastAsia="等线" w:hAnsi="等线" w:cs="宋体" w:hint="eastAsia"/>
                <w:color w:val="000000"/>
                <w:kern w:val="0"/>
                <w:sz w:val="18"/>
                <w:szCs w:val="18"/>
              </w:rPr>
              <w:t>管理报表</w:t>
            </w:r>
          </w:p>
        </w:tc>
        <w:tc>
          <w:tcPr>
            <w:tcW w:w="6237" w:type="dxa"/>
            <w:tcBorders>
              <w:top w:val="nil"/>
              <w:left w:val="nil"/>
              <w:bottom w:val="single" w:sz="4" w:space="0" w:color="auto"/>
              <w:right w:val="single" w:sz="4" w:space="0" w:color="auto"/>
            </w:tcBorders>
            <w:shd w:val="clear" w:color="auto" w:fill="auto"/>
            <w:vAlign w:val="center"/>
          </w:tcPr>
          <w:p w14:paraId="023F9022" w14:textId="7618F160" w:rsidR="00BE7119" w:rsidRPr="00BE7119" w:rsidRDefault="00BE7119"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多维度部门，我的报表</w:t>
            </w:r>
          </w:p>
        </w:tc>
      </w:tr>
      <w:tr w:rsidR="00BE7119" w:rsidRPr="00BF3274" w14:paraId="2EC14C9B" w14:textId="77777777" w:rsidTr="00422888">
        <w:trPr>
          <w:trHeight w:val="460"/>
        </w:trPr>
        <w:tc>
          <w:tcPr>
            <w:tcW w:w="675" w:type="dxa"/>
            <w:tcBorders>
              <w:top w:val="single" w:sz="4" w:space="0" w:color="auto"/>
              <w:left w:val="single" w:sz="4" w:space="0" w:color="auto"/>
              <w:bottom w:val="single" w:sz="4" w:space="0" w:color="auto"/>
              <w:right w:val="single" w:sz="4" w:space="0" w:color="auto"/>
            </w:tcBorders>
            <w:vAlign w:val="center"/>
          </w:tcPr>
          <w:p w14:paraId="52999636" w14:textId="28B40404" w:rsidR="00BE7119" w:rsidRDefault="00BE7119"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2.5.7</w:t>
            </w:r>
          </w:p>
        </w:tc>
        <w:tc>
          <w:tcPr>
            <w:tcW w:w="1447" w:type="dxa"/>
            <w:tcBorders>
              <w:top w:val="single" w:sz="4" w:space="0" w:color="auto"/>
              <w:left w:val="single" w:sz="4" w:space="0" w:color="auto"/>
              <w:bottom w:val="single" w:sz="4" w:space="0" w:color="auto"/>
              <w:right w:val="single" w:sz="4" w:space="0" w:color="auto"/>
            </w:tcBorders>
            <w:vAlign w:val="center"/>
          </w:tcPr>
          <w:p w14:paraId="6924815D" w14:textId="03EF86F7" w:rsidR="00BE7119" w:rsidRPr="00BE7119" w:rsidRDefault="00BE7119" w:rsidP="005B0FA7">
            <w:pPr>
              <w:widowControl/>
              <w:jc w:val="left"/>
              <w:rPr>
                <w:rFonts w:ascii="等线" w:eastAsia="等线" w:hAnsi="等线" w:cs="宋体"/>
                <w:color w:val="000000"/>
                <w:kern w:val="0"/>
                <w:sz w:val="18"/>
                <w:szCs w:val="18"/>
              </w:rPr>
            </w:pPr>
            <w:r w:rsidRPr="00BE7119">
              <w:rPr>
                <w:rFonts w:ascii="等线" w:eastAsia="等线" w:hAnsi="等线" w:cs="宋体" w:hint="eastAsia"/>
                <w:color w:val="000000"/>
                <w:kern w:val="0"/>
                <w:sz w:val="18"/>
                <w:szCs w:val="18"/>
              </w:rPr>
              <w:t>商品图片识别</w:t>
            </w:r>
          </w:p>
        </w:tc>
        <w:tc>
          <w:tcPr>
            <w:tcW w:w="6237" w:type="dxa"/>
            <w:tcBorders>
              <w:top w:val="nil"/>
              <w:left w:val="nil"/>
              <w:bottom w:val="single" w:sz="4" w:space="0" w:color="auto"/>
              <w:right w:val="single" w:sz="4" w:space="0" w:color="auto"/>
            </w:tcBorders>
            <w:shd w:val="clear" w:color="auto" w:fill="auto"/>
            <w:vAlign w:val="center"/>
          </w:tcPr>
          <w:p w14:paraId="0CF85557" w14:textId="77777777" w:rsidR="00BE7119" w:rsidRPr="00BE7119" w:rsidRDefault="00BE7119" w:rsidP="00BE7119">
            <w:pPr>
              <w:widowControl/>
              <w:rPr>
                <w:rFonts w:ascii="等线" w:eastAsia="等线" w:hAnsi="等线" w:cs="宋体"/>
                <w:color w:val="000000"/>
                <w:kern w:val="0"/>
                <w:sz w:val="18"/>
                <w:szCs w:val="18"/>
              </w:rPr>
            </w:pPr>
            <w:r w:rsidRPr="00BE7119">
              <w:rPr>
                <w:rFonts w:ascii="等线" w:eastAsia="等线" w:hAnsi="等线" w:cs="宋体" w:hint="eastAsia"/>
                <w:color w:val="000000"/>
                <w:kern w:val="0"/>
                <w:sz w:val="18"/>
                <w:szCs w:val="18"/>
              </w:rPr>
              <w:t>前置检测</w:t>
            </w:r>
            <w:r>
              <w:rPr>
                <w:rFonts w:ascii="等线" w:eastAsia="等线" w:hAnsi="等线" w:cs="宋体" w:hint="eastAsia"/>
                <w:color w:val="000000"/>
                <w:kern w:val="0"/>
                <w:sz w:val="18"/>
                <w:szCs w:val="18"/>
              </w:rPr>
              <w:t>；识别功能；</w:t>
            </w:r>
            <w:r w:rsidRPr="00BE7119">
              <w:rPr>
                <w:rFonts w:ascii="等线" w:eastAsia="等线" w:hAnsi="等线" w:cs="宋体" w:hint="eastAsia"/>
                <w:color w:val="000000"/>
                <w:kern w:val="0"/>
                <w:sz w:val="18"/>
                <w:szCs w:val="18"/>
              </w:rPr>
              <w:t>照片拼接、识别结果去重、商品遮挡后推理、叠放处理、空位处理</w:t>
            </w:r>
            <w:r>
              <w:rPr>
                <w:rFonts w:ascii="等线" w:eastAsia="等线" w:hAnsi="等线" w:cs="宋体" w:hint="eastAsia"/>
                <w:color w:val="000000"/>
                <w:kern w:val="0"/>
                <w:sz w:val="18"/>
                <w:szCs w:val="18"/>
              </w:rPr>
              <w:t>；</w:t>
            </w:r>
            <w:r w:rsidRPr="00BE7119">
              <w:rPr>
                <w:rFonts w:ascii="等线" w:eastAsia="等线" w:hAnsi="等线" w:cs="宋体" w:hint="eastAsia"/>
                <w:color w:val="000000"/>
                <w:kern w:val="0"/>
                <w:sz w:val="18"/>
                <w:szCs w:val="18"/>
              </w:rPr>
              <w:t>智能铺货上报、拜访表单、超级表单、流程审批、促销活动执行、订货端终端自主拍照</w:t>
            </w:r>
            <w:r>
              <w:rPr>
                <w:rFonts w:ascii="等线" w:eastAsia="等线" w:hAnsi="等线" w:cs="宋体" w:hint="eastAsia"/>
                <w:color w:val="000000"/>
                <w:kern w:val="0"/>
                <w:sz w:val="18"/>
                <w:szCs w:val="18"/>
              </w:rPr>
              <w:t>；</w:t>
            </w:r>
            <w:r w:rsidRPr="00BE7119">
              <w:rPr>
                <w:rFonts w:ascii="等线" w:eastAsia="等线" w:hAnsi="等线" w:cs="宋体" w:hint="eastAsia"/>
                <w:color w:val="000000"/>
                <w:kern w:val="0"/>
                <w:sz w:val="18"/>
                <w:szCs w:val="18"/>
              </w:rPr>
              <w:t>通过人工智能算法，能够准确无误的识别出翻拍电脑屏幕、翻拍手机屏幕、翻拍纸质打印的虚假照片，</w:t>
            </w:r>
          </w:p>
          <w:p w14:paraId="3883AE45" w14:textId="2DEEAA72" w:rsidR="00BE7119" w:rsidRDefault="00BE7119" w:rsidP="00BE7119">
            <w:pPr>
              <w:widowControl/>
              <w:rPr>
                <w:rFonts w:ascii="等线" w:eastAsia="等线" w:hAnsi="等线" w:cs="宋体"/>
                <w:color w:val="000000"/>
                <w:kern w:val="0"/>
                <w:sz w:val="18"/>
                <w:szCs w:val="18"/>
              </w:rPr>
            </w:pPr>
            <w:r w:rsidRPr="00BE7119">
              <w:rPr>
                <w:rFonts w:ascii="等线" w:eastAsia="等线" w:hAnsi="等线" w:cs="宋体" w:hint="eastAsia"/>
                <w:color w:val="000000"/>
                <w:kern w:val="0"/>
                <w:sz w:val="18"/>
                <w:szCs w:val="18"/>
              </w:rPr>
              <w:t>以及破解软件上传的照片，</w:t>
            </w:r>
          </w:p>
        </w:tc>
      </w:tr>
      <w:tr w:rsidR="005B0FA7" w:rsidRPr="00BF3274" w14:paraId="3B822B13"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ECE2385" w14:textId="77777777" w:rsidR="005B0FA7" w:rsidRPr="00BF3274" w:rsidRDefault="005B0FA7" w:rsidP="005B0FA7">
            <w:pPr>
              <w:widowControl/>
              <w:jc w:val="center"/>
              <w:rPr>
                <w:rFonts w:ascii="等线" w:eastAsia="等线" w:hAnsi="等线" w:cs="宋体"/>
                <w:b/>
                <w:bCs/>
                <w:color w:val="000000"/>
                <w:kern w:val="0"/>
                <w:sz w:val="22"/>
              </w:rPr>
            </w:pPr>
            <w:r w:rsidRPr="00BF3274">
              <w:rPr>
                <w:rFonts w:ascii="等线" w:eastAsia="等线" w:hAnsi="等线" w:cs="宋体" w:hint="eastAsia"/>
                <w:b/>
                <w:bCs/>
                <w:color w:val="000000"/>
                <w:kern w:val="0"/>
                <w:sz w:val="22"/>
              </w:rPr>
              <w:t>3</w:t>
            </w:r>
          </w:p>
        </w:tc>
        <w:tc>
          <w:tcPr>
            <w:tcW w:w="7684" w:type="dxa"/>
            <w:gridSpan w:val="2"/>
            <w:tcBorders>
              <w:top w:val="nil"/>
              <w:left w:val="nil"/>
              <w:bottom w:val="single" w:sz="4" w:space="0" w:color="auto"/>
              <w:right w:val="single" w:sz="4" w:space="0" w:color="auto"/>
            </w:tcBorders>
            <w:shd w:val="clear" w:color="auto" w:fill="auto"/>
            <w:vAlign w:val="center"/>
            <w:hideMark/>
          </w:tcPr>
          <w:p w14:paraId="15355ECA" w14:textId="2EF8FCF9" w:rsidR="005B0FA7" w:rsidRPr="0042067D" w:rsidRDefault="005B0FA7" w:rsidP="005B0FA7">
            <w:pPr>
              <w:widowControl/>
              <w:rPr>
                <w:rFonts w:ascii="等线" w:eastAsia="等线" w:hAnsi="等线" w:cs="宋体"/>
                <w:b/>
                <w:bCs/>
                <w:color w:val="000000"/>
                <w:kern w:val="0"/>
                <w:sz w:val="22"/>
              </w:rPr>
            </w:pPr>
            <w:r>
              <w:rPr>
                <w:rFonts w:ascii="等线" w:eastAsia="等线" w:hAnsi="等线" w:cs="宋体" w:hint="eastAsia"/>
                <w:b/>
                <w:bCs/>
                <w:color w:val="000000"/>
                <w:kern w:val="0"/>
                <w:sz w:val="22"/>
              </w:rPr>
              <w:t>数字孪生</w:t>
            </w:r>
          </w:p>
        </w:tc>
      </w:tr>
      <w:tr w:rsidR="005B0FA7" w:rsidRPr="00BF3274" w14:paraId="31E32574" w14:textId="77777777" w:rsidTr="006A1F7F">
        <w:trPr>
          <w:trHeight w:val="161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0BBB3A84"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3.1</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28C09FCA" w14:textId="71154DDD"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数智工厂</w:t>
            </w:r>
            <w:r>
              <w:rPr>
                <w:rFonts w:ascii="等线" w:eastAsia="等线" w:hAnsi="等线" w:cs="宋体" w:hint="eastAsia"/>
                <w:color w:val="000000"/>
                <w:kern w:val="0"/>
                <w:sz w:val="18"/>
                <w:szCs w:val="18"/>
              </w:rPr>
              <w:t>、园区</w:t>
            </w:r>
            <w:r w:rsidRPr="00BF3274">
              <w:rPr>
                <w:rFonts w:ascii="等线" w:eastAsia="等线" w:hAnsi="等线" w:cs="宋体" w:hint="eastAsia"/>
                <w:color w:val="000000"/>
                <w:kern w:val="0"/>
                <w:sz w:val="18"/>
                <w:szCs w:val="18"/>
              </w:rPr>
              <w:t>环境可视化</w:t>
            </w:r>
          </w:p>
        </w:tc>
        <w:tc>
          <w:tcPr>
            <w:tcW w:w="6237" w:type="dxa"/>
            <w:tcBorders>
              <w:top w:val="nil"/>
              <w:left w:val="nil"/>
              <w:bottom w:val="single" w:sz="4" w:space="0" w:color="auto"/>
              <w:right w:val="single" w:sz="4" w:space="0" w:color="auto"/>
            </w:tcBorders>
            <w:shd w:val="clear" w:color="auto" w:fill="auto"/>
            <w:vAlign w:val="center"/>
            <w:hideMark/>
          </w:tcPr>
          <w:p w14:paraId="00BEC6F4"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直观展示园区周围的建筑、道路、绿化分布等信息，可在三维场景中旋转、平移、缩放视角，以不同的角度查看园区的周围环境。支持天空球切换功能。整体场景为写实风格。展示整体设备运行情况（运行、故障、离线占比）、大区销售占比、事件记录、门禁监控画面、产成品数量、中转库数量、资源消耗分析等信息模块。</w:t>
            </w:r>
          </w:p>
        </w:tc>
      </w:tr>
      <w:tr w:rsidR="005B0FA7" w:rsidRPr="00BF3274" w14:paraId="25C60C0F"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220B06D"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B1D3068"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9D6F01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工厂环境可视化</w:t>
            </w:r>
          </w:p>
        </w:tc>
      </w:tr>
      <w:tr w:rsidR="005B0FA7" w:rsidRPr="00BF3274" w14:paraId="711615FD" w14:textId="77777777" w:rsidTr="006A1F7F">
        <w:trPr>
          <w:trHeight w:val="1840"/>
        </w:trPr>
        <w:tc>
          <w:tcPr>
            <w:tcW w:w="675" w:type="dxa"/>
            <w:vMerge/>
            <w:tcBorders>
              <w:top w:val="nil"/>
              <w:left w:val="single" w:sz="4" w:space="0" w:color="auto"/>
              <w:bottom w:val="single" w:sz="4" w:space="0" w:color="auto"/>
              <w:right w:val="single" w:sz="4" w:space="0" w:color="auto"/>
            </w:tcBorders>
            <w:vAlign w:val="center"/>
            <w:hideMark/>
          </w:tcPr>
          <w:p w14:paraId="39C9638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DFC2834"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D9F3DE3"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以承德露露工厂园区为中心，在系统中直观展示园区周围的建筑、道路、绿化分布等信息，周边建筑使用白模摆放，由主建筑适当向外扩散，美观为主，周围建筑无需和现场高度保持一致，示意即可，避免导致喧宾夺主，影响主建筑效果。此外，还可在三维场景中旋转、平移、缩放视角，以不同的角度查看园区的周围环境。同时可支持白天与夜晚两种场景切换功能，整体场景为写实风格。</w:t>
            </w:r>
          </w:p>
        </w:tc>
      </w:tr>
      <w:tr w:rsidR="005B0FA7" w:rsidRPr="00BF3274" w14:paraId="20B53F5B" w14:textId="77777777" w:rsidTr="006A1F7F">
        <w:trPr>
          <w:trHeight w:val="69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775673A8"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3.2</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4A9FF1D6" w14:textId="77EB214A"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数智</w:t>
            </w:r>
            <w:r>
              <w:rPr>
                <w:rFonts w:ascii="等线" w:eastAsia="等线" w:hAnsi="等线" w:cs="宋体" w:hint="eastAsia"/>
                <w:color w:val="000000"/>
                <w:kern w:val="0"/>
                <w:sz w:val="18"/>
                <w:szCs w:val="18"/>
              </w:rPr>
              <w:t>工厂</w:t>
            </w:r>
            <w:r w:rsidRPr="00BF3274">
              <w:rPr>
                <w:rFonts w:ascii="等线" w:eastAsia="等线" w:hAnsi="等线" w:cs="宋体" w:hint="eastAsia"/>
                <w:color w:val="000000"/>
                <w:kern w:val="0"/>
                <w:sz w:val="18"/>
                <w:szCs w:val="18"/>
              </w:rPr>
              <w:t>可视化</w:t>
            </w:r>
          </w:p>
        </w:tc>
        <w:tc>
          <w:tcPr>
            <w:tcW w:w="6237" w:type="dxa"/>
            <w:tcBorders>
              <w:top w:val="nil"/>
              <w:left w:val="nil"/>
              <w:bottom w:val="single" w:sz="4" w:space="0" w:color="auto"/>
              <w:right w:val="single" w:sz="4" w:space="0" w:color="auto"/>
            </w:tcBorders>
            <w:shd w:val="clear" w:color="auto" w:fill="auto"/>
            <w:vAlign w:val="center"/>
            <w:hideMark/>
          </w:tcPr>
          <w:p w14:paraId="750D77AE" w14:textId="5A1AF16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直观展示</w:t>
            </w:r>
            <w:r w:rsidR="00F26A9C">
              <w:rPr>
                <w:rFonts w:ascii="等线" w:eastAsia="等线" w:hAnsi="等线" w:cs="宋体" w:hint="eastAsia"/>
                <w:color w:val="000000"/>
                <w:kern w:val="0"/>
                <w:sz w:val="18"/>
                <w:szCs w:val="18"/>
              </w:rPr>
              <w:t>工厂</w:t>
            </w:r>
            <w:r w:rsidRPr="00BF3274">
              <w:rPr>
                <w:rFonts w:ascii="等线" w:eastAsia="等线" w:hAnsi="等线" w:cs="宋体" w:hint="eastAsia"/>
                <w:color w:val="000000"/>
                <w:kern w:val="0"/>
                <w:sz w:val="18"/>
                <w:szCs w:val="18"/>
              </w:rPr>
              <w:t>位置信息、厂房产线分布情况，可在三维场景中旋转、平移、缩放视角，以不同的角度查看厂房的周围环境。</w:t>
            </w:r>
          </w:p>
        </w:tc>
      </w:tr>
      <w:tr w:rsidR="005B0FA7" w:rsidRPr="00BF3274" w14:paraId="0B75807A"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44C4452"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CE5FBD1"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DFA6EB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厂房建筑外观</w:t>
            </w:r>
          </w:p>
        </w:tc>
      </w:tr>
      <w:tr w:rsidR="005B0FA7" w:rsidRPr="00BF3274" w14:paraId="08437193"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35CE8BAF"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FD1775D"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1DD0CDE"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根据实际建筑外观结合设计院效果图完成三维建模，若现场建筑未完工，则以效果图为标准进行建模，实现以仿真虚拟的形式完整呈现建筑在三维地图中的位置和整体轮廓，风格为写实风格；</w:t>
            </w:r>
          </w:p>
        </w:tc>
      </w:tr>
      <w:tr w:rsidR="005B0FA7" w:rsidRPr="00BF3274" w14:paraId="370F7CD7"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E68CE79"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5C5C908"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FBDFFE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 工厂概况信息</w:t>
            </w:r>
          </w:p>
        </w:tc>
      </w:tr>
      <w:tr w:rsidR="005B0FA7" w:rsidRPr="00BF3274" w14:paraId="751A7318" w14:textId="77777777" w:rsidTr="006A1F7F">
        <w:trPr>
          <w:trHeight w:val="1380"/>
        </w:trPr>
        <w:tc>
          <w:tcPr>
            <w:tcW w:w="675" w:type="dxa"/>
            <w:vMerge/>
            <w:tcBorders>
              <w:top w:val="nil"/>
              <w:left w:val="single" w:sz="4" w:space="0" w:color="auto"/>
              <w:bottom w:val="single" w:sz="4" w:space="0" w:color="auto"/>
              <w:right w:val="single" w:sz="4" w:space="0" w:color="auto"/>
            </w:tcBorders>
            <w:vAlign w:val="center"/>
            <w:hideMark/>
          </w:tcPr>
          <w:p w14:paraId="68350CDC"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63B3C1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97C6AD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在页面两侧可搭建展示工厂设备运行情况（运行、故障、离线占比）、大区销售占比、事件记录、门禁监控画面、产成品数量、中转库数量、资源消耗分析等信息模块，使用户通过可视化系统直观了解到工厂概况信息。整体风格与三维场景应保持协调统一。</w:t>
            </w:r>
          </w:p>
        </w:tc>
      </w:tr>
      <w:tr w:rsidR="005B0FA7" w:rsidRPr="00BF3274" w14:paraId="19D9B7AF" w14:textId="77777777" w:rsidTr="006A1F7F">
        <w:trPr>
          <w:trHeight w:val="69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12BE4F24"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3.3</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29EECF74" w14:textId="06B615FC"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数智</w:t>
            </w:r>
            <w:r>
              <w:rPr>
                <w:rFonts w:ascii="等线" w:eastAsia="等线" w:hAnsi="等线" w:cs="宋体" w:hint="eastAsia"/>
                <w:color w:val="000000"/>
                <w:kern w:val="0"/>
                <w:sz w:val="18"/>
                <w:szCs w:val="18"/>
              </w:rPr>
              <w:t>生产过程</w:t>
            </w:r>
            <w:r w:rsidRPr="00BF3274">
              <w:rPr>
                <w:rFonts w:ascii="等线" w:eastAsia="等线" w:hAnsi="等线" w:cs="宋体" w:hint="eastAsia"/>
                <w:color w:val="000000"/>
                <w:kern w:val="0"/>
                <w:sz w:val="18"/>
                <w:szCs w:val="18"/>
              </w:rPr>
              <w:t>可视化</w:t>
            </w:r>
          </w:p>
        </w:tc>
        <w:tc>
          <w:tcPr>
            <w:tcW w:w="6237" w:type="dxa"/>
            <w:tcBorders>
              <w:top w:val="nil"/>
              <w:left w:val="nil"/>
              <w:bottom w:val="single" w:sz="4" w:space="0" w:color="auto"/>
              <w:right w:val="single" w:sz="4" w:space="0" w:color="auto"/>
            </w:tcBorders>
            <w:shd w:val="clear" w:color="auto" w:fill="auto"/>
            <w:vAlign w:val="center"/>
            <w:hideMark/>
          </w:tcPr>
          <w:p w14:paraId="49995188" w14:textId="2B907D6E"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直观展示</w:t>
            </w:r>
            <w:r>
              <w:rPr>
                <w:rFonts w:ascii="等线" w:eastAsia="等线" w:hAnsi="等线" w:cs="宋体" w:hint="eastAsia"/>
                <w:color w:val="000000"/>
                <w:kern w:val="0"/>
                <w:sz w:val="18"/>
                <w:szCs w:val="18"/>
              </w:rPr>
              <w:t>生产过程设备实时运行情况，按照实际设备还原实时生产过程</w:t>
            </w:r>
          </w:p>
        </w:tc>
      </w:tr>
      <w:tr w:rsidR="005B0FA7" w:rsidRPr="00BF3274" w14:paraId="32855125"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0686FEB"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19A5ED1"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A34469A" w14:textId="645AC4D1"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1. </w:t>
            </w:r>
            <w:r>
              <w:rPr>
                <w:rFonts w:ascii="等线" w:eastAsia="等线" w:hAnsi="等线" w:cs="宋体" w:hint="eastAsia"/>
                <w:color w:val="000000"/>
                <w:kern w:val="0"/>
                <w:sz w:val="18"/>
                <w:szCs w:val="18"/>
              </w:rPr>
              <w:t>生产过程</w:t>
            </w:r>
          </w:p>
        </w:tc>
      </w:tr>
      <w:tr w:rsidR="005B0FA7" w:rsidRPr="00BF3274" w14:paraId="0F8AA667" w14:textId="77777777" w:rsidTr="00945DD1">
        <w:trPr>
          <w:trHeight w:val="1150"/>
        </w:trPr>
        <w:tc>
          <w:tcPr>
            <w:tcW w:w="675" w:type="dxa"/>
            <w:vMerge/>
            <w:tcBorders>
              <w:top w:val="nil"/>
              <w:left w:val="single" w:sz="4" w:space="0" w:color="auto"/>
              <w:bottom w:val="single" w:sz="4" w:space="0" w:color="auto"/>
              <w:right w:val="single" w:sz="4" w:space="0" w:color="auto"/>
            </w:tcBorders>
            <w:vAlign w:val="center"/>
            <w:hideMark/>
          </w:tcPr>
          <w:p w14:paraId="3F86D20E"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2354638"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0D391BC" w14:textId="2EC72E3E" w:rsidR="005B0FA7" w:rsidRPr="00BF327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连接各个设备采集点位，</w:t>
            </w:r>
            <w:r w:rsidR="00B034E7">
              <w:rPr>
                <w:rFonts w:ascii="等线" w:eastAsia="等线" w:hAnsi="等线" w:cs="宋体" w:hint="eastAsia"/>
                <w:color w:val="000000"/>
                <w:kern w:val="0"/>
                <w:sz w:val="18"/>
                <w:szCs w:val="18"/>
              </w:rPr>
              <w:t>按照设备实际仿真图</w:t>
            </w:r>
            <w:r w:rsidR="00ED332A">
              <w:rPr>
                <w:rFonts w:ascii="等线" w:eastAsia="等线" w:hAnsi="等线" w:cs="宋体" w:hint="eastAsia"/>
                <w:color w:val="000000"/>
                <w:kern w:val="0"/>
                <w:sz w:val="18"/>
                <w:szCs w:val="18"/>
              </w:rPr>
              <w:t>相应</w:t>
            </w:r>
            <w:r>
              <w:rPr>
                <w:rFonts w:ascii="等线" w:eastAsia="等线" w:hAnsi="等线" w:cs="宋体" w:hint="eastAsia"/>
                <w:color w:val="000000"/>
                <w:kern w:val="0"/>
                <w:sz w:val="18"/>
                <w:szCs w:val="18"/>
              </w:rPr>
              <w:t>比例还原设备，按照实时设备运行，产品生产过程还原</w:t>
            </w:r>
            <w:r w:rsidR="008B5363">
              <w:rPr>
                <w:rFonts w:ascii="等线" w:eastAsia="等线" w:hAnsi="等线" w:cs="宋体" w:hint="eastAsia"/>
                <w:color w:val="000000"/>
                <w:kern w:val="0"/>
                <w:sz w:val="18"/>
                <w:szCs w:val="18"/>
              </w:rPr>
              <w:t>展示</w:t>
            </w:r>
            <w:r>
              <w:rPr>
                <w:rFonts w:ascii="等线" w:eastAsia="等线" w:hAnsi="等线" w:cs="宋体" w:hint="eastAsia"/>
                <w:color w:val="000000"/>
                <w:kern w:val="0"/>
                <w:sz w:val="18"/>
                <w:szCs w:val="18"/>
              </w:rPr>
              <w:t>。</w:t>
            </w:r>
          </w:p>
        </w:tc>
      </w:tr>
      <w:tr w:rsidR="005B0FA7" w:rsidRPr="00BF3274" w14:paraId="75B49E8A" w14:textId="77777777" w:rsidTr="009019E9">
        <w:trPr>
          <w:trHeight w:val="4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E6D5F" w14:textId="1F76B6CF" w:rsidR="00945DD1" w:rsidRPr="00BF3274" w:rsidRDefault="005B0FA7" w:rsidP="00945DD1">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3.4</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82595" w14:textId="7C8C0187" w:rsidR="00945DD1"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数智产线可视化</w:t>
            </w:r>
          </w:p>
          <w:p w14:paraId="0B56B8F2" w14:textId="15FC8284" w:rsidR="009019E9" w:rsidRPr="00BF3274" w:rsidRDefault="009019E9" w:rsidP="005B0FA7">
            <w:pPr>
              <w:widowControl/>
              <w:rPr>
                <w:rFonts w:ascii="等线" w:eastAsia="等线" w:hAnsi="等线" w:cs="宋体"/>
                <w:color w:val="000000"/>
                <w:kern w:val="0"/>
                <w:sz w:val="18"/>
                <w:szCs w:val="18"/>
              </w:rPr>
            </w:pPr>
          </w:p>
        </w:tc>
        <w:tc>
          <w:tcPr>
            <w:tcW w:w="6237" w:type="dxa"/>
            <w:tcBorders>
              <w:top w:val="nil"/>
              <w:left w:val="single" w:sz="4" w:space="0" w:color="auto"/>
              <w:bottom w:val="single" w:sz="4" w:space="0" w:color="auto"/>
              <w:right w:val="single" w:sz="4" w:space="0" w:color="auto"/>
            </w:tcBorders>
            <w:shd w:val="clear" w:color="auto" w:fill="auto"/>
            <w:vAlign w:val="center"/>
            <w:hideMark/>
          </w:tcPr>
          <w:p w14:paraId="1901D0D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直观展示产线运行情况，可在三维场景中查看生产、罐装的各个环节及各环节运行情况统计信息。</w:t>
            </w:r>
          </w:p>
        </w:tc>
      </w:tr>
      <w:tr w:rsidR="005B0FA7" w:rsidRPr="00BF3274" w14:paraId="11E55BCF" w14:textId="77777777" w:rsidTr="00945DD1">
        <w:trPr>
          <w:trHeight w:val="280"/>
        </w:trPr>
        <w:tc>
          <w:tcPr>
            <w:tcW w:w="675" w:type="dxa"/>
            <w:vMerge/>
            <w:tcBorders>
              <w:left w:val="single" w:sz="4" w:space="0" w:color="auto"/>
              <w:bottom w:val="single" w:sz="4" w:space="0" w:color="auto"/>
              <w:right w:val="single" w:sz="4" w:space="0" w:color="auto"/>
            </w:tcBorders>
            <w:vAlign w:val="center"/>
            <w:hideMark/>
          </w:tcPr>
          <w:p w14:paraId="2D331250"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left w:val="single" w:sz="4" w:space="0" w:color="auto"/>
              <w:bottom w:val="single" w:sz="4" w:space="0" w:color="auto"/>
              <w:right w:val="single" w:sz="4" w:space="0" w:color="auto"/>
            </w:tcBorders>
            <w:vAlign w:val="center"/>
            <w:hideMark/>
          </w:tcPr>
          <w:p w14:paraId="1B525C69"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single" w:sz="4" w:space="0" w:color="auto"/>
              <w:bottom w:val="single" w:sz="4" w:space="0" w:color="auto"/>
              <w:right w:val="single" w:sz="4" w:space="0" w:color="auto"/>
            </w:tcBorders>
            <w:shd w:val="clear" w:color="auto" w:fill="auto"/>
            <w:vAlign w:val="center"/>
            <w:hideMark/>
          </w:tcPr>
          <w:p w14:paraId="41AFD75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设备展示</w:t>
            </w:r>
          </w:p>
        </w:tc>
      </w:tr>
      <w:tr w:rsidR="005B0FA7" w:rsidRPr="00BF3274" w14:paraId="58C02589" w14:textId="77777777" w:rsidTr="00945DD1">
        <w:trPr>
          <w:trHeight w:val="920"/>
        </w:trPr>
        <w:tc>
          <w:tcPr>
            <w:tcW w:w="675" w:type="dxa"/>
            <w:vMerge/>
            <w:tcBorders>
              <w:left w:val="single" w:sz="4" w:space="0" w:color="auto"/>
              <w:bottom w:val="single" w:sz="4" w:space="0" w:color="auto"/>
              <w:right w:val="single" w:sz="4" w:space="0" w:color="auto"/>
            </w:tcBorders>
            <w:vAlign w:val="center"/>
            <w:hideMark/>
          </w:tcPr>
          <w:p w14:paraId="26FFCBF3"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left w:val="single" w:sz="4" w:space="0" w:color="auto"/>
              <w:bottom w:val="single" w:sz="4" w:space="0" w:color="auto"/>
              <w:right w:val="single" w:sz="4" w:space="0" w:color="auto"/>
            </w:tcBorders>
            <w:vAlign w:val="center"/>
            <w:hideMark/>
          </w:tcPr>
          <w:p w14:paraId="3E3FE226"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single" w:sz="4" w:space="0" w:color="auto"/>
              <w:bottom w:val="single" w:sz="4" w:space="0" w:color="auto"/>
              <w:right w:val="single" w:sz="4" w:space="0" w:color="auto"/>
            </w:tcBorders>
            <w:shd w:val="clear" w:color="auto" w:fill="auto"/>
            <w:vAlign w:val="center"/>
            <w:hideMark/>
          </w:tcPr>
          <w:p w14:paraId="33D3A07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对车间内所有设备进行写实风格建模，摆放至场景相应位置，实现设备信息实时监控和设备控制。直观展示产线运行情况，可在三维场景中查看生产、罐装的各个环节及各环节运行情况统计信息。</w:t>
            </w:r>
          </w:p>
        </w:tc>
      </w:tr>
      <w:tr w:rsidR="005B0FA7" w:rsidRPr="00BF3274" w14:paraId="3D877237" w14:textId="77777777" w:rsidTr="00945DD1">
        <w:trPr>
          <w:trHeight w:val="280"/>
        </w:trPr>
        <w:tc>
          <w:tcPr>
            <w:tcW w:w="675" w:type="dxa"/>
            <w:vMerge/>
            <w:tcBorders>
              <w:left w:val="single" w:sz="4" w:space="0" w:color="auto"/>
              <w:bottom w:val="single" w:sz="4" w:space="0" w:color="auto"/>
              <w:right w:val="single" w:sz="4" w:space="0" w:color="auto"/>
            </w:tcBorders>
            <w:vAlign w:val="center"/>
            <w:hideMark/>
          </w:tcPr>
          <w:p w14:paraId="5E6CE1F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left w:val="single" w:sz="4" w:space="0" w:color="auto"/>
              <w:bottom w:val="single" w:sz="4" w:space="0" w:color="auto"/>
              <w:right w:val="single" w:sz="4" w:space="0" w:color="auto"/>
            </w:tcBorders>
            <w:vAlign w:val="center"/>
            <w:hideMark/>
          </w:tcPr>
          <w:p w14:paraId="1225C1D6"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single" w:sz="4" w:space="0" w:color="auto"/>
              <w:bottom w:val="single" w:sz="4" w:space="0" w:color="auto"/>
              <w:right w:val="single" w:sz="4" w:space="0" w:color="auto"/>
            </w:tcBorders>
            <w:shd w:val="clear" w:color="auto" w:fill="auto"/>
            <w:vAlign w:val="center"/>
            <w:hideMark/>
          </w:tcPr>
          <w:p w14:paraId="4D89E0F2"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 工艺流程</w:t>
            </w:r>
          </w:p>
        </w:tc>
      </w:tr>
      <w:tr w:rsidR="005B0FA7" w:rsidRPr="00BF3274" w14:paraId="13691197" w14:textId="77777777" w:rsidTr="00945DD1">
        <w:trPr>
          <w:trHeight w:val="920"/>
        </w:trPr>
        <w:tc>
          <w:tcPr>
            <w:tcW w:w="675" w:type="dxa"/>
            <w:vMerge/>
            <w:tcBorders>
              <w:left w:val="single" w:sz="4" w:space="0" w:color="auto"/>
              <w:bottom w:val="single" w:sz="4" w:space="0" w:color="auto"/>
              <w:right w:val="single" w:sz="4" w:space="0" w:color="auto"/>
            </w:tcBorders>
            <w:vAlign w:val="center"/>
            <w:hideMark/>
          </w:tcPr>
          <w:p w14:paraId="10357AB4"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left w:val="single" w:sz="4" w:space="0" w:color="auto"/>
              <w:bottom w:val="single" w:sz="4" w:space="0" w:color="auto"/>
              <w:right w:val="single" w:sz="4" w:space="0" w:color="auto"/>
            </w:tcBorders>
            <w:vAlign w:val="center"/>
            <w:hideMark/>
          </w:tcPr>
          <w:p w14:paraId="6EB1133F"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C3925"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将载具卸载容器、装入设备、清洗容器过程；粉碎、研磨、加料搅拌、熬煮、均质、成品罐、罐装、杀菌、真空检测等制作流程；喷码，外箱包装流程，整体以动态的形式对工艺流程进行展示还原。</w:t>
            </w:r>
          </w:p>
        </w:tc>
      </w:tr>
      <w:tr w:rsidR="005B0FA7" w:rsidRPr="00BF3274" w14:paraId="6ED424AC" w14:textId="77777777" w:rsidTr="009019E9">
        <w:trPr>
          <w:trHeight w:val="4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49CD5"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3.5</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15C1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供电系统可视化</w:t>
            </w:r>
          </w:p>
        </w:tc>
        <w:tc>
          <w:tcPr>
            <w:tcW w:w="6237" w:type="dxa"/>
            <w:tcBorders>
              <w:top w:val="nil"/>
              <w:left w:val="nil"/>
              <w:bottom w:val="single" w:sz="4" w:space="0" w:color="auto"/>
              <w:right w:val="single" w:sz="4" w:space="0" w:color="auto"/>
            </w:tcBorders>
            <w:shd w:val="clear" w:color="auto" w:fill="auto"/>
            <w:vAlign w:val="center"/>
            <w:hideMark/>
          </w:tcPr>
          <w:p w14:paraId="5E86A77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展示输入/输出电压、输入/输出电流、负载率、运行参数、状态量等信息模块。</w:t>
            </w:r>
          </w:p>
        </w:tc>
      </w:tr>
      <w:tr w:rsidR="005B0FA7" w:rsidRPr="00BF3274" w14:paraId="7ECDBEEF"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B8FD883"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8720783"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996F1F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电路管线</w:t>
            </w:r>
          </w:p>
        </w:tc>
      </w:tr>
      <w:tr w:rsidR="005B0FA7" w:rsidRPr="00BF3274" w14:paraId="3E9C5788"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3622E317"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36EC464"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B7124C3" w14:textId="3368CC33"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结合电力系统CAD图纸，对车间内电路管线进行可视化展示，以</w:t>
            </w:r>
            <w:r>
              <w:rPr>
                <w:rFonts w:ascii="等线" w:eastAsia="等线" w:hAnsi="等线" w:cs="宋体" w:hint="eastAsia"/>
                <w:color w:val="000000"/>
                <w:kern w:val="0"/>
                <w:sz w:val="18"/>
                <w:szCs w:val="18"/>
              </w:rPr>
              <w:t>实时</w:t>
            </w:r>
            <w:r w:rsidRPr="00BF3274">
              <w:rPr>
                <w:rFonts w:ascii="等线" w:eastAsia="等线" w:hAnsi="等线" w:cs="宋体" w:hint="eastAsia"/>
                <w:color w:val="000000"/>
                <w:kern w:val="0"/>
                <w:sz w:val="18"/>
                <w:szCs w:val="18"/>
              </w:rPr>
              <w:t>动态的方式呈现电路流向，便于用户通过可视化系统直接查看供电线路，当有故障情况发生时，也可以及时排查问题点。</w:t>
            </w:r>
          </w:p>
        </w:tc>
      </w:tr>
      <w:tr w:rsidR="005B0FA7" w:rsidRPr="00BF3274" w14:paraId="7310B98A"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0ED6DEA4"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427F21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B7E9B1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 电力系统概况</w:t>
            </w:r>
          </w:p>
        </w:tc>
      </w:tr>
      <w:tr w:rsidR="005B0FA7" w:rsidRPr="00BF3274" w14:paraId="594F42DA"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63AACA75"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A25D6ED"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8B31592"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展示输入/输出电压、输入/输出电流、负载率、运行参数、状态量等信息模块。</w:t>
            </w:r>
          </w:p>
        </w:tc>
      </w:tr>
      <w:tr w:rsidR="005B0FA7" w:rsidRPr="00BF3274" w14:paraId="56DCDB25"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50C4839B"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DF9A60E"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D642B4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运行参数：如输入线电压、输出线电压、工作频率、负载电流、电池电压，电池电容比。</w:t>
            </w:r>
          </w:p>
        </w:tc>
      </w:tr>
      <w:tr w:rsidR="005B0FA7" w:rsidRPr="00BF3274" w14:paraId="75817452"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71CFF58D"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20C1DA1"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5D9899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状态量：如功率模块、LBS状态、机型容量状态、风扇状态、环境问题、紧急关机状态、主路频率、模块并机通讯、模块并机基线连接、旁路过流、辅助电源、电池组接地，电池组寿命。</w:t>
            </w:r>
          </w:p>
        </w:tc>
      </w:tr>
      <w:tr w:rsidR="005B0FA7" w:rsidRPr="00BF3274" w14:paraId="3B18AECE" w14:textId="77777777" w:rsidTr="006A1F7F">
        <w:trPr>
          <w:trHeight w:val="46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02586CA6"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3.6</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154CBD5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供水系统可视化</w:t>
            </w:r>
          </w:p>
        </w:tc>
        <w:tc>
          <w:tcPr>
            <w:tcW w:w="6237" w:type="dxa"/>
            <w:tcBorders>
              <w:top w:val="nil"/>
              <w:left w:val="nil"/>
              <w:bottom w:val="single" w:sz="4" w:space="0" w:color="auto"/>
              <w:right w:val="single" w:sz="4" w:space="0" w:color="auto"/>
            </w:tcBorders>
            <w:shd w:val="clear" w:color="auto" w:fill="auto"/>
            <w:vAlign w:val="center"/>
            <w:hideMark/>
          </w:tcPr>
          <w:p w14:paraId="3C08DD25"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展示基本状态、水泵运行参数、事件记录、总体运行参数、状态量等信息模块。</w:t>
            </w:r>
          </w:p>
        </w:tc>
      </w:tr>
      <w:tr w:rsidR="005B0FA7" w:rsidRPr="00BF3274" w14:paraId="28FF7310"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CF6F0EC"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88570A3"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23F146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供水管线</w:t>
            </w:r>
          </w:p>
        </w:tc>
      </w:tr>
      <w:tr w:rsidR="005B0FA7" w:rsidRPr="00BF3274" w14:paraId="652F684A"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6AEE0201"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7CFCE5C"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A2C6BC7" w14:textId="6F1917B5"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结合水务系统CAD图纸，对车间内供水管线进行可视化展示，以</w:t>
            </w:r>
            <w:r>
              <w:rPr>
                <w:rFonts w:ascii="等线" w:eastAsia="等线" w:hAnsi="等线" w:cs="宋体" w:hint="eastAsia"/>
                <w:color w:val="000000"/>
                <w:kern w:val="0"/>
                <w:sz w:val="18"/>
                <w:szCs w:val="18"/>
              </w:rPr>
              <w:t>实时</w:t>
            </w:r>
            <w:r w:rsidRPr="00BF3274">
              <w:rPr>
                <w:rFonts w:ascii="等线" w:eastAsia="等线" w:hAnsi="等线" w:cs="宋体" w:hint="eastAsia"/>
                <w:color w:val="000000"/>
                <w:kern w:val="0"/>
                <w:sz w:val="18"/>
                <w:szCs w:val="18"/>
              </w:rPr>
              <w:t>动态的方式呈现水管流向，便于用户通过可视化系统直接查看供水线路，方便排查问题。</w:t>
            </w:r>
          </w:p>
        </w:tc>
      </w:tr>
      <w:tr w:rsidR="005B0FA7" w:rsidRPr="00BF3274" w14:paraId="783860DF"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6C0C52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C588D6A"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C35D4F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 供水系统概况</w:t>
            </w:r>
          </w:p>
        </w:tc>
      </w:tr>
      <w:tr w:rsidR="005B0FA7" w:rsidRPr="00BF3274" w14:paraId="58B0F6B5"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5E933FD"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E7C36D1"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E4FDBD2"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展示基本状态、水泵运行参数、事件记录、总体运行参数、状态量等信息模块。</w:t>
            </w:r>
          </w:p>
        </w:tc>
      </w:tr>
      <w:tr w:rsidR="005B0FA7" w:rsidRPr="00BF3274" w14:paraId="782EFC1C"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17F55B7E"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AC3AD2B"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FD70D8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基本状态：水压给定值、水压当前值，水压历史值。</w:t>
            </w:r>
          </w:p>
        </w:tc>
      </w:tr>
      <w:tr w:rsidR="005B0FA7" w:rsidRPr="00BF3274" w14:paraId="588DCEC4"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D8AB8FB"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DE743F0"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C25FDF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水泵信息：频率、转速，流量。</w:t>
            </w:r>
          </w:p>
        </w:tc>
      </w:tr>
      <w:tr w:rsidR="005B0FA7" w:rsidRPr="00BF3274" w14:paraId="2909D92D"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34218C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9BD99DB"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9C4414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事件记录：时间、类型，事件描述。</w:t>
            </w:r>
          </w:p>
        </w:tc>
      </w:tr>
      <w:tr w:rsidR="005B0FA7" w:rsidRPr="00BF3274" w14:paraId="77759E4F" w14:textId="77777777" w:rsidTr="006A1F7F">
        <w:trPr>
          <w:trHeight w:val="46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79DD61A5"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3.7</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3CF7F00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数据中心可视化</w:t>
            </w:r>
          </w:p>
        </w:tc>
        <w:tc>
          <w:tcPr>
            <w:tcW w:w="6237" w:type="dxa"/>
            <w:tcBorders>
              <w:top w:val="nil"/>
              <w:left w:val="nil"/>
              <w:bottom w:val="single" w:sz="4" w:space="0" w:color="auto"/>
              <w:right w:val="single" w:sz="4" w:space="0" w:color="auto"/>
            </w:tcBorders>
            <w:shd w:val="clear" w:color="auto" w:fill="auto"/>
            <w:vAlign w:val="center"/>
            <w:hideMark/>
          </w:tcPr>
          <w:p w14:paraId="0EC0046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展示24小时产出情况统计图表、运维统计、运行参数、产成品数量、中转库数量等信息模块。</w:t>
            </w:r>
          </w:p>
        </w:tc>
      </w:tr>
      <w:tr w:rsidR="005B0FA7" w:rsidRPr="00BF3274" w14:paraId="3CA735F3"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647340F"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4A50AED"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AA0FA1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机房可视化</w:t>
            </w:r>
          </w:p>
        </w:tc>
      </w:tr>
      <w:tr w:rsidR="005B0FA7" w:rsidRPr="00BF3274" w14:paraId="265A833C"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75CD6CD6"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4D54B78"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5BD330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对机房内部设备进行写实风格建模，搭配科幻风格场景，将机房内部情况通过三维可视化的方式呈现出来。</w:t>
            </w:r>
          </w:p>
        </w:tc>
      </w:tr>
      <w:tr w:rsidR="005B0FA7" w:rsidRPr="00BF3274" w14:paraId="5DD60598"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9694E6A"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7F22C7F"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0A1E4E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 机房信息概览</w:t>
            </w:r>
          </w:p>
        </w:tc>
      </w:tr>
      <w:tr w:rsidR="005B0FA7" w:rsidRPr="00BF3274" w14:paraId="18FE41FD"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76A1761A"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B3CBF9A"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48F500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展示24小时产出情况统计图表、运维统计、运行参数、产成品数量、中转库数量等信息模块。</w:t>
            </w:r>
          </w:p>
        </w:tc>
      </w:tr>
      <w:tr w:rsidR="005B0FA7" w:rsidRPr="00BF3274" w14:paraId="03027DC5"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D363CC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4C6B57F"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62DB84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运维统计：周、月、季度、年数据环比。</w:t>
            </w:r>
          </w:p>
        </w:tc>
      </w:tr>
      <w:tr w:rsidR="005B0FA7" w:rsidRPr="00BF3274" w14:paraId="0E1C202E"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119F8E1D"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11BB41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ED7F69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运行参数：输入线电压、输出线电压、工作频率、负载电流、电池电压、电池电容比、内容温度、外部温度，额定温度。</w:t>
            </w:r>
          </w:p>
        </w:tc>
      </w:tr>
      <w:tr w:rsidR="005B0FA7" w:rsidRPr="00BF3274" w14:paraId="2BE26C0B" w14:textId="77777777" w:rsidTr="006A1F7F">
        <w:trPr>
          <w:trHeight w:val="46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680B3AF5"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3.8</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11E1B654"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追溯系统可视化</w:t>
            </w:r>
          </w:p>
        </w:tc>
        <w:tc>
          <w:tcPr>
            <w:tcW w:w="6237" w:type="dxa"/>
            <w:tcBorders>
              <w:top w:val="nil"/>
              <w:left w:val="nil"/>
              <w:bottom w:val="single" w:sz="4" w:space="0" w:color="auto"/>
              <w:right w:val="single" w:sz="4" w:space="0" w:color="auto"/>
            </w:tcBorders>
            <w:shd w:val="clear" w:color="auto" w:fill="auto"/>
            <w:vAlign w:val="center"/>
            <w:hideMark/>
          </w:tcPr>
          <w:p w14:paraId="1B1C6885"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展示生产任务、查询记录统计、扫码领红包等信息模块。</w:t>
            </w:r>
          </w:p>
        </w:tc>
      </w:tr>
      <w:tr w:rsidR="005B0FA7" w:rsidRPr="00BF3274" w14:paraId="7A76977F"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28579E8A"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469E4FB"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D824AA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生产任务</w:t>
            </w:r>
          </w:p>
        </w:tc>
      </w:tr>
      <w:tr w:rsidR="005B0FA7" w:rsidRPr="00BF3274" w14:paraId="48288307"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329ED122"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1C9D1B5"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67EC3C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筛选条件：任务单编码、产品名称、批次、工厂、车间，创建时间。</w:t>
            </w:r>
          </w:p>
        </w:tc>
      </w:tr>
      <w:tr w:rsidR="005B0FA7" w:rsidRPr="00BF3274" w14:paraId="63BF883A"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55377B0F"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C78CE48"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18E8635"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功能按钮：查询、新增、编辑、删除、导出、提交、审核，撤销。</w:t>
            </w:r>
          </w:p>
        </w:tc>
      </w:tr>
      <w:tr w:rsidR="005B0FA7" w:rsidRPr="00BF3274" w14:paraId="4348C3D4" w14:textId="77777777" w:rsidTr="006A1F7F">
        <w:trPr>
          <w:trHeight w:val="1380"/>
        </w:trPr>
        <w:tc>
          <w:tcPr>
            <w:tcW w:w="675" w:type="dxa"/>
            <w:vMerge/>
            <w:tcBorders>
              <w:top w:val="nil"/>
              <w:left w:val="single" w:sz="4" w:space="0" w:color="auto"/>
              <w:bottom w:val="single" w:sz="4" w:space="0" w:color="auto"/>
              <w:right w:val="single" w:sz="4" w:space="0" w:color="auto"/>
            </w:tcBorders>
            <w:vAlign w:val="center"/>
            <w:hideMark/>
          </w:tcPr>
          <w:p w14:paraId="45DA0544"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808E6A1"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884A207" w14:textId="5855FF29"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据列表：序号、任务单编码、批次、产品代码、产品名称、工厂名称、车间名称、产线名称、计划生产量（吨）、实际生产量（箱）、箱采集率、总单品数（听）、单品采集率、抽捡数量（箱）、状态、创建人，创建时间。</w:t>
            </w:r>
          </w:p>
        </w:tc>
      </w:tr>
      <w:tr w:rsidR="005B0FA7" w:rsidRPr="00BF3274" w14:paraId="72477FAD"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98D7B53"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3C0FACB"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D61F6D8"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 查询记录统计</w:t>
            </w:r>
          </w:p>
        </w:tc>
      </w:tr>
      <w:tr w:rsidR="005B0FA7" w:rsidRPr="00BF3274" w14:paraId="41E1BCC3"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BFA0D6E"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2E1F8ED"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21745E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筛选条件：工厂、产品，最后查询时间。</w:t>
            </w:r>
          </w:p>
        </w:tc>
      </w:tr>
      <w:tr w:rsidR="005B0FA7" w:rsidRPr="00BF3274" w14:paraId="3D470B6A"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0C134967"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AF3AF9C"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1A4E08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功能按钮：查询，导出。</w:t>
            </w:r>
          </w:p>
        </w:tc>
      </w:tr>
      <w:tr w:rsidR="005B0FA7" w:rsidRPr="00BF3274" w14:paraId="415ACD98"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698DAFF5"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BA42AA8"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4057B5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数据列表：序号、数码、产品编码、产品名称、规格、工厂名称、成产线名称、批次、查询次数、首次查询时间，最近查询时间。</w:t>
            </w:r>
          </w:p>
        </w:tc>
      </w:tr>
      <w:tr w:rsidR="005B0FA7" w:rsidRPr="00BF3274" w14:paraId="22332DC4"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38E1124"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C347284"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319DCA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 扫码领红包</w:t>
            </w:r>
          </w:p>
        </w:tc>
      </w:tr>
      <w:tr w:rsidR="005B0FA7" w:rsidRPr="00BF3274" w14:paraId="18D98FF1"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206F8109"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0B5FF06"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1057155"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筛选条件：实际发放红包数，红包总金额。</w:t>
            </w:r>
          </w:p>
        </w:tc>
      </w:tr>
      <w:tr w:rsidR="005B0FA7" w:rsidRPr="00BF3274" w14:paraId="3806C660"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6D73BDA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C3FBD36"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44A78BE"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数据列表：序号、用户、用户id、所属终端、经销商、所属办事处、参与数码、商品编码、商品名称、活动对象、活动名称、金额（元）、中间时间、领取时间，状态。</w:t>
            </w:r>
          </w:p>
        </w:tc>
      </w:tr>
      <w:tr w:rsidR="005B0FA7" w:rsidRPr="00BF3274" w14:paraId="0CA5032B"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76F510F0"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3.9</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3297ACA4"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智慧物流系统可视化</w:t>
            </w:r>
          </w:p>
        </w:tc>
        <w:tc>
          <w:tcPr>
            <w:tcW w:w="6237" w:type="dxa"/>
            <w:tcBorders>
              <w:top w:val="nil"/>
              <w:left w:val="nil"/>
              <w:bottom w:val="single" w:sz="4" w:space="0" w:color="auto"/>
              <w:right w:val="single" w:sz="4" w:space="0" w:color="auto"/>
            </w:tcBorders>
            <w:shd w:val="clear" w:color="auto" w:fill="auto"/>
            <w:vAlign w:val="center"/>
            <w:hideMark/>
          </w:tcPr>
          <w:p w14:paraId="7FC6E75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展示物流信息、发货信息、实时库存等信息模块。</w:t>
            </w:r>
          </w:p>
        </w:tc>
      </w:tr>
      <w:tr w:rsidR="005B0FA7" w:rsidRPr="00BF3274" w14:paraId="290FF017"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31773C19"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6495CC1"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7783182"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物流仓储信息展示</w:t>
            </w:r>
          </w:p>
        </w:tc>
      </w:tr>
      <w:tr w:rsidR="005B0FA7" w:rsidRPr="00BF3274" w14:paraId="41C3D288"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637A6E1B"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ADEF426"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64936B1" w14:textId="19CE7A39"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通过物流系统查看全国范围内的物流信息，以三维中国地图为基础，高亮显示几个重点的仓库分布，通过飞线的动态形式</w:t>
            </w:r>
            <w:r>
              <w:rPr>
                <w:rFonts w:ascii="等线" w:eastAsia="等线" w:hAnsi="等线" w:cs="宋体" w:hint="eastAsia"/>
                <w:color w:val="000000"/>
                <w:kern w:val="0"/>
                <w:sz w:val="18"/>
                <w:szCs w:val="18"/>
              </w:rPr>
              <w:t>实时</w:t>
            </w:r>
            <w:r w:rsidRPr="00BF3274">
              <w:rPr>
                <w:rFonts w:ascii="等线" w:eastAsia="等线" w:hAnsi="等线" w:cs="宋体" w:hint="eastAsia"/>
                <w:color w:val="000000"/>
                <w:kern w:val="0"/>
                <w:sz w:val="18"/>
                <w:szCs w:val="18"/>
              </w:rPr>
              <w:t>展示发货情况。</w:t>
            </w:r>
          </w:p>
        </w:tc>
      </w:tr>
      <w:tr w:rsidR="005B0FA7" w:rsidRPr="00BF3274" w14:paraId="516DA555"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10708805"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81EEEC6"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5BAFC4B" w14:textId="762A9A50"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数据面板对物流信息、发货信息、实</w:t>
            </w:r>
            <w:r>
              <w:rPr>
                <w:rFonts w:ascii="等线" w:eastAsia="等线" w:hAnsi="等线" w:cs="宋体" w:hint="eastAsia"/>
                <w:color w:val="000000"/>
                <w:kern w:val="0"/>
                <w:sz w:val="18"/>
                <w:szCs w:val="18"/>
              </w:rPr>
              <w:t>时</w:t>
            </w:r>
            <w:r w:rsidRPr="00BF3274">
              <w:rPr>
                <w:rFonts w:ascii="等线" w:eastAsia="等线" w:hAnsi="等线" w:cs="宋体" w:hint="eastAsia"/>
                <w:color w:val="000000"/>
                <w:kern w:val="0"/>
                <w:sz w:val="18"/>
                <w:szCs w:val="18"/>
              </w:rPr>
              <w:t>库存等信息模块进行展示，及时掌控物流概况。</w:t>
            </w:r>
          </w:p>
        </w:tc>
      </w:tr>
      <w:tr w:rsidR="005B0FA7" w:rsidRPr="00BF3274" w14:paraId="7C106A99"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766C90C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DFB3FDE"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ACE012F" w14:textId="59734D06"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物流信息：空运、陆运、水运、在装、在途、在卸，完成</w:t>
            </w:r>
            <w:r>
              <w:rPr>
                <w:rFonts w:ascii="等线" w:eastAsia="等线" w:hAnsi="等线" w:cs="宋体" w:hint="eastAsia"/>
                <w:color w:val="000000"/>
                <w:kern w:val="0"/>
                <w:sz w:val="18"/>
                <w:szCs w:val="18"/>
              </w:rPr>
              <w:t>等</w:t>
            </w:r>
            <w:r w:rsidRPr="00BF3274">
              <w:rPr>
                <w:rFonts w:ascii="等线" w:eastAsia="等线" w:hAnsi="等线" w:cs="宋体" w:hint="eastAsia"/>
                <w:color w:val="000000"/>
                <w:kern w:val="0"/>
                <w:sz w:val="18"/>
                <w:szCs w:val="18"/>
              </w:rPr>
              <w:t>。</w:t>
            </w:r>
          </w:p>
        </w:tc>
      </w:tr>
      <w:tr w:rsidR="005B0FA7" w:rsidRPr="00BF3274" w14:paraId="1A672066"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CD6599C"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6386A0B"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D4926ED" w14:textId="26F7CDE1"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发货信息：区域，实时发货数量（箱）</w:t>
            </w:r>
            <w:r>
              <w:rPr>
                <w:rFonts w:ascii="等线" w:eastAsia="等线" w:hAnsi="等线" w:cs="宋体" w:hint="eastAsia"/>
                <w:color w:val="000000"/>
                <w:kern w:val="0"/>
                <w:sz w:val="18"/>
                <w:szCs w:val="18"/>
              </w:rPr>
              <w:t>等。</w:t>
            </w:r>
          </w:p>
        </w:tc>
      </w:tr>
      <w:tr w:rsidR="005B0FA7" w:rsidRPr="00BF3274" w14:paraId="2A7B3A47" w14:textId="77777777" w:rsidTr="006A1F7F">
        <w:trPr>
          <w:trHeight w:val="69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0152BBC8" w14:textId="7B76A49A"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lastRenderedPageBreak/>
              <w:t>3.1</w:t>
            </w:r>
            <w:r>
              <w:rPr>
                <w:rFonts w:ascii="等线" w:eastAsia="等线" w:hAnsi="等线" w:cs="宋体" w:hint="eastAsia"/>
                <w:color w:val="000000"/>
                <w:kern w:val="0"/>
                <w:sz w:val="18"/>
                <w:szCs w:val="18"/>
              </w:rPr>
              <w:t>0</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5DFA892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SFA系统可视化</w:t>
            </w:r>
          </w:p>
        </w:tc>
        <w:tc>
          <w:tcPr>
            <w:tcW w:w="6237" w:type="dxa"/>
            <w:tcBorders>
              <w:top w:val="nil"/>
              <w:left w:val="nil"/>
              <w:bottom w:val="single" w:sz="4" w:space="0" w:color="auto"/>
              <w:right w:val="single" w:sz="4" w:space="0" w:color="auto"/>
            </w:tcBorders>
            <w:shd w:val="clear" w:color="auto" w:fill="auto"/>
            <w:vAlign w:val="center"/>
            <w:hideMark/>
          </w:tcPr>
          <w:p w14:paraId="6F6C580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展示代理商数量、终端门店数量、销售数量、大区销售占比、销售额、实时拜访情况、实时要货情况等信息模块。</w:t>
            </w:r>
          </w:p>
        </w:tc>
      </w:tr>
      <w:tr w:rsidR="005B0FA7" w:rsidRPr="00BF3274" w14:paraId="4147015C"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54776EF6"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4E8C3EA"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0B094B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实时拜访情况：时间、区域、办事处、店铺名称，联系人。</w:t>
            </w:r>
          </w:p>
        </w:tc>
      </w:tr>
      <w:tr w:rsidR="005B0FA7" w:rsidRPr="00BF3274" w14:paraId="195F7139"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5C0BF312"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178F2C6"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8066BB9" w14:textId="0BA1F5D3"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实时要货情况：区域、办事处、代理商、产品数量（箱）。</w:t>
            </w:r>
          </w:p>
        </w:tc>
      </w:tr>
      <w:tr w:rsidR="005B0FA7" w:rsidRPr="00BF3274" w14:paraId="59F75125" w14:textId="77777777" w:rsidTr="006A1F7F">
        <w:trPr>
          <w:trHeight w:val="690"/>
        </w:trPr>
        <w:tc>
          <w:tcPr>
            <w:tcW w:w="675" w:type="dxa"/>
            <w:tcBorders>
              <w:top w:val="nil"/>
              <w:left w:val="single" w:sz="4" w:space="0" w:color="auto"/>
              <w:bottom w:val="single" w:sz="4" w:space="0" w:color="auto"/>
              <w:right w:val="single" w:sz="4" w:space="0" w:color="auto"/>
            </w:tcBorders>
            <w:vAlign w:val="center"/>
          </w:tcPr>
          <w:p w14:paraId="5B3F80F4" w14:textId="27C57279" w:rsidR="005B0FA7" w:rsidRPr="00BF3274" w:rsidRDefault="005B0FA7"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3</w:t>
            </w:r>
            <w:r>
              <w:rPr>
                <w:rFonts w:ascii="等线" w:eastAsia="等线" w:hAnsi="等线" w:cs="宋体"/>
                <w:color w:val="000000"/>
                <w:kern w:val="0"/>
                <w:sz w:val="18"/>
                <w:szCs w:val="18"/>
              </w:rPr>
              <w:t>.</w:t>
            </w:r>
            <w:r>
              <w:rPr>
                <w:rFonts w:ascii="等线" w:eastAsia="等线" w:hAnsi="等线" w:cs="宋体" w:hint="eastAsia"/>
                <w:color w:val="000000"/>
                <w:kern w:val="0"/>
                <w:sz w:val="18"/>
                <w:szCs w:val="18"/>
              </w:rPr>
              <w:t>11</w:t>
            </w:r>
          </w:p>
        </w:tc>
        <w:tc>
          <w:tcPr>
            <w:tcW w:w="1447" w:type="dxa"/>
            <w:tcBorders>
              <w:top w:val="nil"/>
              <w:left w:val="single" w:sz="4" w:space="0" w:color="auto"/>
              <w:bottom w:val="single" w:sz="4" w:space="0" w:color="auto"/>
              <w:right w:val="single" w:sz="4" w:space="0" w:color="auto"/>
            </w:tcBorders>
            <w:vAlign w:val="center"/>
          </w:tcPr>
          <w:p w14:paraId="2E42FE90" w14:textId="1EA2C634" w:rsidR="005B0FA7" w:rsidRPr="00BF3274" w:rsidRDefault="005B0FA7" w:rsidP="005B0FA7">
            <w:pPr>
              <w:widowControl/>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tcPr>
          <w:p w14:paraId="5B2C9FB2" w14:textId="77777777" w:rsidR="005B0FA7" w:rsidRPr="00BF3274" w:rsidRDefault="005B0FA7" w:rsidP="005B0FA7">
            <w:pPr>
              <w:widowControl/>
              <w:rPr>
                <w:rFonts w:ascii="等线" w:eastAsia="等线" w:hAnsi="等线" w:cs="宋体"/>
                <w:color w:val="000000"/>
                <w:kern w:val="0"/>
                <w:sz w:val="18"/>
                <w:szCs w:val="18"/>
              </w:rPr>
            </w:pPr>
            <w:r w:rsidRPr="0042067D">
              <w:rPr>
                <w:rFonts w:ascii="等线" w:eastAsia="等线" w:hAnsi="等线" w:cs="宋体" w:hint="eastAsia"/>
                <w:color w:val="000000"/>
                <w:kern w:val="0"/>
                <w:sz w:val="18"/>
                <w:szCs w:val="18"/>
              </w:rPr>
              <w:t>伴随业务持续开展，系统需要具备数据面板持续主动运维的能力，即针对数据看板的管理角度变化，在大屏呈现方面用户可通过图形化的配置界面即可完成数据面板的指标、数据展现。</w:t>
            </w:r>
            <w:r w:rsidRPr="0042067D">
              <w:rPr>
                <w:rFonts w:ascii="等线" w:eastAsia="等线" w:hAnsi="等线" w:cs="宋体" w:hint="eastAsia"/>
                <w:color w:val="000000"/>
                <w:kern w:val="0"/>
                <w:sz w:val="18"/>
                <w:szCs w:val="18"/>
              </w:rPr>
              <w:br/>
              <w:t>1、通过简单的配置就可以实现共享数据在同数据库或不同数据库设备间的传递</w:t>
            </w:r>
            <w:r w:rsidRPr="0042067D">
              <w:rPr>
                <w:rFonts w:ascii="等线" w:eastAsia="等线" w:hAnsi="等线" w:cs="宋体" w:hint="eastAsia"/>
                <w:color w:val="000000"/>
                <w:kern w:val="0"/>
                <w:sz w:val="18"/>
                <w:szCs w:val="18"/>
              </w:rPr>
              <w:br/>
              <w:t>2、平台需要具备简单的数据处理能力，包含但不限于数据求和、分类汇总、简易数据离散处理、数据递归统计等等</w:t>
            </w:r>
            <w:r w:rsidRPr="0042067D">
              <w:rPr>
                <w:rFonts w:ascii="等线" w:eastAsia="等线" w:hAnsi="等线" w:cs="宋体" w:hint="eastAsia"/>
                <w:color w:val="000000"/>
                <w:kern w:val="0"/>
                <w:sz w:val="18"/>
                <w:szCs w:val="18"/>
              </w:rPr>
              <w:br/>
              <w:t>3、通过数据的拖拽，系统可快速匹配适合的分析呈现方式，并可根据用户习惯和要求图形化配置分析样式，如：字体、标签位置、图例要求等</w:t>
            </w:r>
            <w:r w:rsidRPr="0042067D">
              <w:rPr>
                <w:rFonts w:ascii="等线" w:eastAsia="等线" w:hAnsi="等线" w:cs="宋体" w:hint="eastAsia"/>
                <w:color w:val="000000"/>
                <w:kern w:val="0"/>
                <w:sz w:val="18"/>
                <w:szCs w:val="18"/>
              </w:rPr>
              <w:br/>
              <w:t>4、针对配置好的分析组件可拖拽到可视化大屏中，与三维场景实现自主交互配置。并可根据数据采集频率自行设置数据刷新机制，兑现业务看板的展示诉求。</w:t>
            </w:r>
          </w:p>
        </w:tc>
      </w:tr>
      <w:tr w:rsidR="005B0FA7" w:rsidRPr="00BF3274" w14:paraId="3B2967E1"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FF0DE57" w14:textId="77777777" w:rsidR="005B0FA7" w:rsidRPr="00BF3274" w:rsidRDefault="005B0FA7" w:rsidP="005B0FA7">
            <w:pPr>
              <w:widowControl/>
              <w:jc w:val="center"/>
              <w:rPr>
                <w:rFonts w:ascii="等线" w:eastAsia="等线" w:hAnsi="等线" w:cs="宋体"/>
                <w:b/>
                <w:bCs/>
                <w:color w:val="000000"/>
                <w:kern w:val="0"/>
                <w:sz w:val="22"/>
              </w:rPr>
            </w:pPr>
            <w:r w:rsidRPr="00BF3274">
              <w:rPr>
                <w:rFonts w:ascii="等线" w:eastAsia="等线" w:hAnsi="等线" w:cs="宋体" w:hint="eastAsia"/>
                <w:b/>
                <w:bCs/>
                <w:color w:val="000000"/>
                <w:kern w:val="0"/>
                <w:sz w:val="22"/>
              </w:rPr>
              <w:t>4</w:t>
            </w:r>
          </w:p>
        </w:tc>
        <w:tc>
          <w:tcPr>
            <w:tcW w:w="7684" w:type="dxa"/>
            <w:gridSpan w:val="2"/>
            <w:tcBorders>
              <w:top w:val="nil"/>
              <w:left w:val="nil"/>
              <w:bottom w:val="single" w:sz="4" w:space="0" w:color="auto"/>
              <w:right w:val="single" w:sz="4" w:space="0" w:color="auto"/>
            </w:tcBorders>
            <w:shd w:val="clear" w:color="auto" w:fill="auto"/>
            <w:vAlign w:val="center"/>
            <w:hideMark/>
          </w:tcPr>
          <w:p w14:paraId="568EB101" w14:textId="77777777" w:rsidR="005B0FA7" w:rsidRPr="00BF3274" w:rsidRDefault="005B0FA7" w:rsidP="005B0FA7">
            <w:pPr>
              <w:widowControl/>
              <w:jc w:val="left"/>
              <w:rPr>
                <w:rFonts w:ascii="等线" w:eastAsia="等线" w:hAnsi="等线" w:cs="宋体"/>
                <w:b/>
                <w:bCs/>
                <w:color w:val="000000"/>
                <w:kern w:val="0"/>
                <w:sz w:val="22"/>
              </w:rPr>
            </w:pPr>
            <w:r w:rsidRPr="00BF3274">
              <w:rPr>
                <w:rFonts w:ascii="等线" w:eastAsia="等线" w:hAnsi="等线" w:cs="宋体" w:hint="eastAsia"/>
                <w:b/>
                <w:bCs/>
                <w:color w:val="000000"/>
                <w:kern w:val="0"/>
                <w:sz w:val="22"/>
              </w:rPr>
              <w:t>全产业链追溯</w:t>
            </w:r>
            <w:r>
              <w:rPr>
                <w:rFonts w:ascii="等线" w:eastAsia="等线" w:hAnsi="等线" w:cs="宋体" w:hint="eastAsia"/>
                <w:b/>
                <w:bCs/>
                <w:color w:val="000000"/>
                <w:kern w:val="0"/>
                <w:sz w:val="22"/>
              </w:rPr>
              <w:t>系统</w:t>
            </w:r>
          </w:p>
        </w:tc>
      </w:tr>
      <w:tr w:rsidR="005B0FA7" w:rsidRPr="00BF3274" w14:paraId="6A47E5CC"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E82E786"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4.1</w:t>
            </w:r>
          </w:p>
        </w:tc>
        <w:tc>
          <w:tcPr>
            <w:tcW w:w="7684" w:type="dxa"/>
            <w:gridSpan w:val="2"/>
            <w:tcBorders>
              <w:top w:val="nil"/>
              <w:left w:val="nil"/>
              <w:bottom w:val="single" w:sz="4" w:space="0" w:color="auto"/>
              <w:right w:val="single" w:sz="4" w:space="0" w:color="auto"/>
            </w:tcBorders>
            <w:shd w:val="clear" w:color="auto" w:fill="auto"/>
            <w:vAlign w:val="center"/>
            <w:hideMark/>
          </w:tcPr>
          <w:p w14:paraId="3EF8CFC7" w14:textId="77777777" w:rsidR="005B0FA7" w:rsidRPr="0042067D" w:rsidRDefault="005B0FA7" w:rsidP="005B0FA7">
            <w:pPr>
              <w:widowControl/>
              <w:rPr>
                <w:rFonts w:ascii="等线" w:eastAsia="等线" w:hAnsi="等线" w:cs="宋体"/>
                <w:b/>
                <w:bCs/>
                <w:color w:val="000000"/>
                <w:kern w:val="0"/>
                <w:sz w:val="18"/>
                <w:szCs w:val="18"/>
              </w:rPr>
            </w:pPr>
            <w:r w:rsidRPr="0042067D">
              <w:rPr>
                <w:rFonts w:ascii="等线" w:eastAsia="等线" w:hAnsi="等线" w:cs="宋体" w:hint="eastAsia"/>
                <w:b/>
                <w:bCs/>
                <w:color w:val="000000"/>
                <w:kern w:val="0"/>
                <w:sz w:val="18"/>
                <w:szCs w:val="18"/>
              </w:rPr>
              <w:t>追溯平台</w:t>
            </w:r>
          </w:p>
        </w:tc>
      </w:tr>
      <w:tr w:rsidR="005B0FA7" w:rsidRPr="00BF3274" w14:paraId="42F3074C"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347C183"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4.1.1</w:t>
            </w:r>
          </w:p>
        </w:tc>
        <w:tc>
          <w:tcPr>
            <w:tcW w:w="1447" w:type="dxa"/>
            <w:tcBorders>
              <w:top w:val="nil"/>
              <w:left w:val="nil"/>
              <w:bottom w:val="single" w:sz="4" w:space="0" w:color="auto"/>
              <w:right w:val="single" w:sz="4" w:space="0" w:color="auto"/>
            </w:tcBorders>
            <w:shd w:val="clear" w:color="auto" w:fill="auto"/>
            <w:vAlign w:val="center"/>
            <w:hideMark/>
          </w:tcPr>
          <w:p w14:paraId="52D7A8D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原辅料管理</w:t>
            </w:r>
          </w:p>
        </w:tc>
        <w:tc>
          <w:tcPr>
            <w:tcW w:w="6237" w:type="dxa"/>
            <w:tcBorders>
              <w:top w:val="nil"/>
              <w:left w:val="nil"/>
              <w:bottom w:val="single" w:sz="4" w:space="0" w:color="auto"/>
              <w:right w:val="single" w:sz="4" w:space="0" w:color="auto"/>
            </w:tcBorders>
            <w:shd w:val="clear" w:color="auto" w:fill="auto"/>
            <w:vAlign w:val="center"/>
            <w:hideMark/>
          </w:tcPr>
          <w:p w14:paraId="3675095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w:t>
            </w:r>
            <w:r>
              <w:rPr>
                <w:rFonts w:ascii="等线" w:eastAsia="等线" w:hAnsi="等线" w:cs="宋体" w:hint="eastAsia"/>
                <w:color w:val="000000"/>
                <w:kern w:val="0"/>
                <w:sz w:val="18"/>
                <w:szCs w:val="18"/>
              </w:rPr>
              <w:t>原辅料批次追溯及管理</w:t>
            </w:r>
          </w:p>
        </w:tc>
      </w:tr>
      <w:tr w:rsidR="005B0FA7" w:rsidRPr="00BF3274" w14:paraId="12A0B848"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06BC229"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4.1.2</w:t>
            </w:r>
          </w:p>
        </w:tc>
        <w:tc>
          <w:tcPr>
            <w:tcW w:w="1447" w:type="dxa"/>
            <w:tcBorders>
              <w:top w:val="nil"/>
              <w:left w:val="nil"/>
              <w:bottom w:val="single" w:sz="4" w:space="0" w:color="auto"/>
              <w:right w:val="single" w:sz="4" w:space="0" w:color="auto"/>
            </w:tcBorders>
            <w:shd w:val="clear" w:color="auto" w:fill="auto"/>
            <w:vAlign w:val="center"/>
            <w:hideMark/>
          </w:tcPr>
          <w:p w14:paraId="4104405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供应商制码</w:t>
            </w:r>
          </w:p>
        </w:tc>
        <w:tc>
          <w:tcPr>
            <w:tcW w:w="6237" w:type="dxa"/>
            <w:tcBorders>
              <w:top w:val="nil"/>
              <w:left w:val="nil"/>
              <w:bottom w:val="single" w:sz="4" w:space="0" w:color="auto"/>
              <w:right w:val="single" w:sz="4" w:space="0" w:color="auto"/>
            </w:tcBorders>
            <w:shd w:val="clear" w:color="auto" w:fill="auto"/>
            <w:vAlign w:val="center"/>
            <w:hideMark/>
          </w:tcPr>
          <w:p w14:paraId="5B24175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支持标签厂套标制码申请；支持单一数码包申请；支持多级数码申请；</w:t>
            </w:r>
          </w:p>
        </w:tc>
      </w:tr>
      <w:tr w:rsidR="005B0FA7" w:rsidRPr="00BF3274" w14:paraId="1F1F15C2" w14:textId="77777777" w:rsidTr="006A1F7F">
        <w:trPr>
          <w:trHeight w:val="92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ACA5ACD"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4.1.3</w:t>
            </w:r>
          </w:p>
        </w:tc>
        <w:tc>
          <w:tcPr>
            <w:tcW w:w="1447" w:type="dxa"/>
            <w:tcBorders>
              <w:top w:val="nil"/>
              <w:left w:val="nil"/>
              <w:bottom w:val="single" w:sz="4" w:space="0" w:color="auto"/>
              <w:right w:val="single" w:sz="4" w:space="0" w:color="auto"/>
            </w:tcBorders>
            <w:shd w:val="clear" w:color="auto" w:fill="auto"/>
            <w:vAlign w:val="center"/>
            <w:hideMark/>
          </w:tcPr>
          <w:p w14:paraId="000A509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基础数据</w:t>
            </w:r>
          </w:p>
        </w:tc>
        <w:tc>
          <w:tcPr>
            <w:tcW w:w="6237" w:type="dxa"/>
            <w:tcBorders>
              <w:top w:val="nil"/>
              <w:left w:val="nil"/>
              <w:bottom w:val="single" w:sz="4" w:space="0" w:color="auto"/>
              <w:right w:val="single" w:sz="4" w:space="0" w:color="auto"/>
            </w:tcBorders>
            <w:shd w:val="clear" w:color="auto" w:fill="auto"/>
            <w:vAlign w:val="center"/>
            <w:hideMark/>
          </w:tcPr>
          <w:p w14:paraId="26C2ED8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支持包括集团组织机构、行政区</w:t>
            </w:r>
            <w:r>
              <w:rPr>
                <w:rFonts w:ascii="等线" w:eastAsia="等线" w:hAnsi="等线" w:cs="宋体" w:hint="eastAsia"/>
                <w:color w:val="000000"/>
                <w:kern w:val="0"/>
                <w:sz w:val="18"/>
                <w:szCs w:val="18"/>
              </w:rPr>
              <w:t>划分</w:t>
            </w:r>
            <w:r w:rsidRPr="00BF3274">
              <w:rPr>
                <w:rFonts w:ascii="等线" w:eastAsia="等线" w:hAnsi="等线" w:cs="宋体" w:hint="eastAsia"/>
                <w:color w:val="000000"/>
                <w:kern w:val="0"/>
                <w:sz w:val="18"/>
                <w:szCs w:val="18"/>
              </w:rPr>
              <w:t>、产品档案管理、渠道管理、包装比例配置、托箱比例配置，库房档案管理，生产基地管理、采供关系管理等基础配置需求；</w:t>
            </w:r>
          </w:p>
        </w:tc>
      </w:tr>
      <w:tr w:rsidR="005B0FA7" w:rsidRPr="00BF3274" w14:paraId="7370D24A"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692800F"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4.1.4</w:t>
            </w:r>
          </w:p>
        </w:tc>
        <w:tc>
          <w:tcPr>
            <w:tcW w:w="1447" w:type="dxa"/>
            <w:tcBorders>
              <w:top w:val="nil"/>
              <w:left w:val="nil"/>
              <w:bottom w:val="single" w:sz="4" w:space="0" w:color="auto"/>
              <w:right w:val="single" w:sz="4" w:space="0" w:color="auto"/>
            </w:tcBorders>
            <w:shd w:val="clear" w:color="auto" w:fill="auto"/>
            <w:vAlign w:val="center"/>
            <w:hideMark/>
          </w:tcPr>
          <w:p w14:paraId="3D4764F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制码管理</w:t>
            </w:r>
          </w:p>
        </w:tc>
        <w:tc>
          <w:tcPr>
            <w:tcW w:w="6237" w:type="dxa"/>
            <w:tcBorders>
              <w:top w:val="nil"/>
              <w:left w:val="nil"/>
              <w:bottom w:val="single" w:sz="4" w:space="0" w:color="auto"/>
              <w:right w:val="single" w:sz="4" w:space="0" w:color="auto"/>
            </w:tcBorders>
            <w:shd w:val="clear" w:color="auto" w:fill="auto"/>
            <w:vAlign w:val="center"/>
            <w:hideMark/>
          </w:tcPr>
          <w:p w14:paraId="76FA17D2"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系统支持制码配置，满足不同类型的制码要求；支持对下面客户端进行绑定、审核，管理；对制码申请单进行审核，码状态查询等需求；</w:t>
            </w:r>
          </w:p>
        </w:tc>
      </w:tr>
      <w:tr w:rsidR="005B0FA7" w:rsidRPr="00BF3274" w14:paraId="4ACDEEC1"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A405C97"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4.1.5</w:t>
            </w:r>
          </w:p>
        </w:tc>
        <w:tc>
          <w:tcPr>
            <w:tcW w:w="1447" w:type="dxa"/>
            <w:tcBorders>
              <w:top w:val="nil"/>
              <w:left w:val="nil"/>
              <w:bottom w:val="single" w:sz="4" w:space="0" w:color="auto"/>
              <w:right w:val="single" w:sz="4" w:space="0" w:color="auto"/>
            </w:tcBorders>
            <w:shd w:val="clear" w:color="auto" w:fill="auto"/>
            <w:vAlign w:val="center"/>
            <w:hideMark/>
          </w:tcPr>
          <w:p w14:paraId="222CE28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生产服务</w:t>
            </w:r>
          </w:p>
        </w:tc>
        <w:tc>
          <w:tcPr>
            <w:tcW w:w="6237" w:type="dxa"/>
            <w:tcBorders>
              <w:top w:val="nil"/>
              <w:left w:val="nil"/>
              <w:bottom w:val="single" w:sz="4" w:space="0" w:color="auto"/>
              <w:right w:val="single" w:sz="4" w:space="0" w:color="auto"/>
            </w:tcBorders>
            <w:shd w:val="clear" w:color="auto" w:fill="auto"/>
            <w:vAlign w:val="center"/>
            <w:hideMark/>
          </w:tcPr>
          <w:p w14:paraId="2EFA1394"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支持生产订单ERP或MES系统同步，支持异常数码处理日志管理等需求；</w:t>
            </w:r>
          </w:p>
        </w:tc>
      </w:tr>
      <w:tr w:rsidR="005B0FA7" w:rsidRPr="00BF3274" w14:paraId="439626FB"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94D41B8"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4.1.6</w:t>
            </w:r>
          </w:p>
        </w:tc>
        <w:tc>
          <w:tcPr>
            <w:tcW w:w="1447" w:type="dxa"/>
            <w:tcBorders>
              <w:top w:val="nil"/>
              <w:left w:val="nil"/>
              <w:bottom w:val="single" w:sz="4" w:space="0" w:color="auto"/>
              <w:right w:val="single" w:sz="4" w:space="0" w:color="auto"/>
            </w:tcBorders>
            <w:shd w:val="clear" w:color="auto" w:fill="auto"/>
            <w:vAlign w:val="center"/>
            <w:hideMark/>
          </w:tcPr>
          <w:p w14:paraId="03DF275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订单中心</w:t>
            </w:r>
          </w:p>
        </w:tc>
        <w:tc>
          <w:tcPr>
            <w:tcW w:w="6237" w:type="dxa"/>
            <w:tcBorders>
              <w:top w:val="nil"/>
              <w:left w:val="nil"/>
              <w:bottom w:val="single" w:sz="4" w:space="0" w:color="auto"/>
              <w:right w:val="single" w:sz="4" w:space="0" w:color="auto"/>
            </w:tcBorders>
            <w:shd w:val="clear" w:color="auto" w:fill="auto"/>
            <w:vAlign w:val="center"/>
            <w:hideMark/>
          </w:tcPr>
          <w:p w14:paraId="22F59D0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支持渠道订单管理（采购、销售）等基本订单管理；支持企业订单（采购、销售、其他）等订单管理，支持订单从ERP或MES系统同步；</w:t>
            </w:r>
          </w:p>
        </w:tc>
      </w:tr>
      <w:tr w:rsidR="005B0FA7" w:rsidRPr="00BF3274" w14:paraId="24804760"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2623450"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4.1.7</w:t>
            </w:r>
          </w:p>
        </w:tc>
        <w:tc>
          <w:tcPr>
            <w:tcW w:w="1447" w:type="dxa"/>
            <w:tcBorders>
              <w:top w:val="nil"/>
              <w:left w:val="nil"/>
              <w:bottom w:val="single" w:sz="4" w:space="0" w:color="auto"/>
              <w:right w:val="single" w:sz="4" w:space="0" w:color="auto"/>
            </w:tcBorders>
            <w:shd w:val="clear" w:color="auto" w:fill="auto"/>
            <w:vAlign w:val="center"/>
            <w:hideMark/>
          </w:tcPr>
          <w:p w14:paraId="3C7DC5B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仓储管理</w:t>
            </w:r>
          </w:p>
        </w:tc>
        <w:tc>
          <w:tcPr>
            <w:tcW w:w="6237" w:type="dxa"/>
            <w:tcBorders>
              <w:top w:val="nil"/>
              <w:left w:val="nil"/>
              <w:bottom w:val="single" w:sz="4" w:space="0" w:color="auto"/>
              <w:right w:val="single" w:sz="4" w:space="0" w:color="auto"/>
            </w:tcBorders>
            <w:shd w:val="clear" w:color="auto" w:fill="auto"/>
            <w:vAlign w:val="center"/>
            <w:hideMark/>
          </w:tcPr>
          <w:p w14:paraId="4015EF0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支持仓储相关的入库管理，出库管理，库存查询关联，出入库记录管理，单据类型自定义设置，盘点管理等基本出仓储管理功能</w:t>
            </w:r>
          </w:p>
        </w:tc>
      </w:tr>
      <w:tr w:rsidR="005B0FA7" w:rsidRPr="00BF3274" w14:paraId="6E0B51F3" w14:textId="77777777" w:rsidTr="00E1638E">
        <w:trPr>
          <w:trHeight w:val="2477"/>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83EE133"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4.1.8</w:t>
            </w:r>
          </w:p>
        </w:tc>
        <w:tc>
          <w:tcPr>
            <w:tcW w:w="1447" w:type="dxa"/>
            <w:tcBorders>
              <w:top w:val="nil"/>
              <w:left w:val="nil"/>
              <w:bottom w:val="single" w:sz="4" w:space="0" w:color="auto"/>
              <w:right w:val="single" w:sz="4" w:space="0" w:color="auto"/>
            </w:tcBorders>
            <w:shd w:val="clear" w:color="auto" w:fill="auto"/>
            <w:vAlign w:val="center"/>
            <w:hideMark/>
          </w:tcPr>
          <w:p w14:paraId="4F524BA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渠道管理</w:t>
            </w:r>
          </w:p>
        </w:tc>
        <w:tc>
          <w:tcPr>
            <w:tcW w:w="6237" w:type="dxa"/>
            <w:tcBorders>
              <w:top w:val="nil"/>
              <w:left w:val="nil"/>
              <w:bottom w:val="single" w:sz="4" w:space="0" w:color="auto"/>
              <w:right w:val="single" w:sz="4" w:space="0" w:color="auto"/>
            </w:tcBorders>
            <w:shd w:val="clear" w:color="auto" w:fill="auto"/>
            <w:vAlign w:val="center"/>
            <w:hideMark/>
          </w:tcPr>
          <w:p w14:paraId="232C1AC2"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（1）、支持渠道相关的基础设置（参数设置，app管理配置，业务类似设置，团购类型，团购档案）等基本渠道设置；</w:t>
            </w:r>
            <w:r w:rsidRPr="00BF3274">
              <w:rPr>
                <w:rFonts w:ascii="等线" w:eastAsia="等线" w:hAnsi="等线" w:cs="宋体" w:hint="eastAsia"/>
                <w:color w:val="000000"/>
                <w:kern w:val="0"/>
                <w:sz w:val="18"/>
                <w:szCs w:val="18"/>
              </w:rPr>
              <w:br/>
              <w:t>（2）、支持入库管理（采购入库、调拨入库、其他入库等）基本的入库管理业务；</w:t>
            </w:r>
            <w:r w:rsidRPr="00BF3274">
              <w:rPr>
                <w:rFonts w:ascii="等线" w:eastAsia="等线" w:hAnsi="等线" w:cs="宋体" w:hint="eastAsia"/>
                <w:color w:val="000000"/>
                <w:kern w:val="0"/>
                <w:sz w:val="18"/>
                <w:szCs w:val="18"/>
              </w:rPr>
              <w:br/>
              <w:t>（3）、支持出库管理（销售出库、其他出库等）基本的出库管理业务；</w:t>
            </w:r>
            <w:r w:rsidRPr="00BF3274">
              <w:rPr>
                <w:rFonts w:ascii="等线" w:eastAsia="等线" w:hAnsi="等线" w:cs="宋体" w:hint="eastAsia"/>
                <w:color w:val="000000"/>
                <w:kern w:val="0"/>
                <w:sz w:val="18"/>
                <w:szCs w:val="18"/>
              </w:rPr>
              <w:br/>
              <w:t>（4）、支持经销商库存查询及调整需求；</w:t>
            </w:r>
            <w:r w:rsidRPr="00BF3274">
              <w:rPr>
                <w:rFonts w:ascii="等线" w:eastAsia="等线" w:hAnsi="等线" w:cs="宋体" w:hint="eastAsia"/>
                <w:color w:val="000000"/>
                <w:kern w:val="0"/>
                <w:sz w:val="18"/>
                <w:szCs w:val="18"/>
              </w:rPr>
              <w:br/>
              <w:t>（5）、支持经销商库存查询及终端库存查询等需求；</w:t>
            </w:r>
            <w:r w:rsidRPr="00BF3274">
              <w:rPr>
                <w:rFonts w:ascii="等线" w:eastAsia="等线" w:hAnsi="等线" w:cs="宋体" w:hint="eastAsia"/>
                <w:color w:val="000000"/>
                <w:kern w:val="0"/>
                <w:sz w:val="18"/>
                <w:szCs w:val="18"/>
              </w:rPr>
              <w:br/>
              <w:t>（6）、支持库存统计报表及相关出入库统计报表需求；</w:t>
            </w:r>
            <w:r w:rsidRPr="00BF3274">
              <w:rPr>
                <w:rFonts w:ascii="等线" w:eastAsia="等线" w:hAnsi="等线" w:cs="宋体" w:hint="eastAsia"/>
                <w:color w:val="000000"/>
                <w:kern w:val="0"/>
                <w:sz w:val="18"/>
                <w:szCs w:val="18"/>
              </w:rPr>
              <w:br/>
              <w:t>（7）、支持经销商采购订单、销售订单等订单管理及统计业务需求；</w:t>
            </w:r>
          </w:p>
        </w:tc>
      </w:tr>
      <w:tr w:rsidR="005B0FA7" w:rsidRPr="00BF3274" w14:paraId="3DCA7FD6" w14:textId="77777777" w:rsidTr="00E1638E">
        <w:trPr>
          <w:trHeight w:val="1986"/>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353D070"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lastRenderedPageBreak/>
              <w:t>4.1.9</w:t>
            </w:r>
          </w:p>
        </w:tc>
        <w:tc>
          <w:tcPr>
            <w:tcW w:w="1447" w:type="dxa"/>
            <w:tcBorders>
              <w:top w:val="nil"/>
              <w:left w:val="nil"/>
              <w:bottom w:val="single" w:sz="4" w:space="0" w:color="auto"/>
              <w:right w:val="single" w:sz="4" w:space="0" w:color="auto"/>
            </w:tcBorders>
            <w:shd w:val="clear" w:color="auto" w:fill="auto"/>
            <w:vAlign w:val="center"/>
            <w:hideMark/>
          </w:tcPr>
          <w:p w14:paraId="0170279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防伪防窜服务</w:t>
            </w:r>
          </w:p>
        </w:tc>
        <w:tc>
          <w:tcPr>
            <w:tcW w:w="6237" w:type="dxa"/>
            <w:tcBorders>
              <w:top w:val="nil"/>
              <w:left w:val="nil"/>
              <w:bottom w:val="single" w:sz="4" w:space="0" w:color="auto"/>
              <w:right w:val="single" w:sz="4" w:space="0" w:color="auto"/>
            </w:tcBorders>
            <w:shd w:val="clear" w:color="auto" w:fill="auto"/>
            <w:vAlign w:val="center"/>
            <w:hideMark/>
          </w:tcPr>
          <w:p w14:paraId="46AB899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（1）、支持防伪地图查询统计、防窜地图查询统计；</w:t>
            </w:r>
            <w:r w:rsidRPr="00BF3274">
              <w:rPr>
                <w:rFonts w:ascii="等线" w:eastAsia="等线" w:hAnsi="等线" w:cs="宋体" w:hint="eastAsia"/>
                <w:color w:val="000000"/>
                <w:kern w:val="0"/>
                <w:sz w:val="18"/>
                <w:szCs w:val="18"/>
              </w:rPr>
              <w:br/>
              <w:t>（2）、支持防伪防窜预警可配置；</w:t>
            </w:r>
            <w:r w:rsidRPr="00BF3274">
              <w:rPr>
                <w:rFonts w:ascii="等线" w:eastAsia="等线" w:hAnsi="等线" w:cs="宋体" w:hint="eastAsia"/>
                <w:color w:val="000000"/>
                <w:kern w:val="0"/>
                <w:sz w:val="18"/>
                <w:szCs w:val="18"/>
              </w:rPr>
              <w:br/>
              <w:t>（3）、支持防伪预警查询及统计；防窜预警查询及统计；</w:t>
            </w:r>
            <w:r w:rsidRPr="00BF3274">
              <w:rPr>
                <w:rFonts w:ascii="等线" w:eastAsia="等线" w:hAnsi="等线" w:cs="宋体" w:hint="eastAsia"/>
                <w:color w:val="000000"/>
                <w:kern w:val="0"/>
                <w:sz w:val="18"/>
                <w:szCs w:val="18"/>
              </w:rPr>
              <w:br/>
              <w:t>（4）、支持单个数码查询（包括物流码、营销码、防伪码）；</w:t>
            </w:r>
            <w:r w:rsidRPr="00BF3274">
              <w:rPr>
                <w:rFonts w:ascii="等线" w:eastAsia="等线" w:hAnsi="等线" w:cs="宋体" w:hint="eastAsia"/>
                <w:color w:val="000000"/>
                <w:kern w:val="0"/>
                <w:sz w:val="18"/>
                <w:szCs w:val="18"/>
              </w:rPr>
              <w:br/>
              <w:t>（5）、支持数码详细的溯源查询（包括原料批次，生产车间，产线，班组，包装，库房，经销商等）详细的溯源信息查询；</w:t>
            </w:r>
            <w:r w:rsidRPr="00BF3274">
              <w:rPr>
                <w:rFonts w:ascii="等线" w:eastAsia="等线" w:hAnsi="等线" w:cs="宋体" w:hint="eastAsia"/>
                <w:color w:val="000000"/>
                <w:kern w:val="0"/>
                <w:sz w:val="18"/>
                <w:szCs w:val="18"/>
              </w:rPr>
              <w:br/>
              <w:t>（6）、支持稽查日志统计查询；</w:t>
            </w:r>
          </w:p>
        </w:tc>
      </w:tr>
      <w:tr w:rsidR="005B0FA7" w:rsidRPr="00BF3274" w14:paraId="13BEFFE8"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C96FE19"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4.1.10</w:t>
            </w:r>
          </w:p>
        </w:tc>
        <w:tc>
          <w:tcPr>
            <w:tcW w:w="1447" w:type="dxa"/>
            <w:tcBorders>
              <w:top w:val="nil"/>
              <w:left w:val="nil"/>
              <w:bottom w:val="single" w:sz="4" w:space="0" w:color="auto"/>
              <w:right w:val="single" w:sz="4" w:space="0" w:color="auto"/>
            </w:tcBorders>
            <w:shd w:val="clear" w:color="auto" w:fill="auto"/>
            <w:vAlign w:val="center"/>
            <w:hideMark/>
          </w:tcPr>
          <w:p w14:paraId="679ED84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用户和角色</w:t>
            </w:r>
          </w:p>
        </w:tc>
        <w:tc>
          <w:tcPr>
            <w:tcW w:w="6237" w:type="dxa"/>
            <w:tcBorders>
              <w:top w:val="nil"/>
              <w:left w:val="nil"/>
              <w:bottom w:val="single" w:sz="4" w:space="0" w:color="auto"/>
              <w:right w:val="single" w:sz="4" w:space="0" w:color="auto"/>
            </w:tcBorders>
            <w:shd w:val="clear" w:color="auto" w:fill="auto"/>
            <w:vAlign w:val="center"/>
            <w:hideMark/>
          </w:tcPr>
          <w:p w14:paraId="53DB00E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支持不同的角色用户配置，包括企业用户及权限，渠道用户及权限，供应商用户及权限配置等；</w:t>
            </w:r>
          </w:p>
        </w:tc>
      </w:tr>
      <w:tr w:rsidR="005B0FA7" w:rsidRPr="00BF3274" w14:paraId="75DBBF8B"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6C142A"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4.1.11</w:t>
            </w:r>
          </w:p>
        </w:tc>
        <w:tc>
          <w:tcPr>
            <w:tcW w:w="1447" w:type="dxa"/>
            <w:tcBorders>
              <w:top w:val="nil"/>
              <w:left w:val="nil"/>
              <w:bottom w:val="single" w:sz="4" w:space="0" w:color="auto"/>
              <w:right w:val="single" w:sz="4" w:space="0" w:color="auto"/>
            </w:tcBorders>
            <w:shd w:val="clear" w:color="auto" w:fill="auto"/>
            <w:vAlign w:val="center"/>
            <w:hideMark/>
          </w:tcPr>
          <w:p w14:paraId="4A4E618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系统配置</w:t>
            </w:r>
          </w:p>
        </w:tc>
        <w:tc>
          <w:tcPr>
            <w:tcW w:w="6237" w:type="dxa"/>
            <w:tcBorders>
              <w:top w:val="nil"/>
              <w:left w:val="nil"/>
              <w:bottom w:val="single" w:sz="4" w:space="0" w:color="auto"/>
              <w:right w:val="single" w:sz="4" w:space="0" w:color="auto"/>
            </w:tcBorders>
            <w:shd w:val="clear" w:color="auto" w:fill="auto"/>
            <w:vAlign w:val="center"/>
            <w:hideMark/>
          </w:tcPr>
          <w:p w14:paraId="3C0062D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支持整个系统日志记录和查询统计管理，数据字典说明及维护、用户手册管理、平台内容 配置，标准接口管理等；</w:t>
            </w:r>
          </w:p>
        </w:tc>
      </w:tr>
      <w:tr w:rsidR="005B0FA7" w:rsidRPr="00BF3274" w14:paraId="74CA1777"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A502C9D"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4.2</w:t>
            </w:r>
          </w:p>
        </w:tc>
        <w:tc>
          <w:tcPr>
            <w:tcW w:w="7684" w:type="dxa"/>
            <w:gridSpan w:val="2"/>
            <w:tcBorders>
              <w:top w:val="nil"/>
              <w:left w:val="nil"/>
              <w:bottom w:val="single" w:sz="4" w:space="0" w:color="auto"/>
              <w:right w:val="single" w:sz="4" w:space="0" w:color="auto"/>
            </w:tcBorders>
            <w:shd w:val="clear" w:color="auto" w:fill="auto"/>
            <w:vAlign w:val="center"/>
            <w:hideMark/>
          </w:tcPr>
          <w:p w14:paraId="40CC32EA" w14:textId="77777777" w:rsidR="005B0FA7" w:rsidRPr="0042067D" w:rsidRDefault="005B0FA7" w:rsidP="005B0FA7">
            <w:pPr>
              <w:widowControl/>
              <w:rPr>
                <w:rFonts w:ascii="等线" w:eastAsia="等线" w:hAnsi="等线" w:cs="宋体"/>
                <w:b/>
                <w:bCs/>
                <w:color w:val="000000"/>
                <w:kern w:val="0"/>
                <w:sz w:val="18"/>
                <w:szCs w:val="18"/>
              </w:rPr>
            </w:pPr>
            <w:r w:rsidRPr="0042067D">
              <w:rPr>
                <w:rFonts w:ascii="等线" w:eastAsia="等线" w:hAnsi="等线" w:cs="宋体" w:hint="eastAsia"/>
                <w:b/>
                <w:bCs/>
                <w:color w:val="000000"/>
                <w:kern w:val="0"/>
                <w:sz w:val="18"/>
                <w:szCs w:val="18"/>
              </w:rPr>
              <w:t>PDA出入库终端系统</w:t>
            </w:r>
          </w:p>
        </w:tc>
      </w:tr>
      <w:tr w:rsidR="005B0FA7" w:rsidRPr="00BF3274" w14:paraId="7D967EA9"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7F335FB"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4.2.1</w:t>
            </w:r>
          </w:p>
        </w:tc>
        <w:tc>
          <w:tcPr>
            <w:tcW w:w="1447" w:type="dxa"/>
            <w:tcBorders>
              <w:top w:val="nil"/>
              <w:left w:val="nil"/>
              <w:bottom w:val="single" w:sz="4" w:space="0" w:color="auto"/>
              <w:right w:val="single" w:sz="4" w:space="0" w:color="auto"/>
            </w:tcBorders>
            <w:shd w:val="clear" w:color="auto" w:fill="auto"/>
            <w:vAlign w:val="center"/>
            <w:hideMark/>
          </w:tcPr>
          <w:p w14:paraId="186A9A8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入库采集业务</w:t>
            </w:r>
          </w:p>
        </w:tc>
        <w:tc>
          <w:tcPr>
            <w:tcW w:w="6237" w:type="dxa"/>
            <w:tcBorders>
              <w:top w:val="nil"/>
              <w:left w:val="nil"/>
              <w:bottom w:val="single" w:sz="4" w:space="0" w:color="auto"/>
              <w:right w:val="single" w:sz="4" w:space="0" w:color="auto"/>
            </w:tcBorders>
            <w:shd w:val="clear" w:color="auto" w:fill="auto"/>
            <w:vAlign w:val="center"/>
            <w:hideMark/>
          </w:tcPr>
          <w:p w14:paraId="4CB602CE"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支持入库扫码作业，支持整托或单箱扫码入库，支持扫实物托盘码入库，支持扫箱入托等操作。</w:t>
            </w:r>
          </w:p>
        </w:tc>
      </w:tr>
      <w:tr w:rsidR="005B0FA7" w:rsidRPr="00BF3274" w14:paraId="157EF7C2"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18613D5"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4.2.2</w:t>
            </w:r>
          </w:p>
        </w:tc>
        <w:tc>
          <w:tcPr>
            <w:tcW w:w="1447" w:type="dxa"/>
            <w:tcBorders>
              <w:top w:val="nil"/>
              <w:left w:val="nil"/>
              <w:bottom w:val="single" w:sz="4" w:space="0" w:color="auto"/>
              <w:right w:val="single" w:sz="4" w:space="0" w:color="auto"/>
            </w:tcBorders>
            <w:shd w:val="clear" w:color="auto" w:fill="auto"/>
            <w:vAlign w:val="center"/>
            <w:hideMark/>
          </w:tcPr>
          <w:p w14:paraId="5FB37E5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出库采集业务</w:t>
            </w:r>
          </w:p>
        </w:tc>
        <w:tc>
          <w:tcPr>
            <w:tcW w:w="6237" w:type="dxa"/>
            <w:tcBorders>
              <w:top w:val="nil"/>
              <w:left w:val="nil"/>
              <w:bottom w:val="single" w:sz="4" w:space="0" w:color="auto"/>
              <w:right w:val="single" w:sz="4" w:space="0" w:color="auto"/>
            </w:tcBorders>
            <w:shd w:val="clear" w:color="auto" w:fill="auto"/>
            <w:vAlign w:val="center"/>
            <w:hideMark/>
          </w:tcPr>
          <w:p w14:paraId="0403812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支持出库扫码作业，支持整托或单箱扫码出库，支持扫实物托盘码出库，支持扫箱出托等操作。</w:t>
            </w:r>
          </w:p>
        </w:tc>
      </w:tr>
      <w:tr w:rsidR="005B0FA7" w:rsidRPr="00BF3274" w14:paraId="5BC8FB2F"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2F39C9A"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4.2.3</w:t>
            </w:r>
          </w:p>
        </w:tc>
        <w:tc>
          <w:tcPr>
            <w:tcW w:w="1447" w:type="dxa"/>
            <w:tcBorders>
              <w:top w:val="nil"/>
              <w:left w:val="nil"/>
              <w:bottom w:val="single" w:sz="4" w:space="0" w:color="auto"/>
              <w:right w:val="single" w:sz="4" w:space="0" w:color="auto"/>
            </w:tcBorders>
            <w:shd w:val="clear" w:color="auto" w:fill="auto"/>
            <w:vAlign w:val="center"/>
            <w:hideMark/>
          </w:tcPr>
          <w:p w14:paraId="16CB9298"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查询替换业务</w:t>
            </w:r>
          </w:p>
        </w:tc>
        <w:tc>
          <w:tcPr>
            <w:tcW w:w="6237" w:type="dxa"/>
            <w:tcBorders>
              <w:top w:val="nil"/>
              <w:left w:val="nil"/>
              <w:bottom w:val="single" w:sz="4" w:space="0" w:color="auto"/>
              <w:right w:val="single" w:sz="4" w:space="0" w:color="auto"/>
            </w:tcBorders>
            <w:shd w:val="clear" w:color="auto" w:fill="auto"/>
            <w:vAlign w:val="center"/>
            <w:hideMark/>
          </w:tcPr>
          <w:p w14:paraId="1AC3921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支持破损包装替换，关联数据查询等在库业务操作</w:t>
            </w:r>
          </w:p>
        </w:tc>
      </w:tr>
      <w:tr w:rsidR="005B0FA7" w:rsidRPr="00BF3274" w14:paraId="3C4D4E0C"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859310F"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4.2.4</w:t>
            </w:r>
          </w:p>
        </w:tc>
        <w:tc>
          <w:tcPr>
            <w:tcW w:w="1447" w:type="dxa"/>
            <w:tcBorders>
              <w:top w:val="nil"/>
              <w:left w:val="nil"/>
              <w:bottom w:val="single" w:sz="4" w:space="0" w:color="auto"/>
              <w:right w:val="single" w:sz="4" w:space="0" w:color="auto"/>
            </w:tcBorders>
            <w:shd w:val="clear" w:color="auto" w:fill="auto"/>
            <w:vAlign w:val="center"/>
            <w:hideMark/>
          </w:tcPr>
          <w:p w14:paraId="20BBF76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离线数据上传业务</w:t>
            </w:r>
          </w:p>
        </w:tc>
        <w:tc>
          <w:tcPr>
            <w:tcW w:w="6237" w:type="dxa"/>
            <w:tcBorders>
              <w:top w:val="nil"/>
              <w:left w:val="nil"/>
              <w:bottom w:val="single" w:sz="4" w:space="0" w:color="auto"/>
              <w:right w:val="single" w:sz="4" w:space="0" w:color="auto"/>
            </w:tcBorders>
            <w:shd w:val="clear" w:color="auto" w:fill="auto"/>
            <w:vAlign w:val="center"/>
            <w:hideMark/>
          </w:tcPr>
          <w:p w14:paraId="660DD91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支持离线数据采集，支持在线数据实时校验，可根据客户需求进行配置</w:t>
            </w:r>
          </w:p>
        </w:tc>
      </w:tr>
      <w:tr w:rsidR="005B0FA7" w:rsidRPr="00BF3274" w14:paraId="4438A88F"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CB7F946"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4.2.5</w:t>
            </w:r>
          </w:p>
        </w:tc>
        <w:tc>
          <w:tcPr>
            <w:tcW w:w="1447" w:type="dxa"/>
            <w:tcBorders>
              <w:top w:val="nil"/>
              <w:left w:val="nil"/>
              <w:bottom w:val="single" w:sz="4" w:space="0" w:color="auto"/>
              <w:right w:val="single" w:sz="4" w:space="0" w:color="auto"/>
            </w:tcBorders>
            <w:shd w:val="clear" w:color="auto" w:fill="auto"/>
            <w:vAlign w:val="center"/>
            <w:hideMark/>
          </w:tcPr>
          <w:p w14:paraId="38E2E73E"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主数据同步业务</w:t>
            </w:r>
          </w:p>
        </w:tc>
        <w:tc>
          <w:tcPr>
            <w:tcW w:w="6237" w:type="dxa"/>
            <w:tcBorders>
              <w:top w:val="nil"/>
              <w:left w:val="nil"/>
              <w:bottom w:val="single" w:sz="4" w:space="0" w:color="auto"/>
              <w:right w:val="single" w:sz="4" w:space="0" w:color="auto"/>
            </w:tcBorders>
            <w:shd w:val="clear" w:color="auto" w:fill="auto"/>
            <w:vAlign w:val="center"/>
            <w:hideMark/>
          </w:tcPr>
          <w:p w14:paraId="73CE164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支持主数据同步，上传，下载业务，支持基本信息可配置。</w:t>
            </w:r>
          </w:p>
        </w:tc>
      </w:tr>
      <w:tr w:rsidR="005B0FA7" w:rsidRPr="00BF3274" w14:paraId="24377E5B"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CA753FC"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4.3</w:t>
            </w:r>
          </w:p>
        </w:tc>
        <w:tc>
          <w:tcPr>
            <w:tcW w:w="7684" w:type="dxa"/>
            <w:gridSpan w:val="2"/>
            <w:tcBorders>
              <w:top w:val="nil"/>
              <w:left w:val="nil"/>
              <w:bottom w:val="single" w:sz="4" w:space="0" w:color="auto"/>
              <w:right w:val="single" w:sz="4" w:space="0" w:color="auto"/>
            </w:tcBorders>
            <w:shd w:val="clear" w:color="auto" w:fill="auto"/>
            <w:vAlign w:val="center"/>
            <w:hideMark/>
          </w:tcPr>
          <w:p w14:paraId="4A4DC2D0" w14:textId="77777777" w:rsidR="005B0FA7" w:rsidRPr="0042067D" w:rsidRDefault="005B0FA7" w:rsidP="005B0FA7">
            <w:pPr>
              <w:widowControl/>
              <w:rPr>
                <w:rFonts w:ascii="等线" w:eastAsia="等线" w:hAnsi="等线" w:cs="宋体"/>
                <w:b/>
                <w:bCs/>
                <w:color w:val="000000"/>
                <w:kern w:val="0"/>
                <w:sz w:val="18"/>
                <w:szCs w:val="18"/>
              </w:rPr>
            </w:pPr>
            <w:r w:rsidRPr="0042067D">
              <w:rPr>
                <w:rFonts w:ascii="等线" w:eastAsia="等线" w:hAnsi="等线" w:cs="宋体" w:hint="eastAsia"/>
                <w:b/>
                <w:bCs/>
                <w:color w:val="000000"/>
                <w:kern w:val="0"/>
                <w:sz w:val="18"/>
                <w:szCs w:val="18"/>
              </w:rPr>
              <w:t>产线客户端控制系统</w:t>
            </w:r>
          </w:p>
        </w:tc>
      </w:tr>
      <w:tr w:rsidR="005B0FA7" w:rsidRPr="00BF3274" w14:paraId="717CDB7D"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FF725E6"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4.3.1</w:t>
            </w:r>
          </w:p>
        </w:tc>
        <w:tc>
          <w:tcPr>
            <w:tcW w:w="1447" w:type="dxa"/>
            <w:tcBorders>
              <w:top w:val="nil"/>
              <w:left w:val="nil"/>
              <w:bottom w:val="single" w:sz="4" w:space="0" w:color="auto"/>
              <w:right w:val="single" w:sz="4" w:space="0" w:color="auto"/>
            </w:tcBorders>
            <w:shd w:val="clear" w:color="auto" w:fill="auto"/>
            <w:vAlign w:val="center"/>
            <w:hideMark/>
          </w:tcPr>
          <w:p w14:paraId="4775D54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系统基本信息设置业务</w:t>
            </w:r>
          </w:p>
        </w:tc>
        <w:tc>
          <w:tcPr>
            <w:tcW w:w="6237" w:type="dxa"/>
            <w:tcBorders>
              <w:top w:val="nil"/>
              <w:left w:val="nil"/>
              <w:bottom w:val="single" w:sz="4" w:space="0" w:color="auto"/>
              <w:right w:val="single" w:sz="4" w:space="0" w:color="auto"/>
            </w:tcBorders>
            <w:shd w:val="clear" w:color="auto" w:fill="auto"/>
            <w:vAlign w:val="center"/>
            <w:hideMark/>
          </w:tcPr>
          <w:p w14:paraId="0E83CDD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支持根据不同产线进行产线客户端配置应用，包括基地、工厂、车间、产线、班组等基本信息设置</w:t>
            </w:r>
          </w:p>
        </w:tc>
      </w:tr>
      <w:tr w:rsidR="005B0FA7" w:rsidRPr="00BF3274" w14:paraId="2DD7E7D5"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DFD4C8F"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4.3.2</w:t>
            </w:r>
          </w:p>
        </w:tc>
        <w:tc>
          <w:tcPr>
            <w:tcW w:w="1447" w:type="dxa"/>
            <w:tcBorders>
              <w:top w:val="nil"/>
              <w:left w:val="nil"/>
              <w:bottom w:val="single" w:sz="4" w:space="0" w:color="auto"/>
              <w:right w:val="single" w:sz="4" w:space="0" w:color="auto"/>
            </w:tcBorders>
            <w:shd w:val="clear" w:color="auto" w:fill="auto"/>
            <w:vAlign w:val="center"/>
            <w:hideMark/>
          </w:tcPr>
          <w:p w14:paraId="596EF76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基础主数据管理业务</w:t>
            </w:r>
          </w:p>
        </w:tc>
        <w:tc>
          <w:tcPr>
            <w:tcW w:w="6237" w:type="dxa"/>
            <w:tcBorders>
              <w:top w:val="nil"/>
              <w:left w:val="nil"/>
              <w:bottom w:val="single" w:sz="4" w:space="0" w:color="auto"/>
              <w:right w:val="single" w:sz="4" w:space="0" w:color="auto"/>
            </w:tcBorders>
            <w:shd w:val="clear" w:color="auto" w:fill="auto"/>
            <w:vAlign w:val="center"/>
            <w:hideMark/>
          </w:tcPr>
          <w:p w14:paraId="1116AC2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支持主数据本地同步，包括工厂、车间、产线、班组、用户管理、权限等基础数据管理业务</w:t>
            </w:r>
          </w:p>
        </w:tc>
      </w:tr>
      <w:tr w:rsidR="005B0FA7" w:rsidRPr="00BF3274" w14:paraId="47EA0F71"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EE593AB"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4.3.3</w:t>
            </w:r>
          </w:p>
        </w:tc>
        <w:tc>
          <w:tcPr>
            <w:tcW w:w="1447" w:type="dxa"/>
            <w:tcBorders>
              <w:top w:val="nil"/>
              <w:left w:val="nil"/>
              <w:bottom w:val="single" w:sz="4" w:space="0" w:color="auto"/>
              <w:right w:val="single" w:sz="4" w:space="0" w:color="auto"/>
            </w:tcBorders>
            <w:shd w:val="clear" w:color="auto" w:fill="auto"/>
            <w:vAlign w:val="center"/>
            <w:hideMark/>
          </w:tcPr>
          <w:p w14:paraId="585EF74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输出查询统计业务</w:t>
            </w:r>
          </w:p>
        </w:tc>
        <w:tc>
          <w:tcPr>
            <w:tcW w:w="6237" w:type="dxa"/>
            <w:tcBorders>
              <w:top w:val="nil"/>
              <w:left w:val="nil"/>
              <w:bottom w:val="single" w:sz="4" w:space="0" w:color="auto"/>
              <w:right w:val="single" w:sz="4" w:space="0" w:color="auto"/>
            </w:tcBorders>
            <w:shd w:val="clear" w:color="auto" w:fill="auto"/>
            <w:vAlign w:val="center"/>
            <w:hideMark/>
          </w:tcPr>
          <w:p w14:paraId="4E41A88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支持生产查询统计、生产异常替换、生产关联多级互查、生产数据可以按产品、按时间、按产线、按订单进行分类统计</w:t>
            </w:r>
          </w:p>
        </w:tc>
      </w:tr>
      <w:tr w:rsidR="005B0FA7" w:rsidRPr="00BF3274" w14:paraId="11D76E2C"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95F2CD3"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4.3.4</w:t>
            </w:r>
          </w:p>
        </w:tc>
        <w:tc>
          <w:tcPr>
            <w:tcW w:w="1447" w:type="dxa"/>
            <w:tcBorders>
              <w:top w:val="nil"/>
              <w:left w:val="nil"/>
              <w:bottom w:val="single" w:sz="4" w:space="0" w:color="auto"/>
              <w:right w:val="single" w:sz="4" w:space="0" w:color="auto"/>
            </w:tcBorders>
            <w:shd w:val="clear" w:color="auto" w:fill="auto"/>
            <w:vAlign w:val="center"/>
            <w:hideMark/>
          </w:tcPr>
          <w:p w14:paraId="5347A57E"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生产线数据管理业务</w:t>
            </w:r>
          </w:p>
        </w:tc>
        <w:tc>
          <w:tcPr>
            <w:tcW w:w="6237" w:type="dxa"/>
            <w:tcBorders>
              <w:top w:val="nil"/>
              <w:left w:val="nil"/>
              <w:bottom w:val="single" w:sz="4" w:space="0" w:color="auto"/>
              <w:right w:val="single" w:sz="4" w:space="0" w:color="auto"/>
            </w:tcBorders>
            <w:shd w:val="clear" w:color="auto" w:fill="auto"/>
            <w:vAlign w:val="center"/>
            <w:hideMark/>
          </w:tcPr>
          <w:p w14:paraId="7EA4C2F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支持不同的产线，不同的生产模式配置，支持多设备组网、外网设备（激光机、采集器、喷码机）的数据通讯及控制、支持生产实时监控。</w:t>
            </w:r>
          </w:p>
        </w:tc>
      </w:tr>
      <w:tr w:rsidR="005B0FA7" w:rsidRPr="00BF3274" w14:paraId="0152F08D"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0AA4090"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4.3.5</w:t>
            </w:r>
          </w:p>
        </w:tc>
        <w:tc>
          <w:tcPr>
            <w:tcW w:w="1447" w:type="dxa"/>
            <w:tcBorders>
              <w:top w:val="nil"/>
              <w:left w:val="nil"/>
              <w:bottom w:val="single" w:sz="4" w:space="0" w:color="auto"/>
              <w:right w:val="single" w:sz="4" w:space="0" w:color="auto"/>
            </w:tcBorders>
            <w:shd w:val="clear" w:color="auto" w:fill="auto"/>
            <w:vAlign w:val="center"/>
            <w:hideMark/>
          </w:tcPr>
          <w:p w14:paraId="6E7B9F1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生产多级关联业务</w:t>
            </w:r>
          </w:p>
        </w:tc>
        <w:tc>
          <w:tcPr>
            <w:tcW w:w="6237" w:type="dxa"/>
            <w:tcBorders>
              <w:top w:val="nil"/>
              <w:left w:val="nil"/>
              <w:bottom w:val="single" w:sz="4" w:space="0" w:color="auto"/>
              <w:right w:val="single" w:sz="4" w:space="0" w:color="auto"/>
            </w:tcBorders>
            <w:shd w:val="clear" w:color="auto" w:fill="auto"/>
            <w:vAlign w:val="center"/>
            <w:hideMark/>
          </w:tcPr>
          <w:p w14:paraId="179319D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支持与PLC等硬件设备进行交互，支持实现瓶盖内码-外码-箱内码-箱外码-托码五码采集关联需求</w:t>
            </w:r>
          </w:p>
        </w:tc>
      </w:tr>
      <w:tr w:rsidR="005B0FA7" w:rsidRPr="00BF3274" w14:paraId="66B77E97"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5E30179"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4.3.6</w:t>
            </w:r>
          </w:p>
        </w:tc>
        <w:tc>
          <w:tcPr>
            <w:tcW w:w="1447" w:type="dxa"/>
            <w:tcBorders>
              <w:top w:val="nil"/>
              <w:left w:val="nil"/>
              <w:bottom w:val="single" w:sz="4" w:space="0" w:color="auto"/>
              <w:right w:val="single" w:sz="4" w:space="0" w:color="auto"/>
            </w:tcBorders>
            <w:shd w:val="clear" w:color="auto" w:fill="auto"/>
            <w:vAlign w:val="center"/>
            <w:hideMark/>
          </w:tcPr>
          <w:p w14:paraId="50BC7E43"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生产关联数据实时校验业务</w:t>
            </w:r>
          </w:p>
        </w:tc>
        <w:tc>
          <w:tcPr>
            <w:tcW w:w="6237" w:type="dxa"/>
            <w:tcBorders>
              <w:top w:val="nil"/>
              <w:left w:val="nil"/>
              <w:bottom w:val="single" w:sz="4" w:space="0" w:color="auto"/>
              <w:right w:val="single" w:sz="4" w:space="0" w:color="auto"/>
            </w:tcBorders>
            <w:shd w:val="clear" w:color="auto" w:fill="auto"/>
            <w:vAlign w:val="center"/>
            <w:hideMark/>
          </w:tcPr>
          <w:p w14:paraId="6A44A694"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支持不同的产线数据交互重复校验，能实时校验重复的数据及异常数据，能对生产异常包装进行自动控制剔除，保证数据准确关联</w:t>
            </w:r>
          </w:p>
        </w:tc>
      </w:tr>
      <w:tr w:rsidR="005B0FA7" w:rsidRPr="00BF3274" w14:paraId="71735E8A"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880463E"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4.4</w:t>
            </w:r>
          </w:p>
        </w:tc>
        <w:tc>
          <w:tcPr>
            <w:tcW w:w="7684" w:type="dxa"/>
            <w:gridSpan w:val="2"/>
            <w:tcBorders>
              <w:top w:val="nil"/>
              <w:left w:val="nil"/>
              <w:bottom w:val="single" w:sz="4" w:space="0" w:color="auto"/>
              <w:right w:val="single" w:sz="4" w:space="0" w:color="auto"/>
            </w:tcBorders>
            <w:shd w:val="clear" w:color="auto" w:fill="auto"/>
            <w:vAlign w:val="center"/>
            <w:hideMark/>
          </w:tcPr>
          <w:p w14:paraId="5C1374C4" w14:textId="6F5498C0" w:rsidR="005B0FA7" w:rsidRPr="0042067D" w:rsidRDefault="005B0FA7" w:rsidP="005B0FA7">
            <w:pPr>
              <w:widowControl/>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制码</w:t>
            </w:r>
            <w:r w:rsidRPr="0042067D">
              <w:rPr>
                <w:rFonts w:ascii="等线" w:eastAsia="等线" w:hAnsi="等线" w:cs="宋体" w:hint="eastAsia"/>
                <w:b/>
                <w:bCs/>
                <w:color w:val="000000"/>
                <w:kern w:val="0"/>
                <w:sz w:val="18"/>
                <w:szCs w:val="18"/>
              </w:rPr>
              <w:t>客户端系统</w:t>
            </w:r>
          </w:p>
        </w:tc>
      </w:tr>
      <w:tr w:rsidR="005B0FA7" w:rsidRPr="00BF3274" w14:paraId="39F338B6"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1FEBE14"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4.4.1</w:t>
            </w:r>
          </w:p>
        </w:tc>
        <w:tc>
          <w:tcPr>
            <w:tcW w:w="1447" w:type="dxa"/>
            <w:tcBorders>
              <w:top w:val="nil"/>
              <w:left w:val="nil"/>
              <w:bottom w:val="single" w:sz="4" w:space="0" w:color="auto"/>
              <w:right w:val="single" w:sz="4" w:space="0" w:color="auto"/>
            </w:tcBorders>
            <w:shd w:val="clear" w:color="auto" w:fill="auto"/>
            <w:vAlign w:val="center"/>
            <w:hideMark/>
          </w:tcPr>
          <w:p w14:paraId="54CEFF7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码包数据申请及下载</w:t>
            </w:r>
          </w:p>
        </w:tc>
        <w:tc>
          <w:tcPr>
            <w:tcW w:w="6237" w:type="dxa"/>
            <w:tcBorders>
              <w:top w:val="nil"/>
              <w:left w:val="nil"/>
              <w:bottom w:val="single" w:sz="4" w:space="0" w:color="auto"/>
              <w:right w:val="single" w:sz="4" w:space="0" w:color="auto"/>
            </w:tcBorders>
            <w:shd w:val="clear" w:color="auto" w:fill="auto"/>
            <w:vAlign w:val="center"/>
            <w:hideMark/>
          </w:tcPr>
          <w:p w14:paraId="242BA8B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支持供应商机器的客户端绑定，码包独立本地下载，支持批量下载，二次下载、并根据客户采购订单进行码数据申请等应用</w:t>
            </w:r>
          </w:p>
        </w:tc>
      </w:tr>
      <w:tr w:rsidR="005B0FA7" w:rsidRPr="00BF3274" w14:paraId="71BE4783"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2D3709D"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4.4.2</w:t>
            </w:r>
          </w:p>
        </w:tc>
        <w:tc>
          <w:tcPr>
            <w:tcW w:w="1447" w:type="dxa"/>
            <w:tcBorders>
              <w:top w:val="nil"/>
              <w:left w:val="nil"/>
              <w:bottom w:val="single" w:sz="4" w:space="0" w:color="auto"/>
              <w:right w:val="single" w:sz="4" w:space="0" w:color="auto"/>
            </w:tcBorders>
            <w:shd w:val="clear" w:color="auto" w:fill="auto"/>
            <w:vAlign w:val="center"/>
            <w:hideMark/>
          </w:tcPr>
          <w:p w14:paraId="4494105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码包数据上传</w:t>
            </w:r>
          </w:p>
        </w:tc>
        <w:tc>
          <w:tcPr>
            <w:tcW w:w="6237" w:type="dxa"/>
            <w:tcBorders>
              <w:top w:val="nil"/>
              <w:left w:val="nil"/>
              <w:bottom w:val="single" w:sz="4" w:space="0" w:color="auto"/>
              <w:right w:val="single" w:sz="4" w:space="0" w:color="auto"/>
            </w:tcBorders>
            <w:shd w:val="clear" w:color="auto" w:fill="auto"/>
            <w:vAlign w:val="center"/>
            <w:hideMark/>
          </w:tcPr>
          <w:p w14:paraId="7F4413F3"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支持为使用完的数据上传及异常数据上传等应用</w:t>
            </w:r>
          </w:p>
        </w:tc>
      </w:tr>
      <w:tr w:rsidR="005B0FA7" w:rsidRPr="00BF3274" w14:paraId="07AC7757"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BCA5EB5"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4.4.3</w:t>
            </w:r>
          </w:p>
        </w:tc>
        <w:tc>
          <w:tcPr>
            <w:tcW w:w="1447" w:type="dxa"/>
            <w:tcBorders>
              <w:top w:val="nil"/>
              <w:left w:val="nil"/>
              <w:bottom w:val="single" w:sz="4" w:space="0" w:color="auto"/>
              <w:right w:val="single" w:sz="4" w:space="0" w:color="auto"/>
            </w:tcBorders>
            <w:shd w:val="clear" w:color="auto" w:fill="auto"/>
            <w:vAlign w:val="center"/>
            <w:hideMark/>
          </w:tcPr>
          <w:p w14:paraId="0DA011C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基本参数配置</w:t>
            </w:r>
          </w:p>
        </w:tc>
        <w:tc>
          <w:tcPr>
            <w:tcW w:w="6237" w:type="dxa"/>
            <w:tcBorders>
              <w:top w:val="nil"/>
              <w:left w:val="nil"/>
              <w:bottom w:val="single" w:sz="4" w:space="0" w:color="auto"/>
              <w:right w:val="single" w:sz="4" w:space="0" w:color="auto"/>
            </w:tcBorders>
            <w:shd w:val="clear" w:color="auto" w:fill="auto"/>
            <w:vAlign w:val="center"/>
            <w:hideMark/>
          </w:tcPr>
          <w:p w14:paraId="50D7F3B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支持多客户端根据客户应用灵活配置，基本参数设置等应用</w:t>
            </w:r>
          </w:p>
        </w:tc>
      </w:tr>
      <w:tr w:rsidR="005B0FA7" w:rsidRPr="00BF3274" w14:paraId="199CBE04"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E6AF442"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4.5</w:t>
            </w:r>
          </w:p>
        </w:tc>
        <w:tc>
          <w:tcPr>
            <w:tcW w:w="7684" w:type="dxa"/>
            <w:gridSpan w:val="2"/>
            <w:tcBorders>
              <w:top w:val="nil"/>
              <w:left w:val="nil"/>
              <w:bottom w:val="single" w:sz="4" w:space="0" w:color="auto"/>
              <w:right w:val="single" w:sz="4" w:space="0" w:color="auto"/>
            </w:tcBorders>
            <w:shd w:val="clear" w:color="auto" w:fill="auto"/>
            <w:vAlign w:val="center"/>
            <w:hideMark/>
          </w:tcPr>
          <w:p w14:paraId="682975E5" w14:textId="77777777" w:rsidR="005B0FA7" w:rsidRPr="00BF3274" w:rsidRDefault="005B0FA7"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扫码</w:t>
            </w:r>
            <w:r w:rsidRPr="00BF3274">
              <w:rPr>
                <w:rFonts w:ascii="等线" w:eastAsia="等线" w:hAnsi="等线" w:cs="宋体" w:hint="eastAsia"/>
                <w:color w:val="000000"/>
                <w:kern w:val="0"/>
                <w:sz w:val="18"/>
                <w:szCs w:val="18"/>
              </w:rPr>
              <w:t>追溯-H5系统</w:t>
            </w:r>
          </w:p>
        </w:tc>
      </w:tr>
      <w:tr w:rsidR="005B0FA7" w:rsidRPr="00BF3274" w14:paraId="0E3DE1CB"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32618B"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4.5.1</w:t>
            </w:r>
          </w:p>
        </w:tc>
        <w:tc>
          <w:tcPr>
            <w:tcW w:w="1447" w:type="dxa"/>
            <w:tcBorders>
              <w:top w:val="nil"/>
              <w:left w:val="nil"/>
              <w:bottom w:val="single" w:sz="4" w:space="0" w:color="auto"/>
              <w:right w:val="single" w:sz="4" w:space="0" w:color="auto"/>
            </w:tcBorders>
            <w:shd w:val="clear" w:color="auto" w:fill="auto"/>
            <w:vAlign w:val="center"/>
            <w:hideMark/>
          </w:tcPr>
          <w:p w14:paraId="00D4CCE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扫码追溯查询</w:t>
            </w:r>
          </w:p>
        </w:tc>
        <w:tc>
          <w:tcPr>
            <w:tcW w:w="6237" w:type="dxa"/>
            <w:tcBorders>
              <w:top w:val="nil"/>
              <w:left w:val="nil"/>
              <w:bottom w:val="single" w:sz="4" w:space="0" w:color="auto"/>
              <w:right w:val="single" w:sz="4" w:space="0" w:color="auto"/>
            </w:tcBorders>
            <w:shd w:val="clear" w:color="auto" w:fill="auto"/>
            <w:vAlign w:val="center"/>
            <w:hideMark/>
          </w:tcPr>
          <w:p w14:paraId="7EC6086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支持扫码追溯查询，包括原辅料批次追溯，生产过程追溯，产品流向追溯等信息查询，并具备扫码查询统计分析功能</w:t>
            </w:r>
          </w:p>
        </w:tc>
      </w:tr>
      <w:tr w:rsidR="005B0FA7" w:rsidRPr="00BF3274" w14:paraId="57CDB45D"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70BDD91"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4.5.</w:t>
            </w:r>
            <w:r>
              <w:rPr>
                <w:rFonts w:ascii="等线" w:eastAsia="等线" w:hAnsi="等线" w:cs="宋体"/>
                <w:color w:val="000000"/>
                <w:kern w:val="0"/>
                <w:sz w:val="18"/>
                <w:szCs w:val="18"/>
              </w:rPr>
              <w:t>2</w:t>
            </w:r>
          </w:p>
        </w:tc>
        <w:tc>
          <w:tcPr>
            <w:tcW w:w="1447" w:type="dxa"/>
            <w:tcBorders>
              <w:top w:val="nil"/>
              <w:left w:val="nil"/>
              <w:bottom w:val="single" w:sz="4" w:space="0" w:color="auto"/>
              <w:right w:val="single" w:sz="4" w:space="0" w:color="auto"/>
            </w:tcBorders>
            <w:shd w:val="clear" w:color="auto" w:fill="auto"/>
            <w:vAlign w:val="center"/>
            <w:hideMark/>
          </w:tcPr>
          <w:p w14:paraId="1D40060E"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扫码窜货稽查</w:t>
            </w:r>
          </w:p>
        </w:tc>
        <w:tc>
          <w:tcPr>
            <w:tcW w:w="6237" w:type="dxa"/>
            <w:tcBorders>
              <w:top w:val="nil"/>
              <w:left w:val="nil"/>
              <w:bottom w:val="single" w:sz="4" w:space="0" w:color="auto"/>
              <w:right w:val="single" w:sz="4" w:space="0" w:color="auto"/>
            </w:tcBorders>
            <w:shd w:val="clear" w:color="auto" w:fill="auto"/>
            <w:vAlign w:val="center"/>
            <w:hideMark/>
          </w:tcPr>
          <w:p w14:paraId="3C34FCA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支持通过扫码进行窜货稽查，拍照取证，稽查数据实时上传，后端稽查数据统计及窜货统计等功能应用</w:t>
            </w:r>
          </w:p>
        </w:tc>
      </w:tr>
      <w:tr w:rsidR="005B0FA7" w:rsidRPr="00BF3274" w14:paraId="4B78FDB2"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98D2CE1"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4.5.4</w:t>
            </w:r>
          </w:p>
        </w:tc>
        <w:tc>
          <w:tcPr>
            <w:tcW w:w="1447" w:type="dxa"/>
            <w:tcBorders>
              <w:top w:val="nil"/>
              <w:left w:val="nil"/>
              <w:bottom w:val="single" w:sz="4" w:space="0" w:color="auto"/>
              <w:right w:val="single" w:sz="4" w:space="0" w:color="auto"/>
            </w:tcBorders>
            <w:shd w:val="clear" w:color="auto" w:fill="auto"/>
            <w:vAlign w:val="center"/>
            <w:hideMark/>
          </w:tcPr>
          <w:p w14:paraId="07FF6618"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扫码页面定制</w:t>
            </w:r>
          </w:p>
        </w:tc>
        <w:tc>
          <w:tcPr>
            <w:tcW w:w="6237" w:type="dxa"/>
            <w:tcBorders>
              <w:top w:val="nil"/>
              <w:left w:val="nil"/>
              <w:bottom w:val="single" w:sz="4" w:space="0" w:color="auto"/>
              <w:right w:val="single" w:sz="4" w:space="0" w:color="auto"/>
            </w:tcBorders>
            <w:shd w:val="clear" w:color="auto" w:fill="auto"/>
            <w:vAlign w:val="center"/>
            <w:hideMark/>
          </w:tcPr>
          <w:p w14:paraId="6BFC5C9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支持根据客户需求进行扫码页面定制功能</w:t>
            </w:r>
          </w:p>
        </w:tc>
      </w:tr>
      <w:tr w:rsidR="005B0FA7" w:rsidRPr="00BF3274" w14:paraId="3B9AEA73"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BA984C8" w14:textId="77777777" w:rsidR="005B0FA7" w:rsidRPr="0042067D" w:rsidRDefault="005B0FA7" w:rsidP="005B0FA7">
            <w:pPr>
              <w:widowControl/>
              <w:jc w:val="center"/>
              <w:rPr>
                <w:rFonts w:ascii="等线" w:eastAsia="等线" w:hAnsi="等线" w:cs="宋体"/>
                <w:b/>
                <w:bCs/>
                <w:color w:val="000000"/>
                <w:kern w:val="0"/>
                <w:sz w:val="22"/>
              </w:rPr>
            </w:pPr>
            <w:r w:rsidRPr="0042067D">
              <w:rPr>
                <w:rFonts w:ascii="等线" w:eastAsia="等线" w:hAnsi="等线" w:cs="宋体" w:hint="eastAsia"/>
                <w:b/>
                <w:bCs/>
                <w:color w:val="000000"/>
                <w:kern w:val="0"/>
                <w:sz w:val="22"/>
              </w:rPr>
              <w:lastRenderedPageBreak/>
              <w:t>5</w:t>
            </w:r>
          </w:p>
        </w:tc>
        <w:tc>
          <w:tcPr>
            <w:tcW w:w="1447" w:type="dxa"/>
            <w:tcBorders>
              <w:top w:val="nil"/>
              <w:left w:val="nil"/>
              <w:bottom w:val="single" w:sz="4" w:space="0" w:color="auto"/>
              <w:right w:val="single" w:sz="4" w:space="0" w:color="auto"/>
            </w:tcBorders>
            <w:shd w:val="clear" w:color="auto" w:fill="auto"/>
            <w:vAlign w:val="center"/>
            <w:hideMark/>
          </w:tcPr>
          <w:p w14:paraId="3157D4CF" w14:textId="33D7EC3E" w:rsidR="005B0FA7" w:rsidRPr="0042067D" w:rsidRDefault="00C16D5E" w:rsidP="005B0FA7">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18"/>
                <w:szCs w:val="18"/>
              </w:rPr>
              <w:t>智慧物流协同一体化平台</w:t>
            </w:r>
          </w:p>
        </w:tc>
        <w:tc>
          <w:tcPr>
            <w:tcW w:w="6237" w:type="dxa"/>
            <w:tcBorders>
              <w:top w:val="nil"/>
              <w:left w:val="nil"/>
              <w:bottom w:val="single" w:sz="4" w:space="0" w:color="auto"/>
              <w:right w:val="single" w:sz="4" w:space="0" w:color="auto"/>
            </w:tcBorders>
            <w:shd w:val="clear" w:color="auto" w:fill="auto"/>
            <w:vAlign w:val="center"/>
            <w:hideMark/>
          </w:tcPr>
          <w:p w14:paraId="118BCF43" w14:textId="4D6B2980"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w:t>
            </w:r>
            <w:r>
              <w:rPr>
                <w:rFonts w:ascii="等线" w:eastAsia="等线" w:hAnsi="等线" w:cs="宋体" w:hint="eastAsia"/>
                <w:color w:val="000000"/>
                <w:kern w:val="0"/>
                <w:sz w:val="18"/>
                <w:szCs w:val="18"/>
              </w:rPr>
              <w:t>包含场内物流以及TMS系统</w:t>
            </w:r>
          </w:p>
        </w:tc>
      </w:tr>
      <w:tr w:rsidR="005B0FA7" w:rsidRPr="00BF3274" w14:paraId="07EF7DF7" w14:textId="77777777" w:rsidTr="006A1F7F">
        <w:trPr>
          <w:trHeight w:val="13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120FE97"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5.1</w:t>
            </w:r>
          </w:p>
        </w:tc>
        <w:tc>
          <w:tcPr>
            <w:tcW w:w="1447" w:type="dxa"/>
            <w:tcBorders>
              <w:top w:val="nil"/>
              <w:left w:val="nil"/>
              <w:bottom w:val="single" w:sz="4" w:space="0" w:color="auto"/>
              <w:right w:val="single" w:sz="4" w:space="0" w:color="auto"/>
            </w:tcBorders>
            <w:shd w:val="clear" w:color="auto" w:fill="auto"/>
            <w:vAlign w:val="center"/>
            <w:hideMark/>
          </w:tcPr>
          <w:p w14:paraId="29D3C544"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供应商预约送货管理</w:t>
            </w:r>
          </w:p>
        </w:tc>
        <w:tc>
          <w:tcPr>
            <w:tcW w:w="6237" w:type="dxa"/>
            <w:tcBorders>
              <w:top w:val="nil"/>
              <w:left w:val="nil"/>
              <w:bottom w:val="single" w:sz="4" w:space="0" w:color="auto"/>
              <w:right w:val="single" w:sz="4" w:space="0" w:color="auto"/>
            </w:tcBorders>
            <w:shd w:val="clear" w:color="auto" w:fill="auto"/>
            <w:vAlign w:val="center"/>
            <w:hideMark/>
          </w:tcPr>
          <w:p w14:paraId="3C439673"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支持供应商基于采购订单线上预约送货、排队进厂管理；支持在系统中进行供应商注册，由供应商通过微信小程序进行自助制作送货单，填写完整送货信息，如车号、司机身份证号、原发净重等信息，并可将送货通知单二维码转发给司机，供司机未携带身份证时，可通过二唯码进厂。 </w:t>
            </w:r>
          </w:p>
        </w:tc>
      </w:tr>
      <w:tr w:rsidR="005B0FA7" w:rsidRPr="00BF3274" w14:paraId="167D430E"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09C02B73"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5.2</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2C4F8F8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客户预约提货管理</w:t>
            </w:r>
          </w:p>
        </w:tc>
        <w:tc>
          <w:tcPr>
            <w:tcW w:w="6237" w:type="dxa"/>
            <w:tcBorders>
              <w:top w:val="nil"/>
              <w:left w:val="nil"/>
              <w:bottom w:val="single" w:sz="4" w:space="0" w:color="auto"/>
              <w:right w:val="single" w:sz="4" w:space="0" w:color="auto"/>
            </w:tcBorders>
            <w:shd w:val="clear" w:color="auto" w:fill="auto"/>
            <w:vAlign w:val="center"/>
            <w:hideMark/>
          </w:tcPr>
          <w:p w14:paraId="0342031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支持客户基于销售订单线上预约提货</w:t>
            </w:r>
          </w:p>
        </w:tc>
      </w:tr>
      <w:tr w:rsidR="005B0FA7" w:rsidRPr="00BF3274" w14:paraId="41C37BA7"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5E821E51"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0D1FD0A"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2E54CE3"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支持客户自提和我方配送两种业务：</w:t>
            </w:r>
          </w:p>
        </w:tc>
      </w:tr>
      <w:tr w:rsidR="005B0FA7" w:rsidRPr="00BF3274" w14:paraId="2F2FAF05"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036B91AF"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0C09C26"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83332C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（1）客户自提业务，由客户直接进行提货信息维护，车辆指定，司机信息完善；</w:t>
            </w:r>
          </w:p>
        </w:tc>
      </w:tr>
      <w:tr w:rsidR="005B0FA7" w:rsidRPr="00BF3274" w14:paraId="66D2A7D6"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535A2B8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544DCA5"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DD1706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（2）我方配送业务，由我方对客户的要货计划进行分解，指派至相应承运商，再由承运商进行车辆安排，司机至工厂签到，提货</w:t>
            </w:r>
          </w:p>
        </w:tc>
      </w:tr>
      <w:tr w:rsidR="005B0FA7" w:rsidRPr="00BF3274" w14:paraId="5D7EDD8B" w14:textId="77777777" w:rsidTr="006A1F7F">
        <w:trPr>
          <w:trHeight w:val="13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A7DBD65"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5.3</w:t>
            </w:r>
          </w:p>
        </w:tc>
        <w:tc>
          <w:tcPr>
            <w:tcW w:w="1447" w:type="dxa"/>
            <w:tcBorders>
              <w:top w:val="nil"/>
              <w:left w:val="nil"/>
              <w:bottom w:val="single" w:sz="4" w:space="0" w:color="auto"/>
              <w:right w:val="single" w:sz="4" w:space="0" w:color="auto"/>
            </w:tcBorders>
            <w:shd w:val="clear" w:color="auto" w:fill="auto"/>
            <w:vAlign w:val="center"/>
            <w:hideMark/>
          </w:tcPr>
          <w:p w14:paraId="04D7A0D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进出厂管理</w:t>
            </w:r>
          </w:p>
        </w:tc>
        <w:tc>
          <w:tcPr>
            <w:tcW w:w="6237" w:type="dxa"/>
            <w:tcBorders>
              <w:top w:val="nil"/>
              <w:left w:val="nil"/>
              <w:bottom w:val="single" w:sz="4" w:space="0" w:color="auto"/>
              <w:right w:val="single" w:sz="4" w:space="0" w:color="auto"/>
            </w:tcBorders>
            <w:shd w:val="clear" w:color="auto" w:fill="auto"/>
            <w:vAlign w:val="center"/>
            <w:hideMark/>
          </w:tcPr>
          <w:p w14:paraId="5F410C3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通过车牌自动识别车辆，进行入厂合法校验，校验通过，道闸自动抬杆，车辆进厂；车牌识别错误，可通过室外刷身份证终端进行刷身份证，触发人工核验流程，人工核对刷身份证车牌与视频显示车牌一致后，可进行确认，道闸自动抬杆，车辆进厂</w:t>
            </w:r>
          </w:p>
        </w:tc>
      </w:tr>
      <w:tr w:rsidR="005B0FA7" w:rsidRPr="00BF3274" w14:paraId="70ED68DE"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705FA7B"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5.4</w:t>
            </w:r>
          </w:p>
        </w:tc>
        <w:tc>
          <w:tcPr>
            <w:tcW w:w="1447" w:type="dxa"/>
            <w:tcBorders>
              <w:top w:val="nil"/>
              <w:left w:val="nil"/>
              <w:bottom w:val="single" w:sz="4" w:space="0" w:color="auto"/>
              <w:right w:val="single" w:sz="4" w:space="0" w:color="auto"/>
            </w:tcBorders>
            <w:shd w:val="clear" w:color="auto" w:fill="auto"/>
            <w:vAlign w:val="center"/>
            <w:hideMark/>
          </w:tcPr>
          <w:p w14:paraId="6B672A7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装车确认</w:t>
            </w:r>
          </w:p>
        </w:tc>
        <w:tc>
          <w:tcPr>
            <w:tcW w:w="6237" w:type="dxa"/>
            <w:tcBorders>
              <w:top w:val="nil"/>
              <w:left w:val="nil"/>
              <w:bottom w:val="single" w:sz="4" w:space="0" w:color="auto"/>
              <w:right w:val="single" w:sz="4" w:space="0" w:color="auto"/>
            </w:tcBorders>
            <w:shd w:val="clear" w:color="auto" w:fill="auto"/>
            <w:vAlign w:val="center"/>
            <w:hideMark/>
          </w:tcPr>
          <w:p w14:paraId="6FD59CC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司机到达货场，支持进行刷身份证确认装车，手持终端自动写入开始时间、完成后如需完成时间，需要再次刷身份证进行确认</w:t>
            </w:r>
          </w:p>
        </w:tc>
      </w:tr>
      <w:tr w:rsidR="005B0FA7" w:rsidRPr="00BF3274" w14:paraId="5E86F1B1"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5EDD0B5A"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w:t>
            </w:r>
            <w:r>
              <w:rPr>
                <w:rFonts w:ascii="等线" w:eastAsia="等线" w:hAnsi="等线" w:cs="宋体"/>
                <w:color w:val="000000"/>
                <w:kern w:val="0"/>
                <w:sz w:val="18"/>
                <w:szCs w:val="18"/>
              </w:rPr>
              <w:t>5</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61095B87" w14:textId="77777777" w:rsidR="005B0FA7" w:rsidRPr="00BF327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申请单</w:t>
            </w:r>
          </w:p>
        </w:tc>
        <w:tc>
          <w:tcPr>
            <w:tcW w:w="6237" w:type="dxa"/>
            <w:tcBorders>
              <w:top w:val="nil"/>
              <w:left w:val="nil"/>
              <w:bottom w:val="single" w:sz="4" w:space="0" w:color="auto"/>
              <w:right w:val="single" w:sz="4" w:space="0" w:color="auto"/>
            </w:tcBorders>
            <w:shd w:val="clear" w:color="auto" w:fill="auto"/>
            <w:vAlign w:val="center"/>
            <w:hideMark/>
          </w:tcPr>
          <w:p w14:paraId="3F093018"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采购订单</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申请</w:t>
            </w:r>
          </w:p>
        </w:tc>
      </w:tr>
      <w:tr w:rsidR="005B0FA7" w:rsidRPr="00BF3274" w14:paraId="4DE79EED"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79F2FF7E"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A409010"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9E3A96E"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支持采购</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、调拨</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、其他</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、无单</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等多种业务流程</w:t>
            </w:r>
          </w:p>
        </w:tc>
      </w:tr>
      <w:tr w:rsidR="005B0FA7" w:rsidRPr="00BF3274" w14:paraId="4D1355CB"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49C8CC41"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w:t>
            </w:r>
            <w:r>
              <w:rPr>
                <w:rFonts w:ascii="等线" w:eastAsia="等线" w:hAnsi="等线" w:cs="宋体"/>
                <w:color w:val="000000"/>
                <w:kern w:val="0"/>
                <w:sz w:val="18"/>
                <w:szCs w:val="18"/>
              </w:rPr>
              <w:t>6</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3750B18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通知单</w:t>
            </w:r>
          </w:p>
        </w:tc>
        <w:tc>
          <w:tcPr>
            <w:tcW w:w="6237" w:type="dxa"/>
            <w:tcBorders>
              <w:top w:val="nil"/>
              <w:left w:val="nil"/>
              <w:bottom w:val="single" w:sz="4" w:space="0" w:color="auto"/>
              <w:right w:val="single" w:sz="4" w:space="0" w:color="auto"/>
            </w:tcBorders>
            <w:shd w:val="clear" w:color="auto" w:fill="auto"/>
            <w:vAlign w:val="center"/>
            <w:hideMark/>
          </w:tcPr>
          <w:p w14:paraId="2DB67E2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（1）提货通知单</w:t>
            </w:r>
          </w:p>
        </w:tc>
      </w:tr>
      <w:tr w:rsidR="005B0FA7" w:rsidRPr="00BF3274" w14:paraId="4FAE2A6E" w14:textId="77777777" w:rsidTr="006A1F7F">
        <w:trPr>
          <w:trHeight w:val="1380"/>
        </w:trPr>
        <w:tc>
          <w:tcPr>
            <w:tcW w:w="675" w:type="dxa"/>
            <w:vMerge/>
            <w:tcBorders>
              <w:top w:val="nil"/>
              <w:left w:val="single" w:sz="4" w:space="0" w:color="auto"/>
              <w:bottom w:val="single" w:sz="4" w:space="0" w:color="auto"/>
              <w:right w:val="single" w:sz="4" w:space="0" w:color="auto"/>
            </w:tcBorders>
            <w:vAlign w:val="center"/>
            <w:hideMark/>
          </w:tcPr>
          <w:p w14:paraId="79CF3797"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D949CCF"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9507BE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手工参照</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申请单建立提货通知单，建立车牌号、司机与申请单的关系。并指定预提数量来指导仓库装车。开具提货通知单的车辆在</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时只需刷身份证即可自动识别出绑定的车牌号，不需要再选择对应申请单，可减少</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业务操作步骤，提高效率。</w:t>
            </w:r>
          </w:p>
        </w:tc>
      </w:tr>
      <w:tr w:rsidR="005B0FA7" w:rsidRPr="00BF3274" w14:paraId="6D233A29"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679E8BCF"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86679D6"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E5CE754"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提供发卡功能，后续车辆在厂内流转只需通过刷卡即可快速完成业务，加快业务处理效率，减少人工错误几率。</w:t>
            </w:r>
          </w:p>
        </w:tc>
      </w:tr>
      <w:tr w:rsidR="005B0FA7" w:rsidRPr="00BF3274" w14:paraId="0AC81A4A"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B7B1D05"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D1538D6"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232327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（2）收货通知单</w:t>
            </w:r>
          </w:p>
        </w:tc>
      </w:tr>
      <w:tr w:rsidR="005B0FA7" w:rsidRPr="00BF3274" w14:paraId="4F50FBAF" w14:textId="77777777" w:rsidTr="006A1F7F">
        <w:trPr>
          <w:trHeight w:val="1150"/>
        </w:trPr>
        <w:tc>
          <w:tcPr>
            <w:tcW w:w="675" w:type="dxa"/>
            <w:vMerge/>
            <w:tcBorders>
              <w:top w:val="nil"/>
              <w:left w:val="single" w:sz="4" w:space="0" w:color="auto"/>
              <w:bottom w:val="single" w:sz="4" w:space="0" w:color="auto"/>
              <w:right w:val="single" w:sz="4" w:space="0" w:color="auto"/>
            </w:tcBorders>
            <w:vAlign w:val="center"/>
            <w:hideMark/>
          </w:tcPr>
          <w:p w14:paraId="39A54EF1"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5D24706"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EFB71FE"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手工参照</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申请单建立到货通知单，建立车牌号、司机与申请单的关系。并指定预到数量来指导仓库卸车。开具到货通知单的车辆在</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时只需提供刷身份证即可自动识别出车牌号，不需要再选择对应申请单，可减少</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业务操作步骤，提高效率。</w:t>
            </w:r>
          </w:p>
        </w:tc>
      </w:tr>
      <w:tr w:rsidR="005B0FA7" w:rsidRPr="00BF3274" w14:paraId="3353C9A0"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70D43D51"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94136FA"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5E6D3A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提供与身份证绑定功能，后续车辆在厂内流转只需通过刷身份证即可快速完成业务，加快业务处理效率，减少人工错误几率。</w:t>
            </w:r>
          </w:p>
        </w:tc>
      </w:tr>
      <w:tr w:rsidR="005B0FA7" w:rsidRPr="00BF3274" w14:paraId="72138D8C"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306ACC14"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5.8</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0C23E3A6" w14:textId="77777777" w:rsidR="005B0FA7" w:rsidRPr="00BF327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业务</w:t>
            </w:r>
          </w:p>
        </w:tc>
        <w:tc>
          <w:tcPr>
            <w:tcW w:w="6237" w:type="dxa"/>
            <w:tcBorders>
              <w:top w:val="nil"/>
              <w:left w:val="nil"/>
              <w:bottom w:val="single" w:sz="4" w:space="0" w:color="auto"/>
              <w:right w:val="single" w:sz="4" w:space="0" w:color="auto"/>
            </w:tcBorders>
            <w:shd w:val="clear" w:color="auto" w:fill="auto"/>
            <w:vAlign w:val="center"/>
            <w:hideMark/>
          </w:tcPr>
          <w:p w14:paraId="57E11C9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单维护</w:t>
            </w:r>
          </w:p>
        </w:tc>
      </w:tr>
      <w:tr w:rsidR="005B0FA7" w:rsidRPr="00BF3274" w14:paraId="55E94DA7"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732A1DE1"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1C941D7"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0EFADC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参照采购订单申请单</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，生成</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并自动生成采购到货单的</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流程。</w:t>
            </w:r>
          </w:p>
        </w:tc>
      </w:tr>
      <w:tr w:rsidR="005B0FA7" w:rsidRPr="00BF3274" w14:paraId="63D2748A"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7254F4A1"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039B315"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0980A5E"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支持采购</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按扣吨规则扣吨、整车当场退货、原单退货、退货。</w:t>
            </w:r>
          </w:p>
        </w:tc>
      </w:tr>
      <w:tr w:rsidR="005B0FA7" w:rsidRPr="00BF3274" w14:paraId="0944F282"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1BCDBB69"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E9B71F4"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C6F6A1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查询</w:t>
            </w:r>
          </w:p>
        </w:tc>
      </w:tr>
      <w:tr w:rsidR="005B0FA7" w:rsidRPr="00BF3274" w14:paraId="70B16DE6"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3518211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9BA7493"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11729F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查询</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申请单执行情况，统计应执行量、已执行量、 锁定量、可执行量。</w:t>
            </w:r>
          </w:p>
        </w:tc>
      </w:tr>
      <w:tr w:rsidR="005B0FA7" w:rsidRPr="00BF3274" w14:paraId="0661F218"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61D1FED9"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02ABE98"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2DEBF6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单报表</w:t>
            </w:r>
          </w:p>
        </w:tc>
      </w:tr>
      <w:tr w:rsidR="005B0FA7" w:rsidRPr="00BF3274" w14:paraId="1D33725C"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7691391D"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C4908CB"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8E325F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按条件查询符合条件的采购到货</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、采购到货回写单、采购入库</w:t>
            </w:r>
            <w:r>
              <w:rPr>
                <w:rFonts w:ascii="等线" w:eastAsia="等线" w:hAnsi="等线" w:cs="宋体" w:hint="eastAsia"/>
                <w:color w:val="000000"/>
                <w:kern w:val="0"/>
                <w:sz w:val="18"/>
                <w:szCs w:val="18"/>
              </w:rPr>
              <w:t>订单</w:t>
            </w:r>
            <w:r w:rsidRPr="00BF3274">
              <w:rPr>
                <w:rFonts w:ascii="等线" w:eastAsia="等线" w:hAnsi="等线" w:cs="宋体" w:hint="eastAsia"/>
                <w:color w:val="000000"/>
                <w:kern w:val="0"/>
                <w:sz w:val="18"/>
                <w:szCs w:val="18"/>
              </w:rPr>
              <w:t>，调拨出库单、调拨入库单、统计车次、重量等信息。</w:t>
            </w:r>
          </w:p>
        </w:tc>
      </w:tr>
      <w:tr w:rsidR="005B0FA7" w:rsidRPr="00BF3274" w14:paraId="365CA86A"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59B6E4CC"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5.9</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58745AD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车辆管理查询</w:t>
            </w:r>
          </w:p>
        </w:tc>
        <w:tc>
          <w:tcPr>
            <w:tcW w:w="6237" w:type="dxa"/>
            <w:tcBorders>
              <w:top w:val="nil"/>
              <w:left w:val="nil"/>
              <w:bottom w:val="single" w:sz="4" w:space="0" w:color="auto"/>
              <w:right w:val="single" w:sz="4" w:space="0" w:color="auto"/>
            </w:tcBorders>
            <w:shd w:val="clear" w:color="auto" w:fill="auto"/>
            <w:vAlign w:val="center"/>
            <w:hideMark/>
          </w:tcPr>
          <w:p w14:paraId="02CE108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（1）车辆作业记录报表</w:t>
            </w:r>
          </w:p>
        </w:tc>
      </w:tr>
      <w:tr w:rsidR="005B0FA7" w:rsidRPr="00BF3274" w14:paraId="78EC2ADB"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1BB5CC25"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865658F"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4F5E8A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车辆作业记录报表主要用于车辆启用行驶路线管理的场景，查询在厂车辆及离场车辆的所有经过的作业记录，便于车辆管理人员对车辆进行管理。</w:t>
            </w:r>
          </w:p>
        </w:tc>
      </w:tr>
      <w:tr w:rsidR="005B0FA7" w:rsidRPr="00BF3274" w14:paraId="0B231C3F" w14:textId="77777777" w:rsidTr="006A1F7F">
        <w:trPr>
          <w:trHeight w:val="690"/>
        </w:trPr>
        <w:tc>
          <w:tcPr>
            <w:tcW w:w="675" w:type="dxa"/>
            <w:tcBorders>
              <w:top w:val="nil"/>
              <w:left w:val="single" w:sz="4" w:space="0" w:color="auto"/>
              <w:bottom w:val="single" w:sz="4" w:space="0" w:color="auto"/>
              <w:right w:val="single" w:sz="4" w:space="0" w:color="auto"/>
            </w:tcBorders>
            <w:vAlign w:val="center"/>
          </w:tcPr>
          <w:p w14:paraId="64DBFF21" w14:textId="2425E268" w:rsidR="005B0FA7" w:rsidRPr="00BF3274" w:rsidRDefault="005B0FA7" w:rsidP="005B0FA7">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5</w:t>
            </w:r>
            <w:r>
              <w:rPr>
                <w:rFonts w:ascii="等线" w:eastAsia="等线" w:hAnsi="等线" w:cs="宋体"/>
                <w:color w:val="000000"/>
                <w:kern w:val="0"/>
                <w:sz w:val="18"/>
                <w:szCs w:val="18"/>
              </w:rPr>
              <w:t>.10</w:t>
            </w:r>
          </w:p>
        </w:tc>
        <w:tc>
          <w:tcPr>
            <w:tcW w:w="1447" w:type="dxa"/>
            <w:tcBorders>
              <w:top w:val="nil"/>
              <w:left w:val="single" w:sz="4" w:space="0" w:color="auto"/>
              <w:bottom w:val="single" w:sz="4" w:space="0" w:color="auto"/>
              <w:right w:val="single" w:sz="4" w:space="0" w:color="auto"/>
            </w:tcBorders>
            <w:vAlign w:val="center"/>
          </w:tcPr>
          <w:p w14:paraId="66D782C2" w14:textId="5C6B77A3" w:rsidR="005B0FA7" w:rsidRPr="00BF3274" w:rsidRDefault="005B0FA7" w:rsidP="005B0FA7">
            <w:pPr>
              <w:widowControl/>
              <w:rPr>
                <w:rFonts w:ascii="等线" w:eastAsia="等线" w:hAnsi="等线" w:cs="宋体"/>
                <w:color w:val="000000"/>
                <w:kern w:val="0"/>
                <w:sz w:val="18"/>
                <w:szCs w:val="18"/>
              </w:rPr>
            </w:pPr>
            <w:r w:rsidRPr="00CD6249">
              <w:rPr>
                <w:rFonts w:ascii="等线" w:eastAsia="等线" w:hAnsi="等线" w:cs="宋体" w:hint="eastAsia"/>
                <w:color w:val="000000"/>
                <w:kern w:val="0"/>
                <w:sz w:val="18"/>
                <w:szCs w:val="18"/>
              </w:rPr>
              <w:t>车辆在途监控管理</w:t>
            </w:r>
          </w:p>
        </w:tc>
        <w:tc>
          <w:tcPr>
            <w:tcW w:w="6237" w:type="dxa"/>
            <w:tcBorders>
              <w:top w:val="nil"/>
              <w:left w:val="nil"/>
              <w:bottom w:val="single" w:sz="4" w:space="0" w:color="auto"/>
              <w:right w:val="single" w:sz="4" w:space="0" w:color="auto"/>
            </w:tcBorders>
            <w:shd w:val="clear" w:color="auto" w:fill="auto"/>
            <w:vAlign w:val="center"/>
          </w:tcPr>
          <w:p w14:paraId="74C02A49" w14:textId="4A13C910" w:rsidR="005B0FA7" w:rsidRPr="00BF3274" w:rsidRDefault="005B0FA7" w:rsidP="005B0FA7">
            <w:pPr>
              <w:widowControl/>
              <w:rPr>
                <w:rFonts w:ascii="等线" w:eastAsia="等线" w:hAnsi="等线" w:cs="宋体"/>
                <w:color w:val="000000"/>
                <w:kern w:val="0"/>
                <w:sz w:val="18"/>
                <w:szCs w:val="18"/>
              </w:rPr>
            </w:pPr>
            <w:r w:rsidRPr="00CD6249">
              <w:rPr>
                <w:rFonts w:ascii="等线" w:eastAsia="等线" w:hAnsi="等线" w:cs="宋体" w:hint="eastAsia"/>
                <w:color w:val="000000"/>
                <w:kern w:val="0"/>
                <w:sz w:val="18"/>
                <w:szCs w:val="18"/>
              </w:rPr>
              <w:t>建立车辆监控大屏，通过物联车辆定位设备或驾驶员移动端GPS位置信息定位车辆实时位置信息</w:t>
            </w:r>
            <w:r w:rsidRPr="00CD6249">
              <w:rPr>
                <w:rFonts w:ascii="等线" w:eastAsia="等线" w:hAnsi="等线" w:cs="宋体" w:hint="eastAsia"/>
                <w:color w:val="000000"/>
                <w:kern w:val="0"/>
                <w:sz w:val="18"/>
                <w:szCs w:val="18"/>
              </w:rPr>
              <w:br/>
              <w:t>（1）大屏展示每日计划装车数、实际装车数、计划送货数、实际送达数；展示车辆</w:t>
            </w:r>
            <w:r w:rsidRPr="00CD6249">
              <w:rPr>
                <w:rFonts w:ascii="等线" w:eastAsia="等线" w:hAnsi="等线" w:cs="宋体" w:hint="eastAsia"/>
                <w:color w:val="000000"/>
                <w:kern w:val="0"/>
                <w:sz w:val="18"/>
                <w:szCs w:val="18"/>
              </w:rPr>
              <w:br/>
              <w:t>（2）展示各节点状态车辆数（签到未进厂、进厂待装车、进厂待卸车、卸车完成待离厂等及节点）</w:t>
            </w:r>
            <w:r w:rsidRPr="00CD6249">
              <w:rPr>
                <w:rFonts w:ascii="等线" w:eastAsia="等线" w:hAnsi="等线" w:cs="宋体" w:hint="eastAsia"/>
                <w:color w:val="000000"/>
                <w:kern w:val="0"/>
                <w:sz w:val="18"/>
                <w:szCs w:val="18"/>
              </w:rPr>
              <w:br/>
              <w:t>（3）大屏地图展示所有客户分部情况</w:t>
            </w:r>
            <w:r w:rsidRPr="00CD6249">
              <w:rPr>
                <w:rFonts w:ascii="等线" w:eastAsia="等线" w:hAnsi="等线" w:cs="宋体" w:hint="eastAsia"/>
                <w:color w:val="000000"/>
                <w:kern w:val="0"/>
                <w:sz w:val="18"/>
                <w:szCs w:val="18"/>
              </w:rPr>
              <w:br/>
              <w:t>（4）通过颜色区分车联运行状态（运行或停止状态），点击车辆图标可查看运单详情信息</w:t>
            </w:r>
            <w:r w:rsidRPr="00CD6249">
              <w:rPr>
                <w:rFonts w:ascii="等线" w:eastAsia="等线" w:hAnsi="等线" w:cs="宋体" w:hint="eastAsia"/>
                <w:color w:val="000000"/>
                <w:kern w:val="0"/>
                <w:sz w:val="18"/>
                <w:szCs w:val="18"/>
              </w:rPr>
              <w:br/>
              <w:t>（5）展示车辆异常停留、异常配送、未按客户指定地点配送、延误预警等异常车辆信息</w:t>
            </w:r>
          </w:p>
        </w:tc>
      </w:tr>
      <w:tr w:rsidR="005B0FA7" w:rsidRPr="00BF3274" w14:paraId="516E9105"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73516FC" w14:textId="77777777" w:rsidR="005B0FA7" w:rsidRPr="00BF3274" w:rsidRDefault="005B0FA7" w:rsidP="005B0FA7">
            <w:pPr>
              <w:widowControl/>
              <w:jc w:val="center"/>
              <w:rPr>
                <w:rFonts w:ascii="等线" w:eastAsia="等线" w:hAnsi="等线" w:cs="宋体"/>
                <w:b/>
                <w:bCs/>
                <w:color w:val="000000"/>
                <w:kern w:val="0"/>
                <w:sz w:val="22"/>
              </w:rPr>
            </w:pPr>
            <w:r w:rsidRPr="00BF3274">
              <w:rPr>
                <w:rFonts w:ascii="等线" w:eastAsia="等线" w:hAnsi="等线" w:cs="宋体" w:hint="eastAsia"/>
                <w:b/>
                <w:bCs/>
                <w:color w:val="000000"/>
                <w:kern w:val="0"/>
                <w:sz w:val="22"/>
              </w:rPr>
              <w:t>6</w:t>
            </w:r>
          </w:p>
        </w:tc>
        <w:tc>
          <w:tcPr>
            <w:tcW w:w="7684" w:type="dxa"/>
            <w:gridSpan w:val="2"/>
            <w:tcBorders>
              <w:top w:val="nil"/>
              <w:left w:val="nil"/>
              <w:bottom w:val="single" w:sz="4" w:space="0" w:color="auto"/>
              <w:right w:val="single" w:sz="4" w:space="0" w:color="auto"/>
            </w:tcBorders>
            <w:shd w:val="clear" w:color="auto" w:fill="auto"/>
            <w:vAlign w:val="center"/>
            <w:hideMark/>
          </w:tcPr>
          <w:p w14:paraId="6ABF8C19" w14:textId="430D109A" w:rsidR="005B0FA7" w:rsidRPr="007869A0" w:rsidRDefault="00FE5296" w:rsidP="005B0FA7">
            <w:pPr>
              <w:widowControl/>
              <w:rPr>
                <w:rFonts w:ascii="等线" w:eastAsia="等线" w:hAnsi="等线" w:cs="宋体"/>
                <w:b/>
                <w:bCs/>
                <w:color w:val="000000"/>
                <w:kern w:val="0"/>
                <w:sz w:val="22"/>
              </w:rPr>
            </w:pPr>
            <w:r>
              <w:rPr>
                <w:rFonts w:ascii="等线" w:eastAsia="等线" w:hAnsi="等线" w:cs="宋体" w:hint="eastAsia"/>
                <w:b/>
                <w:bCs/>
                <w:color w:val="000000"/>
                <w:kern w:val="0"/>
                <w:sz w:val="22"/>
              </w:rPr>
              <w:t>智慧能源系统</w:t>
            </w:r>
          </w:p>
        </w:tc>
      </w:tr>
      <w:tr w:rsidR="005B0FA7" w:rsidRPr="00BF3274" w14:paraId="75A832BD"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9BE42E9"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6.1</w:t>
            </w:r>
          </w:p>
        </w:tc>
        <w:tc>
          <w:tcPr>
            <w:tcW w:w="1447" w:type="dxa"/>
            <w:tcBorders>
              <w:top w:val="nil"/>
              <w:left w:val="nil"/>
              <w:bottom w:val="single" w:sz="4" w:space="0" w:color="auto"/>
              <w:right w:val="single" w:sz="4" w:space="0" w:color="auto"/>
            </w:tcBorders>
            <w:shd w:val="clear" w:color="auto" w:fill="auto"/>
            <w:noWrap/>
            <w:vAlign w:val="center"/>
            <w:hideMark/>
          </w:tcPr>
          <w:p w14:paraId="3319B32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计量点管理</w:t>
            </w:r>
          </w:p>
        </w:tc>
        <w:tc>
          <w:tcPr>
            <w:tcW w:w="6237" w:type="dxa"/>
            <w:tcBorders>
              <w:top w:val="nil"/>
              <w:left w:val="nil"/>
              <w:bottom w:val="single" w:sz="4" w:space="0" w:color="auto"/>
              <w:right w:val="single" w:sz="4" w:space="0" w:color="auto"/>
            </w:tcBorders>
            <w:shd w:val="clear" w:color="auto" w:fill="auto"/>
            <w:vAlign w:val="center"/>
            <w:hideMark/>
          </w:tcPr>
          <w:p w14:paraId="7BFB603E"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为所有能源计量仪表建立能源计量点，包括计量点的编码、名称、仪表位号、采集方式、对应的实时数据库位号等。</w:t>
            </w:r>
          </w:p>
        </w:tc>
      </w:tr>
      <w:tr w:rsidR="005B0FA7" w:rsidRPr="00BF3274" w14:paraId="3629157B" w14:textId="77777777" w:rsidTr="006A1F7F">
        <w:trPr>
          <w:trHeight w:val="92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0AF858E"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6.2</w:t>
            </w:r>
          </w:p>
        </w:tc>
        <w:tc>
          <w:tcPr>
            <w:tcW w:w="1447" w:type="dxa"/>
            <w:tcBorders>
              <w:top w:val="nil"/>
              <w:left w:val="nil"/>
              <w:bottom w:val="single" w:sz="4" w:space="0" w:color="auto"/>
              <w:right w:val="single" w:sz="4" w:space="0" w:color="auto"/>
            </w:tcBorders>
            <w:shd w:val="clear" w:color="auto" w:fill="auto"/>
            <w:noWrap/>
            <w:vAlign w:val="center"/>
            <w:hideMark/>
          </w:tcPr>
          <w:p w14:paraId="78A36D0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计算点管理</w:t>
            </w:r>
          </w:p>
        </w:tc>
        <w:tc>
          <w:tcPr>
            <w:tcW w:w="6237" w:type="dxa"/>
            <w:tcBorders>
              <w:top w:val="nil"/>
              <w:left w:val="nil"/>
              <w:bottom w:val="single" w:sz="4" w:space="0" w:color="auto"/>
              <w:right w:val="single" w:sz="4" w:space="0" w:color="auto"/>
            </w:tcBorders>
            <w:shd w:val="clear" w:color="auto" w:fill="auto"/>
            <w:vAlign w:val="center"/>
            <w:hideMark/>
          </w:tcPr>
          <w:p w14:paraId="309A9A95"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能源计量中，部分数据需要通过两个或多个计量点的数据，通过特定的公式计算才能获取，这类计量点称为计算点。所有计算点都需要为其配置对应的计算公式。</w:t>
            </w:r>
          </w:p>
        </w:tc>
      </w:tr>
      <w:tr w:rsidR="005B0FA7" w:rsidRPr="00BF3274" w14:paraId="7ECE6881"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129D0DF"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6.3</w:t>
            </w:r>
          </w:p>
        </w:tc>
        <w:tc>
          <w:tcPr>
            <w:tcW w:w="1447" w:type="dxa"/>
            <w:tcBorders>
              <w:top w:val="nil"/>
              <w:left w:val="nil"/>
              <w:bottom w:val="single" w:sz="4" w:space="0" w:color="auto"/>
              <w:right w:val="single" w:sz="4" w:space="0" w:color="auto"/>
            </w:tcBorders>
            <w:shd w:val="clear" w:color="auto" w:fill="auto"/>
            <w:noWrap/>
            <w:vAlign w:val="center"/>
            <w:hideMark/>
          </w:tcPr>
          <w:p w14:paraId="1C3ED5E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能源类型管理</w:t>
            </w:r>
          </w:p>
        </w:tc>
        <w:tc>
          <w:tcPr>
            <w:tcW w:w="6237" w:type="dxa"/>
            <w:tcBorders>
              <w:top w:val="nil"/>
              <w:left w:val="nil"/>
              <w:bottom w:val="single" w:sz="4" w:space="0" w:color="auto"/>
              <w:right w:val="single" w:sz="4" w:space="0" w:color="auto"/>
            </w:tcBorders>
            <w:shd w:val="clear" w:color="auto" w:fill="auto"/>
            <w:vAlign w:val="center"/>
            <w:hideMark/>
          </w:tcPr>
          <w:p w14:paraId="31A0BF0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对各类能源数据的统计方式进行维护，包括外购、自产、外供、互供（进厂）、互供（出厂）等，具体信息包括能源类型编码、名称、方向、备注等</w:t>
            </w:r>
          </w:p>
        </w:tc>
      </w:tr>
      <w:tr w:rsidR="005B0FA7" w:rsidRPr="00BF3274" w14:paraId="5FD8477A"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F8C16B2"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6.4</w:t>
            </w:r>
          </w:p>
        </w:tc>
        <w:tc>
          <w:tcPr>
            <w:tcW w:w="1447" w:type="dxa"/>
            <w:tcBorders>
              <w:top w:val="nil"/>
              <w:left w:val="nil"/>
              <w:bottom w:val="single" w:sz="4" w:space="0" w:color="auto"/>
              <w:right w:val="single" w:sz="4" w:space="0" w:color="auto"/>
            </w:tcBorders>
            <w:shd w:val="clear" w:color="auto" w:fill="auto"/>
            <w:noWrap/>
            <w:vAlign w:val="center"/>
            <w:hideMark/>
          </w:tcPr>
          <w:p w14:paraId="4C4F91F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装置能耗模型</w:t>
            </w:r>
          </w:p>
        </w:tc>
        <w:tc>
          <w:tcPr>
            <w:tcW w:w="6237" w:type="dxa"/>
            <w:tcBorders>
              <w:top w:val="nil"/>
              <w:left w:val="nil"/>
              <w:bottom w:val="single" w:sz="4" w:space="0" w:color="auto"/>
              <w:right w:val="single" w:sz="4" w:space="0" w:color="auto"/>
            </w:tcBorders>
            <w:shd w:val="clear" w:color="auto" w:fill="auto"/>
            <w:vAlign w:val="center"/>
            <w:hideMark/>
          </w:tcPr>
          <w:p w14:paraId="23A08342"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建立能源计量点与装置上各种统计类型、各种介质的能源数据之间的映射关系，建立装置能耗计算模型，根据计量点数据直接计算装置能耗</w:t>
            </w:r>
          </w:p>
        </w:tc>
      </w:tr>
      <w:tr w:rsidR="005B0FA7" w:rsidRPr="00BF3274" w14:paraId="68DBE4CB" w14:textId="77777777" w:rsidTr="006A1F7F">
        <w:trPr>
          <w:trHeight w:val="46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073AFE9F"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6.5</w:t>
            </w:r>
          </w:p>
        </w:tc>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46D16E"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能源平衡模型</w:t>
            </w:r>
          </w:p>
        </w:tc>
        <w:tc>
          <w:tcPr>
            <w:tcW w:w="6237" w:type="dxa"/>
            <w:tcBorders>
              <w:top w:val="nil"/>
              <w:left w:val="nil"/>
              <w:bottom w:val="single" w:sz="4" w:space="0" w:color="auto"/>
              <w:right w:val="single" w:sz="4" w:space="0" w:color="auto"/>
            </w:tcBorders>
            <w:shd w:val="clear" w:color="auto" w:fill="auto"/>
            <w:vAlign w:val="center"/>
            <w:hideMark/>
          </w:tcPr>
          <w:p w14:paraId="20DD6798"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按照特定的模型对能源在流转过程中产生的损耗进行平衡处理，达到能源供需数据平衡。</w:t>
            </w:r>
          </w:p>
        </w:tc>
      </w:tr>
      <w:tr w:rsidR="005B0FA7" w:rsidRPr="00BF3274" w14:paraId="24FB5A98" w14:textId="77777777" w:rsidTr="006A1F7F">
        <w:trPr>
          <w:trHeight w:val="1150"/>
        </w:trPr>
        <w:tc>
          <w:tcPr>
            <w:tcW w:w="675" w:type="dxa"/>
            <w:vMerge/>
            <w:tcBorders>
              <w:top w:val="nil"/>
              <w:left w:val="single" w:sz="4" w:space="0" w:color="auto"/>
              <w:bottom w:val="single" w:sz="4" w:space="0" w:color="auto"/>
              <w:right w:val="single" w:sz="4" w:space="0" w:color="auto"/>
            </w:tcBorders>
            <w:vAlign w:val="center"/>
            <w:hideMark/>
          </w:tcPr>
          <w:p w14:paraId="56E530E3"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19158F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00E05A5"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多种平衡模型，如按照统计结算要求，可以选择“以供方为准”或“以用方为准”；按照平衡规则，可以选择“多用多摊”、“均摊”等。多用多摊是能源下级计量点按照用量比例分摊能源的损耗量，均摊则按照下级能源计量点的数量平均分配能源损耗量。</w:t>
            </w:r>
          </w:p>
        </w:tc>
      </w:tr>
      <w:tr w:rsidR="005B0FA7" w:rsidRPr="00BF3274" w14:paraId="2EABA3CC"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59CF2FEA"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C6E14C6"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61FD7E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提供能源平衡模型配置功能，支持按照企业实际能源管理业务定制能源平衡模型，以满足企业实际业务需要</w:t>
            </w:r>
          </w:p>
        </w:tc>
      </w:tr>
      <w:tr w:rsidR="005B0FA7" w:rsidRPr="00BF3274" w14:paraId="1D5BD1B4" w14:textId="77777777" w:rsidTr="006A1F7F">
        <w:trPr>
          <w:trHeight w:val="69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09B796E3"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6.6</w:t>
            </w:r>
          </w:p>
        </w:tc>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244AC5"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能源数据采集和计算</w:t>
            </w:r>
          </w:p>
        </w:tc>
        <w:tc>
          <w:tcPr>
            <w:tcW w:w="6237" w:type="dxa"/>
            <w:tcBorders>
              <w:top w:val="nil"/>
              <w:left w:val="nil"/>
              <w:bottom w:val="single" w:sz="4" w:space="0" w:color="auto"/>
              <w:right w:val="single" w:sz="4" w:space="0" w:color="auto"/>
            </w:tcBorders>
            <w:shd w:val="clear" w:color="auto" w:fill="auto"/>
            <w:vAlign w:val="center"/>
            <w:hideMark/>
          </w:tcPr>
          <w:p w14:paraId="02554C4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在计量层面设立能源测点，与装置、进出厂等模型上设置的测量模型相同，能源测点可以实现从外部系统（如：实时数据库等）进行提取。</w:t>
            </w:r>
          </w:p>
        </w:tc>
      </w:tr>
      <w:tr w:rsidR="005B0FA7" w:rsidRPr="00BF3274" w14:paraId="3F5EC427" w14:textId="77777777" w:rsidTr="006A1F7F">
        <w:trPr>
          <w:trHeight w:val="1610"/>
        </w:trPr>
        <w:tc>
          <w:tcPr>
            <w:tcW w:w="675" w:type="dxa"/>
            <w:vMerge/>
            <w:tcBorders>
              <w:top w:val="nil"/>
              <w:left w:val="single" w:sz="4" w:space="0" w:color="auto"/>
              <w:bottom w:val="single" w:sz="4" w:space="0" w:color="auto"/>
              <w:right w:val="single" w:sz="4" w:space="0" w:color="auto"/>
            </w:tcBorders>
            <w:vAlign w:val="center"/>
            <w:hideMark/>
          </w:tcPr>
          <w:p w14:paraId="6688A9AD"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3E2470A"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ACC0168" w14:textId="1164FEFC"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通过与实时数据库的集成，自动采集能源仪表</w:t>
            </w:r>
            <w:r w:rsidRPr="00CB5F6C">
              <w:rPr>
                <w:rFonts w:ascii="等线" w:eastAsia="等线" w:hAnsi="等线" w:cs="宋体" w:hint="eastAsia"/>
                <w:color w:val="000000"/>
                <w:kern w:val="0"/>
                <w:sz w:val="18"/>
                <w:szCs w:val="18"/>
              </w:rPr>
              <w:t>计量数据，包括水、电、汽、压缩空气、燃以及能耗设备等能源管理介质数据；</w:t>
            </w:r>
            <w:r w:rsidRPr="00BF3274">
              <w:rPr>
                <w:rFonts w:ascii="等线" w:eastAsia="等线" w:hAnsi="等线" w:cs="宋体" w:hint="eastAsia"/>
                <w:color w:val="000000"/>
                <w:kern w:val="0"/>
                <w:sz w:val="18"/>
                <w:szCs w:val="18"/>
              </w:rPr>
              <w:t>对于没有仪表的数据，支持手工录入。基于能源管理数据校正模型，对能源管理原始仪表计量数据，分介质进行自动校正与手工校正，为数据平衡提供数据来源；对全厂无系统连接的</w:t>
            </w:r>
            <w:r w:rsidRPr="00CB5F6C">
              <w:rPr>
                <w:rFonts w:ascii="等线" w:eastAsia="等线" w:hAnsi="等线" w:cs="宋体" w:hint="eastAsia"/>
                <w:color w:val="000000"/>
                <w:kern w:val="0"/>
                <w:sz w:val="18"/>
                <w:szCs w:val="18"/>
              </w:rPr>
              <w:t>水、电、汽表进</w:t>
            </w:r>
            <w:r w:rsidRPr="00BF3274">
              <w:rPr>
                <w:rFonts w:ascii="等线" w:eastAsia="等线" w:hAnsi="等线" w:cs="宋体" w:hint="eastAsia"/>
                <w:color w:val="000000"/>
                <w:kern w:val="0"/>
                <w:sz w:val="18"/>
                <w:szCs w:val="18"/>
              </w:rPr>
              <w:t>行人工录入</w:t>
            </w:r>
          </w:p>
        </w:tc>
      </w:tr>
      <w:tr w:rsidR="005B0FA7" w:rsidRPr="00BF3274" w14:paraId="5F6E44CF" w14:textId="77777777" w:rsidTr="006A1F7F">
        <w:trPr>
          <w:trHeight w:val="115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197F00C"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6.7</w:t>
            </w:r>
          </w:p>
        </w:tc>
        <w:tc>
          <w:tcPr>
            <w:tcW w:w="1447" w:type="dxa"/>
            <w:tcBorders>
              <w:top w:val="nil"/>
              <w:left w:val="nil"/>
              <w:bottom w:val="single" w:sz="4" w:space="0" w:color="auto"/>
              <w:right w:val="single" w:sz="4" w:space="0" w:color="auto"/>
            </w:tcBorders>
            <w:shd w:val="clear" w:color="auto" w:fill="auto"/>
            <w:noWrap/>
            <w:vAlign w:val="center"/>
            <w:hideMark/>
          </w:tcPr>
          <w:p w14:paraId="2CE0DB12"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临时用能录入</w:t>
            </w:r>
          </w:p>
        </w:tc>
        <w:tc>
          <w:tcPr>
            <w:tcW w:w="6237" w:type="dxa"/>
            <w:tcBorders>
              <w:top w:val="nil"/>
              <w:left w:val="nil"/>
              <w:bottom w:val="single" w:sz="4" w:space="0" w:color="auto"/>
              <w:right w:val="single" w:sz="4" w:space="0" w:color="auto"/>
            </w:tcBorders>
            <w:shd w:val="clear" w:color="auto" w:fill="auto"/>
            <w:vAlign w:val="center"/>
            <w:hideMark/>
          </w:tcPr>
          <w:p w14:paraId="49410BC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临时用能是能源管理中的重要业务，由于没有固定的计量点，临时用能数据需要通过人工录入，包括临时用能记录名称、耗能单位、耗能原因、装置、能源介质、计划用量、结算日期等，保证能源数据的完整性</w:t>
            </w:r>
          </w:p>
        </w:tc>
      </w:tr>
      <w:tr w:rsidR="005B0FA7" w:rsidRPr="00BF3274" w14:paraId="68952D43" w14:textId="77777777" w:rsidTr="006A1F7F">
        <w:trPr>
          <w:trHeight w:val="161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4529FC7"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lastRenderedPageBreak/>
              <w:t>6.8</w:t>
            </w:r>
          </w:p>
        </w:tc>
        <w:tc>
          <w:tcPr>
            <w:tcW w:w="1447" w:type="dxa"/>
            <w:tcBorders>
              <w:top w:val="nil"/>
              <w:left w:val="nil"/>
              <w:bottom w:val="single" w:sz="4" w:space="0" w:color="auto"/>
              <w:right w:val="single" w:sz="4" w:space="0" w:color="auto"/>
            </w:tcBorders>
            <w:shd w:val="clear" w:color="auto" w:fill="auto"/>
            <w:noWrap/>
            <w:vAlign w:val="center"/>
            <w:hideMark/>
          </w:tcPr>
          <w:p w14:paraId="10C86253"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能源数据审核</w:t>
            </w:r>
          </w:p>
        </w:tc>
        <w:tc>
          <w:tcPr>
            <w:tcW w:w="6237" w:type="dxa"/>
            <w:tcBorders>
              <w:top w:val="nil"/>
              <w:left w:val="nil"/>
              <w:bottom w:val="single" w:sz="4" w:space="0" w:color="auto"/>
              <w:right w:val="single" w:sz="4" w:space="0" w:color="auto"/>
            </w:tcBorders>
            <w:shd w:val="clear" w:color="auto" w:fill="auto"/>
            <w:vAlign w:val="center"/>
            <w:hideMark/>
          </w:tcPr>
          <w:p w14:paraId="7270B323"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实现对能源数据进行审查和校正，帮助用能单位对自动采集或者手工录入的用能数据进行逻辑性审查、有效性审查等；对于存在问题的能源数据，经过核实后进行修改校正，并保留修改前的原始数据和修改完成后的确认量，数据处理的结果为能源平衡提供数据支撑。通过内置的流程引擎，实现能源仪表数据的多级审核。</w:t>
            </w:r>
          </w:p>
        </w:tc>
      </w:tr>
      <w:tr w:rsidR="005B0FA7" w:rsidRPr="00BF3274" w14:paraId="4E17C88F" w14:textId="77777777" w:rsidTr="006A1F7F">
        <w:trPr>
          <w:trHeight w:val="115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DF664BE"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6.9</w:t>
            </w:r>
          </w:p>
        </w:tc>
        <w:tc>
          <w:tcPr>
            <w:tcW w:w="1447" w:type="dxa"/>
            <w:tcBorders>
              <w:top w:val="nil"/>
              <w:left w:val="nil"/>
              <w:bottom w:val="single" w:sz="4" w:space="0" w:color="auto"/>
              <w:right w:val="single" w:sz="4" w:space="0" w:color="auto"/>
            </w:tcBorders>
            <w:shd w:val="clear" w:color="auto" w:fill="auto"/>
            <w:noWrap/>
            <w:vAlign w:val="center"/>
            <w:hideMark/>
          </w:tcPr>
          <w:p w14:paraId="30839B1A"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能源数据平衡</w:t>
            </w:r>
          </w:p>
        </w:tc>
        <w:tc>
          <w:tcPr>
            <w:tcW w:w="6237" w:type="dxa"/>
            <w:tcBorders>
              <w:top w:val="nil"/>
              <w:left w:val="nil"/>
              <w:bottom w:val="single" w:sz="4" w:space="0" w:color="auto"/>
              <w:right w:val="single" w:sz="4" w:space="0" w:color="auto"/>
            </w:tcBorders>
            <w:shd w:val="clear" w:color="auto" w:fill="auto"/>
            <w:vAlign w:val="center"/>
            <w:hideMark/>
          </w:tcPr>
          <w:p w14:paraId="43E1F243"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针对不同周期（班组、日、周、月或自定义）、不同装置、能源介质的平衡模型，选取对应的平衡规则进行能源平衡计算，支持自动平衡和手动调整。平衡计算完成后能源数据达到日平衡状态，可根据实际需求选择是否进行平衡操作。</w:t>
            </w:r>
          </w:p>
        </w:tc>
      </w:tr>
      <w:tr w:rsidR="005B0FA7" w:rsidRPr="00BF3274" w14:paraId="31591715" w14:textId="77777777" w:rsidTr="006A1F7F">
        <w:trPr>
          <w:trHeight w:val="115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175F616" w14:textId="55AA8E4F"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6.1</w:t>
            </w:r>
            <w:r>
              <w:rPr>
                <w:rFonts w:ascii="等线" w:eastAsia="等线" w:hAnsi="等线" w:cs="宋体" w:hint="eastAsia"/>
                <w:color w:val="000000"/>
                <w:kern w:val="0"/>
                <w:sz w:val="18"/>
                <w:szCs w:val="18"/>
              </w:rPr>
              <w:t>0</w:t>
            </w:r>
          </w:p>
        </w:tc>
        <w:tc>
          <w:tcPr>
            <w:tcW w:w="1447" w:type="dxa"/>
            <w:tcBorders>
              <w:top w:val="nil"/>
              <w:left w:val="nil"/>
              <w:bottom w:val="single" w:sz="4" w:space="0" w:color="auto"/>
              <w:right w:val="single" w:sz="4" w:space="0" w:color="auto"/>
            </w:tcBorders>
            <w:shd w:val="clear" w:color="auto" w:fill="auto"/>
            <w:noWrap/>
            <w:vAlign w:val="center"/>
            <w:hideMark/>
          </w:tcPr>
          <w:p w14:paraId="256E5F31"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能源数据发布</w:t>
            </w:r>
          </w:p>
        </w:tc>
        <w:tc>
          <w:tcPr>
            <w:tcW w:w="6237" w:type="dxa"/>
            <w:tcBorders>
              <w:top w:val="nil"/>
              <w:left w:val="nil"/>
              <w:bottom w:val="single" w:sz="4" w:space="0" w:color="auto"/>
              <w:right w:val="single" w:sz="4" w:space="0" w:color="auto"/>
            </w:tcBorders>
            <w:shd w:val="clear" w:color="auto" w:fill="auto"/>
            <w:vAlign w:val="center"/>
            <w:hideMark/>
          </w:tcPr>
          <w:p w14:paraId="1646B34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通过平衡后的能源数据可在全厂进行发布，数据一经发布后不再允许修改，后期所有的查询及分析均已此处发布的数据作为依据。能源平衡后的数据支持多版本发布，如日平衡数据发布、月平衡数据发布等。</w:t>
            </w:r>
          </w:p>
        </w:tc>
      </w:tr>
      <w:tr w:rsidR="005B0FA7" w:rsidRPr="00BF3274" w14:paraId="37309FB9" w14:textId="77777777" w:rsidTr="006A1F7F">
        <w:trPr>
          <w:trHeight w:val="115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1D73FC2"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6.11</w:t>
            </w:r>
          </w:p>
        </w:tc>
        <w:tc>
          <w:tcPr>
            <w:tcW w:w="1447" w:type="dxa"/>
            <w:tcBorders>
              <w:top w:val="nil"/>
              <w:left w:val="nil"/>
              <w:bottom w:val="single" w:sz="4" w:space="0" w:color="auto"/>
              <w:right w:val="single" w:sz="4" w:space="0" w:color="auto"/>
            </w:tcBorders>
            <w:shd w:val="clear" w:color="auto" w:fill="auto"/>
            <w:noWrap/>
            <w:vAlign w:val="center"/>
            <w:hideMark/>
          </w:tcPr>
          <w:p w14:paraId="79B5BD5E"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能源数据查询</w:t>
            </w:r>
          </w:p>
        </w:tc>
        <w:tc>
          <w:tcPr>
            <w:tcW w:w="6237" w:type="dxa"/>
            <w:tcBorders>
              <w:top w:val="nil"/>
              <w:left w:val="nil"/>
              <w:bottom w:val="single" w:sz="4" w:space="0" w:color="auto"/>
              <w:right w:val="single" w:sz="4" w:space="0" w:color="auto"/>
            </w:tcBorders>
            <w:shd w:val="clear" w:color="auto" w:fill="auto"/>
            <w:vAlign w:val="center"/>
            <w:hideMark/>
          </w:tcPr>
          <w:p w14:paraId="4C2EB70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发布后的能耗数据可根据用户的定义形式进行不同方式的查询，主要包括装置能耗的班组数据、日数据、周期数据等，灵活的查询界面便于能源管理用户自定义查询不同纬度的能耗数据，并可将生产的能耗数据以excel的形式导出。</w:t>
            </w:r>
          </w:p>
        </w:tc>
      </w:tr>
      <w:tr w:rsidR="005B0FA7" w:rsidRPr="00BF3274" w14:paraId="3DFE30B6" w14:textId="77777777" w:rsidTr="009D3F3F">
        <w:trPr>
          <w:trHeight w:val="141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F6C52AC"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6.12</w:t>
            </w:r>
          </w:p>
        </w:tc>
        <w:tc>
          <w:tcPr>
            <w:tcW w:w="1447" w:type="dxa"/>
            <w:tcBorders>
              <w:top w:val="nil"/>
              <w:left w:val="nil"/>
              <w:bottom w:val="single" w:sz="4" w:space="0" w:color="auto"/>
              <w:right w:val="single" w:sz="4" w:space="0" w:color="auto"/>
            </w:tcBorders>
            <w:shd w:val="clear" w:color="auto" w:fill="auto"/>
            <w:noWrap/>
            <w:vAlign w:val="center"/>
            <w:hideMark/>
          </w:tcPr>
          <w:p w14:paraId="59AC81DA"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能源数据分析</w:t>
            </w:r>
          </w:p>
        </w:tc>
        <w:tc>
          <w:tcPr>
            <w:tcW w:w="6237" w:type="dxa"/>
            <w:tcBorders>
              <w:top w:val="nil"/>
              <w:left w:val="nil"/>
              <w:bottom w:val="single" w:sz="4" w:space="0" w:color="auto"/>
              <w:right w:val="single" w:sz="4" w:space="0" w:color="auto"/>
            </w:tcBorders>
            <w:shd w:val="clear" w:color="auto" w:fill="auto"/>
            <w:vAlign w:val="center"/>
            <w:hideMark/>
          </w:tcPr>
          <w:p w14:paraId="49FE5B37" w14:textId="367A25F0"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能源管理在系统中生产的所有数据都可作为能源数据</w:t>
            </w:r>
            <w:r w:rsidRPr="00F61034">
              <w:rPr>
                <w:rFonts w:ascii="等线" w:eastAsia="等线" w:hAnsi="等线" w:cs="宋体" w:hint="eastAsia"/>
                <w:color w:val="000000"/>
                <w:kern w:val="0"/>
                <w:sz w:val="18"/>
                <w:szCs w:val="18"/>
              </w:rPr>
              <w:t>多维度</w:t>
            </w:r>
            <w:r w:rsidRPr="00BF3274">
              <w:rPr>
                <w:rFonts w:ascii="等线" w:eastAsia="等线" w:hAnsi="等线" w:cs="宋体" w:hint="eastAsia"/>
                <w:color w:val="000000"/>
                <w:kern w:val="0"/>
                <w:sz w:val="18"/>
                <w:szCs w:val="18"/>
              </w:rPr>
              <w:t>分析的基础信息，支持对能源管理中计量点</w:t>
            </w:r>
            <w:r w:rsidRPr="00D956F3">
              <w:rPr>
                <w:rFonts w:ascii="等线" w:eastAsia="等线" w:hAnsi="等线" w:cs="宋体" w:hint="eastAsia"/>
                <w:color w:val="000000"/>
                <w:kern w:val="0"/>
                <w:sz w:val="18"/>
                <w:szCs w:val="18"/>
              </w:rPr>
              <w:t>的班数据进行直观对比分析，包括对总计量点总量对比，班组数据趋势分析，班组总量对比、装置能耗分析等信息，具体的对比分析方式可依据用户需求自定义。支持装置能耗统计计算功能；支持综合能耗等KPI指标计算功能；支持图形化的能</w:t>
            </w:r>
            <w:r w:rsidRPr="00BF3274">
              <w:rPr>
                <w:rFonts w:ascii="等线" w:eastAsia="等线" w:hAnsi="等线" w:cs="宋体" w:hint="eastAsia"/>
                <w:color w:val="000000"/>
                <w:kern w:val="0"/>
                <w:sz w:val="18"/>
                <w:szCs w:val="18"/>
              </w:rPr>
              <w:t>耗展示分析功能。</w:t>
            </w:r>
            <w:r w:rsidRPr="00F61034">
              <w:rPr>
                <w:rFonts w:ascii="等线" w:eastAsia="等线" w:hAnsi="等线" w:cs="宋体" w:hint="eastAsia"/>
                <w:color w:val="000000"/>
                <w:kern w:val="0"/>
                <w:sz w:val="18"/>
                <w:szCs w:val="18"/>
              </w:rPr>
              <w:t>对总厂、各车间、各生产线、各类设备的能效进行概况、统计、分时电费统计、同比分析、对比分析、班组能效、昼夜能效、工作日（非工作日）能效及能耗统计，并提供能效及能耗定额管理，提供预警及报警信息</w:t>
            </w:r>
            <w:r>
              <w:rPr>
                <w:rFonts w:ascii="等线" w:eastAsia="等线" w:hAnsi="等线" w:cs="宋体" w:hint="eastAsia"/>
                <w:color w:val="000000"/>
                <w:kern w:val="0"/>
                <w:sz w:val="18"/>
                <w:szCs w:val="18"/>
              </w:rPr>
              <w:t>。</w:t>
            </w:r>
          </w:p>
        </w:tc>
      </w:tr>
      <w:tr w:rsidR="005B0FA7" w:rsidRPr="00BF3274" w14:paraId="0EAC42A7" w14:textId="77777777" w:rsidTr="009D3F3F">
        <w:trPr>
          <w:trHeight w:val="472"/>
        </w:trPr>
        <w:tc>
          <w:tcPr>
            <w:tcW w:w="675" w:type="dxa"/>
            <w:tcBorders>
              <w:top w:val="nil"/>
              <w:left w:val="single" w:sz="4" w:space="0" w:color="auto"/>
              <w:bottom w:val="single" w:sz="4" w:space="0" w:color="auto"/>
              <w:right w:val="single" w:sz="4" w:space="0" w:color="auto"/>
            </w:tcBorders>
            <w:shd w:val="clear" w:color="auto" w:fill="auto"/>
            <w:vAlign w:val="center"/>
          </w:tcPr>
          <w:p w14:paraId="47C8C4C3" w14:textId="09A21523" w:rsidR="005B0FA7" w:rsidRPr="00D956F3" w:rsidRDefault="005B0FA7" w:rsidP="005B0FA7">
            <w:pPr>
              <w:widowControl/>
              <w:jc w:val="center"/>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6.13</w:t>
            </w:r>
          </w:p>
        </w:tc>
        <w:tc>
          <w:tcPr>
            <w:tcW w:w="1447" w:type="dxa"/>
            <w:tcBorders>
              <w:top w:val="nil"/>
              <w:left w:val="nil"/>
              <w:bottom w:val="single" w:sz="4" w:space="0" w:color="auto"/>
              <w:right w:val="single" w:sz="4" w:space="0" w:color="auto"/>
            </w:tcBorders>
            <w:shd w:val="clear" w:color="auto" w:fill="auto"/>
            <w:noWrap/>
            <w:vAlign w:val="center"/>
          </w:tcPr>
          <w:p w14:paraId="7C3148A0" w14:textId="31AFEBF6" w:rsidR="005B0FA7" w:rsidRPr="00D956F3" w:rsidRDefault="005B0FA7" w:rsidP="005B0FA7">
            <w:pPr>
              <w:widowControl/>
              <w:jc w:val="center"/>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文件管理</w:t>
            </w:r>
          </w:p>
        </w:tc>
        <w:tc>
          <w:tcPr>
            <w:tcW w:w="6237" w:type="dxa"/>
            <w:tcBorders>
              <w:top w:val="nil"/>
              <w:left w:val="nil"/>
              <w:bottom w:val="single" w:sz="4" w:space="0" w:color="auto"/>
              <w:right w:val="single" w:sz="4" w:space="0" w:color="auto"/>
            </w:tcBorders>
            <w:shd w:val="clear" w:color="auto" w:fill="auto"/>
            <w:vAlign w:val="center"/>
          </w:tcPr>
          <w:p w14:paraId="09BC0F86" w14:textId="79086A67" w:rsidR="005B0FA7" w:rsidRPr="00D956F3" w:rsidRDefault="005B0FA7" w:rsidP="005B0FA7">
            <w:pPr>
              <w:widowControl/>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展示系统相关的文档，如维护手册、使用说明书、数据字典等</w:t>
            </w:r>
            <w:r>
              <w:rPr>
                <w:rFonts w:ascii="等线" w:eastAsia="等线" w:hAnsi="等线" w:cs="宋体" w:hint="eastAsia"/>
                <w:color w:val="000000"/>
                <w:kern w:val="0"/>
                <w:sz w:val="18"/>
                <w:szCs w:val="18"/>
              </w:rPr>
              <w:t>。</w:t>
            </w:r>
          </w:p>
        </w:tc>
      </w:tr>
      <w:tr w:rsidR="005B0FA7" w:rsidRPr="00BF3274" w14:paraId="185BDC37" w14:textId="77777777" w:rsidTr="009D3F3F">
        <w:trPr>
          <w:trHeight w:val="776"/>
        </w:trPr>
        <w:tc>
          <w:tcPr>
            <w:tcW w:w="675" w:type="dxa"/>
            <w:tcBorders>
              <w:top w:val="nil"/>
              <w:left w:val="single" w:sz="4" w:space="0" w:color="auto"/>
              <w:bottom w:val="single" w:sz="4" w:space="0" w:color="auto"/>
              <w:right w:val="single" w:sz="4" w:space="0" w:color="auto"/>
            </w:tcBorders>
            <w:shd w:val="clear" w:color="auto" w:fill="auto"/>
            <w:vAlign w:val="center"/>
          </w:tcPr>
          <w:p w14:paraId="444C256E" w14:textId="7D6EDAB0" w:rsidR="005B0FA7" w:rsidRPr="00D956F3" w:rsidRDefault="005B0FA7" w:rsidP="005B0FA7">
            <w:pPr>
              <w:widowControl/>
              <w:jc w:val="center"/>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6.14</w:t>
            </w:r>
          </w:p>
        </w:tc>
        <w:tc>
          <w:tcPr>
            <w:tcW w:w="1447" w:type="dxa"/>
            <w:tcBorders>
              <w:top w:val="nil"/>
              <w:left w:val="nil"/>
              <w:bottom w:val="single" w:sz="4" w:space="0" w:color="auto"/>
              <w:right w:val="single" w:sz="4" w:space="0" w:color="auto"/>
            </w:tcBorders>
            <w:shd w:val="clear" w:color="auto" w:fill="auto"/>
            <w:noWrap/>
            <w:vAlign w:val="center"/>
          </w:tcPr>
          <w:p w14:paraId="3844D231" w14:textId="11CD871D" w:rsidR="005B0FA7" w:rsidRPr="00D956F3" w:rsidRDefault="005B0FA7" w:rsidP="005B0FA7">
            <w:pPr>
              <w:widowControl/>
              <w:jc w:val="center"/>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自定义报表</w:t>
            </w:r>
          </w:p>
        </w:tc>
        <w:tc>
          <w:tcPr>
            <w:tcW w:w="6237" w:type="dxa"/>
            <w:tcBorders>
              <w:top w:val="nil"/>
              <w:left w:val="nil"/>
              <w:bottom w:val="single" w:sz="4" w:space="0" w:color="auto"/>
              <w:right w:val="single" w:sz="4" w:space="0" w:color="auto"/>
            </w:tcBorders>
            <w:shd w:val="clear" w:color="auto" w:fill="auto"/>
            <w:vAlign w:val="center"/>
          </w:tcPr>
          <w:p w14:paraId="4340647D" w14:textId="422AA4FE" w:rsidR="005B0FA7" w:rsidRPr="00D956F3" w:rsidRDefault="005B0FA7" w:rsidP="005B0FA7">
            <w:pPr>
              <w:widowControl/>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除了前面系统中的各类报表都可以随时导出外，还可根据企业格式提供特殊定制</w:t>
            </w:r>
            <w:r>
              <w:rPr>
                <w:rFonts w:ascii="等线" w:eastAsia="等线" w:hAnsi="等线" w:cs="宋体" w:hint="eastAsia"/>
                <w:color w:val="000000"/>
                <w:kern w:val="0"/>
                <w:sz w:val="18"/>
                <w:szCs w:val="18"/>
              </w:rPr>
              <w:t>。</w:t>
            </w:r>
          </w:p>
        </w:tc>
      </w:tr>
      <w:tr w:rsidR="005B0FA7" w:rsidRPr="009E4CAB" w14:paraId="286E0703" w14:textId="77777777" w:rsidTr="009D3F3F">
        <w:trPr>
          <w:trHeight w:val="776"/>
        </w:trPr>
        <w:tc>
          <w:tcPr>
            <w:tcW w:w="675" w:type="dxa"/>
            <w:tcBorders>
              <w:top w:val="nil"/>
              <w:left w:val="single" w:sz="4" w:space="0" w:color="auto"/>
              <w:bottom w:val="single" w:sz="4" w:space="0" w:color="auto"/>
              <w:right w:val="single" w:sz="4" w:space="0" w:color="auto"/>
            </w:tcBorders>
            <w:shd w:val="clear" w:color="auto" w:fill="auto"/>
            <w:vAlign w:val="center"/>
          </w:tcPr>
          <w:p w14:paraId="37AAC4D8" w14:textId="29011680" w:rsidR="005B0FA7" w:rsidRPr="00D956F3" w:rsidRDefault="005B0FA7" w:rsidP="005B0FA7">
            <w:pPr>
              <w:widowControl/>
              <w:jc w:val="center"/>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6.15</w:t>
            </w:r>
          </w:p>
        </w:tc>
        <w:tc>
          <w:tcPr>
            <w:tcW w:w="1447" w:type="dxa"/>
            <w:tcBorders>
              <w:top w:val="nil"/>
              <w:left w:val="nil"/>
              <w:bottom w:val="single" w:sz="4" w:space="0" w:color="auto"/>
              <w:right w:val="single" w:sz="4" w:space="0" w:color="auto"/>
            </w:tcBorders>
            <w:shd w:val="clear" w:color="auto" w:fill="auto"/>
            <w:noWrap/>
            <w:vAlign w:val="center"/>
          </w:tcPr>
          <w:p w14:paraId="2D4E6770" w14:textId="35FA3E5B" w:rsidR="005B0FA7" w:rsidRPr="00D956F3" w:rsidRDefault="005B0FA7" w:rsidP="005B0FA7">
            <w:pPr>
              <w:widowControl/>
              <w:jc w:val="center"/>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能源数据展示</w:t>
            </w:r>
          </w:p>
        </w:tc>
        <w:tc>
          <w:tcPr>
            <w:tcW w:w="6237" w:type="dxa"/>
            <w:tcBorders>
              <w:top w:val="nil"/>
              <w:left w:val="nil"/>
              <w:bottom w:val="single" w:sz="4" w:space="0" w:color="auto"/>
              <w:right w:val="single" w:sz="4" w:space="0" w:color="auto"/>
            </w:tcBorders>
            <w:shd w:val="clear" w:color="auto" w:fill="auto"/>
            <w:vAlign w:val="center"/>
          </w:tcPr>
          <w:p w14:paraId="33E30CC7" w14:textId="54E91663" w:rsidR="005B0FA7" w:rsidRPr="00D956F3" w:rsidRDefault="005B0FA7" w:rsidP="005B0FA7">
            <w:pPr>
              <w:snapToGrid w:val="0"/>
              <w:textAlignment w:val="top"/>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实时展示企业当前的用能，为企业的节省能源提供数据基础；展示企业的计量点位，企业整体用能趋势和昨日同期的环比分析；系统整体运行状态。对企业的整体厂区的能耗和能效数据集中展示，并支持自动跳转页面。对每个车间展示当前车间的主要能耗能效信息，并提供图文分析功能。对重点设备的运行状态、工艺参数、能耗和能效信息进行实时展示</w:t>
            </w:r>
            <w:r>
              <w:rPr>
                <w:rFonts w:ascii="等线" w:eastAsia="等线" w:hAnsi="等线" w:cs="宋体" w:hint="eastAsia"/>
                <w:color w:val="000000"/>
                <w:kern w:val="0"/>
                <w:sz w:val="18"/>
                <w:szCs w:val="18"/>
              </w:rPr>
              <w:t>。</w:t>
            </w:r>
          </w:p>
        </w:tc>
      </w:tr>
      <w:tr w:rsidR="005B0FA7" w:rsidRPr="009E4CAB" w14:paraId="3FFC8D43" w14:textId="77777777" w:rsidTr="00D956F3">
        <w:trPr>
          <w:trHeight w:val="776"/>
        </w:trPr>
        <w:tc>
          <w:tcPr>
            <w:tcW w:w="675" w:type="dxa"/>
            <w:tcBorders>
              <w:top w:val="nil"/>
              <w:left w:val="single" w:sz="4" w:space="0" w:color="auto"/>
              <w:bottom w:val="single" w:sz="4" w:space="0" w:color="auto"/>
              <w:right w:val="single" w:sz="4" w:space="0" w:color="auto"/>
            </w:tcBorders>
            <w:shd w:val="clear" w:color="auto" w:fill="auto"/>
            <w:vAlign w:val="center"/>
          </w:tcPr>
          <w:p w14:paraId="12CE2085" w14:textId="643E318F" w:rsidR="005B0FA7" w:rsidRPr="00D956F3" w:rsidRDefault="005B0FA7" w:rsidP="005B0FA7">
            <w:pPr>
              <w:widowControl/>
              <w:jc w:val="center"/>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6.16</w:t>
            </w:r>
          </w:p>
        </w:tc>
        <w:tc>
          <w:tcPr>
            <w:tcW w:w="1447" w:type="dxa"/>
            <w:tcBorders>
              <w:top w:val="nil"/>
              <w:left w:val="nil"/>
              <w:bottom w:val="single" w:sz="4" w:space="0" w:color="auto"/>
              <w:right w:val="single" w:sz="4" w:space="0" w:color="auto"/>
            </w:tcBorders>
            <w:shd w:val="clear" w:color="auto" w:fill="auto"/>
            <w:noWrap/>
            <w:vAlign w:val="center"/>
          </w:tcPr>
          <w:p w14:paraId="08C24697" w14:textId="4061D4B6" w:rsidR="005B0FA7" w:rsidRPr="00D956F3" w:rsidRDefault="005B0FA7" w:rsidP="005B0FA7">
            <w:pPr>
              <w:snapToGrid w:val="0"/>
              <w:jc w:val="center"/>
              <w:textAlignment w:val="top"/>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实时数据展示</w:t>
            </w:r>
          </w:p>
        </w:tc>
        <w:tc>
          <w:tcPr>
            <w:tcW w:w="6237" w:type="dxa"/>
            <w:tcBorders>
              <w:top w:val="nil"/>
              <w:left w:val="nil"/>
              <w:bottom w:val="single" w:sz="4" w:space="0" w:color="auto"/>
              <w:right w:val="single" w:sz="4" w:space="0" w:color="auto"/>
            </w:tcBorders>
            <w:shd w:val="clear" w:color="auto" w:fill="auto"/>
            <w:vAlign w:val="center"/>
          </w:tcPr>
          <w:p w14:paraId="201AD225" w14:textId="00E7317A" w:rsidR="005B0FA7" w:rsidRPr="00D956F3" w:rsidRDefault="005B0FA7" w:rsidP="005B0FA7">
            <w:pPr>
              <w:snapToGrid w:val="0"/>
              <w:textAlignment w:val="top"/>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每个计量仪表单独展示，并根据计量等级筛选，并可通过模糊搜索来快速查找，可以实时查看每个仪表的当前状态及各类参数</w:t>
            </w:r>
            <w:r>
              <w:rPr>
                <w:rFonts w:ascii="等线" w:eastAsia="等线" w:hAnsi="等线" w:cs="宋体" w:hint="eastAsia"/>
                <w:color w:val="000000"/>
                <w:kern w:val="0"/>
                <w:sz w:val="18"/>
                <w:szCs w:val="18"/>
              </w:rPr>
              <w:t>。</w:t>
            </w:r>
          </w:p>
        </w:tc>
      </w:tr>
      <w:tr w:rsidR="005B0FA7" w:rsidRPr="00BF3274" w14:paraId="2E3AE2DB" w14:textId="77777777" w:rsidTr="00D956F3">
        <w:trPr>
          <w:trHeight w:val="7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B0CABF9" w14:textId="2D6E5E30" w:rsidR="005B0FA7" w:rsidRPr="00D956F3" w:rsidRDefault="005B0FA7" w:rsidP="005B0FA7">
            <w:pPr>
              <w:widowControl/>
              <w:jc w:val="center"/>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6.17</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102E5FB4" w14:textId="66C63A6D" w:rsidR="005B0FA7" w:rsidRPr="00D956F3" w:rsidRDefault="005B0FA7" w:rsidP="005B0FA7">
            <w:pPr>
              <w:widowControl/>
              <w:jc w:val="center"/>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能流图</w:t>
            </w:r>
          </w:p>
        </w:tc>
        <w:tc>
          <w:tcPr>
            <w:tcW w:w="6237" w:type="dxa"/>
            <w:tcBorders>
              <w:top w:val="single" w:sz="4" w:space="0" w:color="auto"/>
              <w:left w:val="nil"/>
              <w:bottom w:val="single" w:sz="4" w:space="0" w:color="auto"/>
              <w:right w:val="single" w:sz="4" w:space="0" w:color="auto"/>
            </w:tcBorders>
            <w:shd w:val="clear" w:color="auto" w:fill="auto"/>
            <w:vAlign w:val="center"/>
          </w:tcPr>
          <w:p w14:paraId="5E1A339C" w14:textId="0636F42F" w:rsidR="005B0FA7" w:rsidRPr="00D956F3" w:rsidRDefault="005B0FA7" w:rsidP="005B0FA7">
            <w:pPr>
              <w:widowControl/>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可实时展示企业的不同时间段能源流向，可以帮助企业快速查找出现场和各类不合理现象</w:t>
            </w:r>
            <w:r>
              <w:rPr>
                <w:rFonts w:ascii="等线" w:eastAsia="等线" w:hAnsi="等线" w:cs="宋体" w:hint="eastAsia"/>
                <w:color w:val="000000"/>
                <w:kern w:val="0"/>
                <w:sz w:val="18"/>
                <w:szCs w:val="18"/>
              </w:rPr>
              <w:t>。</w:t>
            </w:r>
          </w:p>
        </w:tc>
      </w:tr>
      <w:tr w:rsidR="005B0FA7" w:rsidRPr="00BF3274" w14:paraId="0B9768D8" w14:textId="77777777" w:rsidTr="009D3F3F">
        <w:trPr>
          <w:trHeight w:val="487"/>
        </w:trPr>
        <w:tc>
          <w:tcPr>
            <w:tcW w:w="675" w:type="dxa"/>
            <w:tcBorders>
              <w:top w:val="nil"/>
              <w:left w:val="single" w:sz="4" w:space="0" w:color="auto"/>
              <w:bottom w:val="single" w:sz="4" w:space="0" w:color="auto"/>
              <w:right w:val="single" w:sz="4" w:space="0" w:color="auto"/>
            </w:tcBorders>
            <w:shd w:val="clear" w:color="auto" w:fill="auto"/>
            <w:vAlign w:val="center"/>
          </w:tcPr>
          <w:p w14:paraId="6BCA57B5" w14:textId="20FE9E15" w:rsidR="005B0FA7" w:rsidRPr="00D956F3" w:rsidRDefault="005B0FA7" w:rsidP="005B0FA7">
            <w:pPr>
              <w:widowControl/>
              <w:jc w:val="center"/>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6.18</w:t>
            </w:r>
          </w:p>
        </w:tc>
        <w:tc>
          <w:tcPr>
            <w:tcW w:w="1447" w:type="dxa"/>
            <w:tcBorders>
              <w:top w:val="nil"/>
              <w:left w:val="nil"/>
              <w:bottom w:val="single" w:sz="4" w:space="0" w:color="auto"/>
              <w:right w:val="single" w:sz="4" w:space="0" w:color="auto"/>
            </w:tcBorders>
            <w:shd w:val="clear" w:color="auto" w:fill="auto"/>
            <w:noWrap/>
            <w:vAlign w:val="center"/>
          </w:tcPr>
          <w:p w14:paraId="4C93BE7A" w14:textId="5C9D6C3E" w:rsidR="005B0FA7" w:rsidRPr="00D956F3" w:rsidRDefault="005B0FA7" w:rsidP="005B0FA7">
            <w:pPr>
              <w:widowControl/>
              <w:jc w:val="center"/>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系统状态</w:t>
            </w:r>
          </w:p>
        </w:tc>
        <w:tc>
          <w:tcPr>
            <w:tcW w:w="6237" w:type="dxa"/>
            <w:tcBorders>
              <w:top w:val="nil"/>
              <w:left w:val="nil"/>
              <w:bottom w:val="single" w:sz="4" w:space="0" w:color="auto"/>
              <w:right w:val="single" w:sz="4" w:space="0" w:color="auto"/>
            </w:tcBorders>
            <w:shd w:val="clear" w:color="auto" w:fill="auto"/>
            <w:vAlign w:val="center"/>
          </w:tcPr>
          <w:p w14:paraId="5AFF34BF" w14:textId="5877C7C0" w:rsidR="005B0FA7" w:rsidRPr="00D956F3" w:rsidRDefault="005B0FA7" w:rsidP="005B0FA7">
            <w:pPr>
              <w:widowControl/>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展示系统当前各个采集点和采集器的通讯状态</w:t>
            </w:r>
            <w:r>
              <w:rPr>
                <w:rFonts w:ascii="等线" w:eastAsia="等线" w:hAnsi="等线" w:cs="宋体" w:hint="eastAsia"/>
                <w:color w:val="000000"/>
                <w:kern w:val="0"/>
                <w:sz w:val="18"/>
                <w:szCs w:val="18"/>
              </w:rPr>
              <w:t>。</w:t>
            </w:r>
          </w:p>
        </w:tc>
      </w:tr>
      <w:tr w:rsidR="005B0FA7" w:rsidRPr="00BF3274" w14:paraId="2FD00A7F" w14:textId="77777777" w:rsidTr="009D3F3F">
        <w:trPr>
          <w:trHeight w:val="487"/>
        </w:trPr>
        <w:tc>
          <w:tcPr>
            <w:tcW w:w="675" w:type="dxa"/>
            <w:tcBorders>
              <w:top w:val="nil"/>
              <w:left w:val="single" w:sz="4" w:space="0" w:color="auto"/>
              <w:bottom w:val="single" w:sz="4" w:space="0" w:color="auto"/>
              <w:right w:val="single" w:sz="4" w:space="0" w:color="auto"/>
            </w:tcBorders>
            <w:shd w:val="clear" w:color="auto" w:fill="auto"/>
            <w:vAlign w:val="center"/>
          </w:tcPr>
          <w:p w14:paraId="07F79A25" w14:textId="414BD9AC" w:rsidR="005B0FA7" w:rsidRPr="00D956F3" w:rsidRDefault="005B0FA7" w:rsidP="005B0FA7">
            <w:pPr>
              <w:widowControl/>
              <w:jc w:val="center"/>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6.19</w:t>
            </w:r>
          </w:p>
        </w:tc>
        <w:tc>
          <w:tcPr>
            <w:tcW w:w="1447" w:type="dxa"/>
            <w:tcBorders>
              <w:top w:val="nil"/>
              <w:left w:val="nil"/>
              <w:bottom w:val="single" w:sz="4" w:space="0" w:color="auto"/>
              <w:right w:val="single" w:sz="4" w:space="0" w:color="auto"/>
            </w:tcBorders>
            <w:shd w:val="clear" w:color="auto" w:fill="auto"/>
            <w:noWrap/>
            <w:vAlign w:val="center"/>
          </w:tcPr>
          <w:p w14:paraId="40E130D8" w14:textId="0A9BF31A" w:rsidR="005B0FA7" w:rsidRPr="00D956F3" w:rsidRDefault="005B0FA7" w:rsidP="005B0FA7">
            <w:pPr>
              <w:widowControl/>
              <w:jc w:val="center"/>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报警设置</w:t>
            </w:r>
          </w:p>
        </w:tc>
        <w:tc>
          <w:tcPr>
            <w:tcW w:w="6237" w:type="dxa"/>
            <w:tcBorders>
              <w:top w:val="nil"/>
              <w:left w:val="nil"/>
              <w:bottom w:val="single" w:sz="4" w:space="0" w:color="auto"/>
              <w:right w:val="single" w:sz="4" w:space="0" w:color="auto"/>
            </w:tcBorders>
            <w:shd w:val="clear" w:color="auto" w:fill="auto"/>
            <w:vAlign w:val="center"/>
          </w:tcPr>
          <w:p w14:paraId="1A1B992D" w14:textId="4954E23B" w:rsidR="005B0FA7" w:rsidRPr="00D956F3" w:rsidRDefault="005B0FA7" w:rsidP="005B0FA7">
            <w:pPr>
              <w:widowControl/>
              <w:rPr>
                <w:rFonts w:ascii="等线" w:eastAsia="等线" w:hAnsi="等线" w:cs="宋体"/>
                <w:color w:val="000000"/>
                <w:kern w:val="0"/>
                <w:sz w:val="18"/>
                <w:szCs w:val="18"/>
              </w:rPr>
            </w:pPr>
            <w:r w:rsidRPr="00D956F3">
              <w:rPr>
                <w:rFonts w:ascii="等线" w:eastAsia="等线" w:hAnsi="等线" w:cs="宋体" w:hint="eastAsia"/>
                <w:color w:val="000000"/>
                <w:kern w:val="0"/>
                <w:sz w:val="18"/>
                <w:szCs w:val="18"/>
              </w:rPr>
              <w:t>对各类能源参数设置预警、报警阈值，如电压、电流、功率、需量等</w:t>
            </w:r>
            <w:r>
              <w:rPr>
                <w:rFonts w:ascii="等线" w:eastAsia="等线" w:hAnsi="等线" w:cs="宋体" w:hint="eastAsia"/>
                <w:color w:val="000000"/>
                <w:kern w:val="0"/>
                <w:sz w:val="18"/>
                <w:szCs w:val="18"/>
              </w:rPr>
              <w:t>。</w:t>
            </w:r>
          </w:p>
        </w:tc>
      </w:tr>
      <w:tr w:rsidR="005B0FA7" w:rsidRPr="00BF3274" w14:paraId="5C9F8AD9"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B9F86E3" w14:textId="77777777" w:rsidR="005B0FA7" w:rsidRPr="00BF3274" w:rsidRDefault="005B0FA7" w:rsidP="005B0FA7">
            <w:pPr>
              <w:widowControl/>
              <w:jc w:val="center"/>
              <w:rPr>
                <w:rFonts w:ascii="等线" w:eastAsia="等线" w:hAnsi="等线" w:cs="宋体"/>
                <w:b/>
                <w:bCs/>
                <w:color w:val="000000"/>
                <w:kern w:val="0"/>
                <w:sz w:val="22"/>
              </w:rPr>
            </w:pPr>
            <w:r w:rsidRPr="00BF3274">
              <w:rPr>
                <w:rFonts w:ascii="等线" w:eastAsia="等线" w:hAnsi="等线" w:cs="宋体" w:hint="eastAsia"/>
                <w:b/>
                <w:bCs/>
                <w:color w:val="000000"/>
                <w:kern w:val="0"/>
                <w:sz w:val="22"/>
              </w:rPr>
              <w:t>7</w:t>
            </w:r>
          </w:p>
        </w:tc>
        <w:tc>
          <w:tcPr>
            <w:tcW w:w="1447" w:type="dxa"/>
            <w:tcBorders>
              <w:top w:val="nil"/>
              <w:left w:val="nil"/>
              <w:bottom w:val="single" w:sz="4" w:space="0" w:color="auto"/>
              <w:right w:val="single" w:sz="4" w:space="0" w:color="auto"/>
            </w:tcBorders>
            <w:shd w:val="clear" w:color="auto" w:fill="auto"/>
            <w:vAlign w:val="center"/>
            <w:hideMark/>
          </w:tcPr>
          <w:p w14:paraId="1206AB54" w14:textId="77777777" w:rsidR="005B0FA7" w:rsidRPr="00BF3274" w:rsidRDefault="005B0FA7" w:rsidP="005B0FA7">
            <w:pPr>
              <w:widowControl/>
              <w:jc w:val="center"/>
              <w:rPr>
                <w:rFonts w:ascii="等线" w:eastAsia="等线" w:hAnsi="等线" w:cs="宋体"/>
                <w:b/>
                <w:bCs/>
                <w:color w:val="000000"/>
                <w:kern w:val="0"/>
                <w:sz w:val="22"/>
              </w:rPr>
            </w:pPr>
            <w:r w:rsidRPr="00BF3274">
              <w:rPr>
                <w:rFonts w:ascii="等线" w:eastAsia="等线" w:hAnsi="等线" w:cs="宋体" w:hint="eastAsia"/>
                <w:b/>
                <w:bCs/>
                <w:color w:val="000000"/>
                <w:kern w:val="0"/>
                <w:sz w:val="22"/>
              </w:rPr>
              <w:t>数据中台</w:t>
            </w:r>
          </w:p>
        </w:tc>
        <w:tc>
          <w:tcPr>
            <w:tcW w:w="6237" w:type="dxa"/>
            <w:tcBorders>
              <w:top w:val="nil"/>
              <w:left w:val="nil"/>
              <w:bottom w:val="single" w:sz="4" w:space="0" w:color="auto"/>
              <w:right w:val="single" w:sz="4" w:space="0" w:color="auto"/>
            </w:tcBorders>
            <w:shd w:val="clear" w:color="auto" w:fill="auto"/>
            <w:vAlign w:val="center"/>
            <w:hideMark/>
          </w:tcPr>
          <w:p w14:paraId="24E76878"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w:t>
            </w:r>
          </w:p>
        </w:tc>
      </w:tr>
      <w:tr w:rsidR="005B0FA7" w:rsidRPr="00BF3274" w14:paraId="588DBBAD" w14:textId="77777777" w:rsidTr="006A1F7F">
        <w:trPr>
          <w:trHeight w:val="138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9E9D11"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lastRenderedPageBreak/>
              <w:t>7.1</w:t>
            </w:r>
          </w:p>
        </w:tc>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FC8725"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数据集成</w:t>
            </w:r>
          </w:p>
        </w:tc>
        <w:tc>
          <w:tcPr>
            <w:tcW w:w="6237" w:type="dxa"/>
            <w:tcBorders>
              <w:top w:val="nil"/>
              <w:left w:val="nil"/>
              <w:bottom w:val="single" w:sz="4" w:space="0" w:color="auto"/>
              <w:right w:val="single" w:sz="4" w:space="0" w:color="auto"/>
            </w:tcBorders>
            <w:shd w:val="clear" w:color="auto" w:fill="auto"/>
            <w:vAlign w:val="center"/>
            <w:hideMark/>
          </w:tcPr>
          <w:p w14:paraId="1CD9548F"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支持丰富的数据源类型，包括但不限于Oracle、SQL Server、DB2、Teradata、SAP/HANA、MySQL、Greenplum、PostgreSQL、Redis、Vertica、GBase8a、达梦、Generic JDBC、HDFS、HBase、Hive2、ElasticSearch、FTP、HBase Phoenix、MPP、Kafka、Kingbase8等</w:t>
            </w:r>
          </w:p>
        </w:tc>
      </w:tr>
      <w:tr w:rsidR="005B0FA7" w:rsidRPr="00BF3274" w14:paraId="3641145B"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5065D1DC"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D30C1FB"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28EAAF4"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具备对数据源进行常规的管理功能，包括但不限于数据源新增、数据源检索、数据源编辑、数据源删除、数据源分配回收、数据源导入导出、数据源连接测试</w:t>
            </w:r>
          </w:p>
        </w:tc>
      </w:tr>
      <w:tr w:rsidR="005B0FA7" w:rsidRPr="00BF3274" w14:paraId="6176F38C"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79B6A5FF"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F0B2EA8"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B09C929"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非结构化数据采集支持对TXT、CSV、Excel、JSON、XML类型的文件进行抽取并解析，并且支持通过FTP、SFTP、HTTP等协议采集文件；</w:t>
            </w:r>
          </w:p>
        </w:tc>
      </w:tr>
      <w:tr w:rsidR="005B0FA7" w:rsidRPr="00BF3274" w14:paraId="72C9477A"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2B6A30E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3E2EF1A"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3FB8279"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支持常用的关系型数据库数据采集，包括但不限于PostgreSQL, Oracle, MySQL, SQL Server, DB2, 达梦, Teradata, HANA, Kingbase8；</w:t>
            </w:r>
          </w:p>
        </w:tc>
      </w:tr>
      <w:tr w:rsidR="005B0FA7" w:rsidRPr="00BF3274" w14:paraId="0391AD1D" w14:textId="77777777" w:rsidTr="006A1F7F">
        <w:trPr>
          <w:trHeight w:val="138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C80643"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7.2</w:t>
            </w:r>
          </w:p>
        </w:tc>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A50464"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数据转换</w:t>
            </w:r>
          </w:p>
        </w:tc>
        <w:tc>
          <w:tcPr>
            <w:tcW w:w="6237" w:type="dxa"/>
            <w:tcBorders>
              <w:top w:val="nil"/>
              <w:left w:val="nil"/>
              <w:bottom w:val="single" w:sz="4" w:space="0" w:color="auto"/>
              <w:right w:val="single" w:sz="4" w:space="0" w:color="auto"/>
            </w:tcBorders>
            <w:shd w:val="clear" w:color="auto" w:fill="auto"/>
            <w:vAlign w:val="center"/>
            <w:hideMark/>
          </w:tcPr>
          <w:p w14:paraId="37A6582E"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对字符串类型数据进行转换操作，支持但不限于去除空格、大小写转换、补位、首字母大写、转义、删除字符、字符串切割、字符串替换、字符串加密、字符串检验、正则匹配、获取字符串长度、字符串转byte数组、byte数组转字符串、字符串编码、两个字符串之间的相似度等操作</w:t>
            </w:r>
          </w:p>
        </w:tc>
      </w:tr>
      <w:tr w:rsidR="005B0FA7" w:rsidRPr="00BF3274" w14:paraId="37B31252"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06AAE132"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48DDC5B"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14B7ACF"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支持对数值类型进行转换操作，支持但不限于加、减、乘、除、取余、四舍五入、平方根、取整、绝对值等操作;</w:t>
            </w:r>
          </w:p>
        </w:tc>
      </w:tr>
      <w:tr w:rsidR="005B0FA7" w:rsidRPr="00BF3274" w14:paraId="2B045072"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6BD29353"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86AD88F"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6028DBD"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对于文件类型数据，若文件类型为XML、JSON、CSV支持提取文件内容；若为二进制文件支持对文件进行校验，已确定是否被修改;</w:t>
            </w:r>
          </w:p>
        </w:tc>
      </w:tr>
      <w:tr w:rsidR="005B0FA7" w:rsidRPr="00BF3274" w14:paraId="2D354583"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F8EF583"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7.3</w:t>
            </w:r>
          </w:p>
        </w:tc>
        <w:tc>
          <w:tcPr>
            <w:tcW w:w="1447" w:type="dxa"/>
            <w:tcBorders>
              <w:top w:val="nil"/>
              <w:left w:val="nil"/>
              <w:bottom w:val="single" w:sz="4" w:space="0" w:color="auto"/>
              <w:right w:val="single" w:sz="4" w:space="0" w:color="auto"/>
            </w:tcBorders>
            <w:shd w:val="clear" w:color="auto" w:fill="auto"/>
            <w:noWrap/>
            <w:vAlign w:val="center"/>
            <w:hideMark/>
          </w:tcPr>
          <w:p w14:paraId="0A6D831A"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整库迁移</w:t>
            </w:r>
          </w:p>
        </w:tc>
        <w:tc>
          <w:tcPr>
            <w:tcW w:w="6237" w:type="dxa"/>
            <w:tcBorders>
              <w:top w:val="nil"/>
              <w:left w:val="nil"/>
              <w:bottom w:val="single" w:sz="4" w:space="0" w:color="auto"/>
              <w:right w:val="single" w:sz="4" w:space="0" w:color="auto"/>
            </w:tcBorders>
            <w:shd w:val="clear" w:color="auto" w:fill="auto"/>
            <w:vAlign w:val="center"/>
            <w:hideMark/>
          </w:tcPr>
          <w:p w14:paraId="264B2E20"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支持异构数据源之间的整库迁移，用户可将源数据库中选定的某些表批量复制到目标数据库，从而节省批量创建任务的时间；</w:t>
            </w:r>
          </w:p>
        </w:tc>
      </w:tr>
      <w:tr w:rsidR="005B0FA7" w:rsidRPr="00BF3274" w14:paraId="3CFA5CBC" w14:textId="77777777" w:rsidTr="006A1F7F">
        <w:trPr>
          <w:trHeight w:val="46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B87BCB"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7.4</w:t>
            </w:r>
          </w:p>
        </w:tc>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720659"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作业管理</w:t>
            </w:r>
          </w:p>
        </w:tc>
        <w:tc>
          <w:tcPr>
            <w:tcW w:w="6237" w:type="dxa"/>
            <w:tcBorders>
              <w:top w:val="nil"/>
              <w:left w:val="nil"/>
              <w:bottom w:val="single" w:sz="4" w:space="0" w:color="auto"/>
              <w:right w:val="single" w:sz="4" w:space="0" w:color="auto"/>
            </w:tcBorders>
            <w:shd w:val="clear" w:color="auto" w:fill="auto"/>
            <w:vAlign w:val="center"/>
            <w:hideMark/>
          </w:tcPr>
          <w:p w14:paraId="186A3184"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提供可视化的连接和作业创建、编辑功能，用户以图形化方式完成连接、创建和编辑工作。</w:t>
            </w:r>
          </w:p>
        </w:tc>
      </w:tr>
      <w:tr w:rsidR="005B0FA7" w:rsidRPr="00BF3274" w14:paraId="34D1AF80"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6BC47295"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A6CB99C"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8197CB2"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作业配置支持</w:t>
            </w:r>
            <w:r w:rsidRPr="00CB5F6C">
              <w:rPr>
                <w:rFonts w:ascii="等线" w:eastAsia="等线" w:hAnsi="等线" w:cs="宋体" w:hint="eastAsia"/>
                <w:color w:val="000000"/>
                <w:kern w:val="0"/>
                <w:sz w:val="18"/>
                <w:szCs w:val="18"/>
              </w:rPr>
              <w:t>多父节点</w:t>
            </w:r>
            <w:r w:rsidRPr="00BF3274">
              <w:rPr>
                <w:rFonts w:ascii="等线" w:eastAsia="等线" w:hAnsi="等线" w:cs="宋体" w:hint="eastAsia"/>
                <w:color w:val="000000"/>
                <w:kern w:val="0"/>
                <w:sz w:val="18"/>
                <w:szCs w:val="18"/>
              </w:rPr>
              <w:t>，连接支持三种状态（成功执行，失败执行，成功失败都执行），作业可以作为节点嵌套到另一个作业，作业分支支持重跑</w:t>
            </w:r>
          </w:p>
        </w:tc>
      </w:tr>
      <w:tr w:rsidR="005B0FA7" w:rsidRPr="00BF3274" w14:paraId="3F2464D1"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6B469E7C"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F3AE4D9"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16A1E97"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为保证历史作业的平滑切换，平台支持ETL作业、Shell作业、DataX作业、Sqoop作业、SQL作业、Flume作业、cdc作业、kettle作业等</w:t>
            </w:r>
          </w:p>
        </w:tc>
      </w:tr>
      <w:tr w:rsidR="005B0FA7" w:rsidRPr="00BF3274" w14:paraId="5BBD2350"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723C7738"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4B6A29F"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D896A3B"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调度器支持分布式调度，作业的各个环节可以根据执行器的使用情况将作业智能的分配到合适的执行器上；</w:t>
            </w:r>
          </w:p>
        </w:tc>
      </w:tr>
      <w:tr w:rsidR="005B0FA7" w:rsidRPr="00BF3274" w14:paraId="3D593A41" w14:textId="77777777" w:rsidTr="006A1F7F">
        <w:trPr>
          <w:trHeight w:val="69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0091A7"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7.5</w:t>
            </w:r>
          </w:p>
        </w:tc>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E0621F"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数据加载</w:t>
            </w:r>
          </w:p>
        </w:tc>
        <w:tc>
          <w:tcPr>
            <w:tcW w:w="6237" w:type="dxa"/>
            <w:tcBorders>
              <w:top w:val="nil"/>
              <w:left w:val="nil"/>
              <w:bottom w:val="single" w:sz="4" w:space="0" w:color="auto"/>
              <w:right w:val="single" w:sz="4" w:space="0" w:color="auto"/>
            </w:tcBorders>
            <w:shd w:val="clear" w:color="auto" w:fill="auto"/>
            <w:vAlign w:val="center"/>
            <w:hideMark/>
          </w:tcPr>
          <w:p w14:paraId="3D2130C8"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支持将数据加载至常用的关系型数据库，数据库类型包括但不限于PostgreSQL, Oracle, MySQL, SQL Server, DB2, 达梦, Teradata, HANA, Kingbase8等；</w:t>
            </w:r>
          </w:p>
        </w:tc>
      </w:tr>
      <w:tr w:rsidR="005B0FA7" w:rsidRPr="00BF3274" w14:paraId="3E3826CB"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31CA209"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C81059E"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CC149C7"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支持将数据加载至消息中间件，中间件类型包括但不限于KAFKA、JMS、MQTT等</w:t>
            </w:r>
          </w:p>
        </w:tc>
      </w:tr>
      <w:tr w:rsidR="005B0FA7" w:rsidRPr="00BF3274" w14:paraId="5A850088"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0B3508E0"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CA225A9"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38B8548"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支持将数据加载至大数据组件，组件类型包括但不限于ES、GREENPLUM、HDFS、HBASE等；</w:t>
            </w:r>
          </w:p>
        </w:tc>
      </w:tr>
      <w:tr w:rsidR="005B0FA7" w:rsidRPr="00BF3274" w14:paraId="09947AB6" w14:textId="77777777" w:rsidTr="006A1F7F">
        <w:trPr>
          <w:trHeight w:val="280"/>
        </w:trPr>
        <w:tc>
          <w:tcPr>
            <w:tcW w:w="67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B725865" w14:textId="77777777" w:rsidR="005B0FA7" w:rsidRPr="00BF3274" w:rsidRDefault="005B0FA7" w:rsidP="005B0FA7">
            <w:pPr>
              <w:widowControl/>
              <w:jc w:val="center"/>
              <w:rPr>
                <w:rFonts w:ascii="等线" w:eastAsia="等线" w:hAnsi="等线" w:cs="宋体"/>
                <w:kern w:val="0"/>
                <w:sz w:val="18"/>
                <w:szCs w:val="18"/>
              </w:rPr>
            </w:pPr>
            <w:r w:rsidRPr="00BF3274">
              <w:rPr>
                <w:rFonts w:ascii="等线" w:eastAsia="等线" w:hAnsi="等线" w:cs="宋体" w:hint="eastAsia"/>
                <w:kern w:val="0"/>
                <w:sz w:val="18"/>
                <w:szCs w:val="18"/>
              </w:rPr>
              <w:t>7.6</w:t>
            </w:r>
          </w:p>
        </w:tc>
        <w:tc>
          <w:tcPr>
            <w:tcW w:w="144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CB5DF41" w14:textId="77777777" w:rsidR="005B0FA7" w:rsidRPr="00BF3274" w:rsidRDefault="005B0FA7" w:rsidP="005B0FA7">
            <w:pPr>
              <w:widowControl/>
              <w:jc w:val="center"/>
              <w:rPr>
                <w:rFonts w:ascii="等线" w:eastAsia="等线" w:hAnsi="等线" w:cs="宋体"/>
                <w:kern w:val="0"/>
                <w:sz w:val="18"/>
                <w:szCs w:val="18"/>
              </w:rPr>
            </w:pPr>
            <w:r w:rsidRPr="00BF3274">
              <w:rPr>
                <w:rFonts w:ascii="等线" w:eastAsia="等线" w:hAnsi="等线" w:cs="宋体" w:hint="eastAsia"/>
                <w:kern w:val="0"/>
                <w:sz w:val="18"/>
                <w:szCs w:val="18"/>
              </w:rPr>
              <w:t>API使用</w:t>
            </w:r>
          </w:p>
        </w:tc>
        <w:tc>
          <w:tcPr>
            <w:tcW w:w="6237" w:type="dxa"/>
            <w:tcBorders>
              <w:top w:val="nil"/>
              <w:left w:val="nil"/>
              <w:bottom w:val="single" w:sz="4" w:space="0" w:color="auto"/>
              <w:right w:val="single" w:sz="4" w:space="0" w:color="auto"/>
            </w:tcBorders>
            <w:shd w:val="clear" w:color="auto" w:fill="auto"/>
            <w:vAlign w:val="center"/>
            <w:hideMark/>
          </w:tcPr>
          <w:p w14:paraId="58427BCE"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提供工作空间的创建、编辑、删除、检索等功能。</w:t>
            </w:r>
          </w:p>
        </w:tc>
      </w:tr>
      <w:tr w:rsidR="005B0FA7" w:rsidRPr="00BF3274" w14:paraId="3FE93DA9"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03448AC"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0D4BCF0"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C60FD7B"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支持查看工作空间包含的数据源、作业、API等信息；</w:t>
            </w:r>
          </w:p>
        </w:tc>
      </w:tr>
      <w:tr w:rsidR="005B0FA7" w:rsidRPr="00BF3274" w14:paraId="562DD0BE"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71EF5E66"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7055F60"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428A423"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支持工作空间的秘钥管理，为认证提供服务；</w:t>
            </w:r>
          </w:p>
        </w:tc>
      </w:tr>
      <w:tr w:rsidR="005B0FA7" w:rsidRPr="00BF3274" w14:paraId="0CDA4843"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36ADF6F2"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AE7674C"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A72B018"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支持以工作空间为载体对API的订阅申请及对API流程的审批；</w:t>
            </w:r>
          </w:p>
        </w:tc>
      </w:tr>
      <w:tr w:rsidR="005B0FA7" w:rsidRPr="00BF3274" w14:paraId="671F03ED" w14:textId="77777777" w:rsidTr="006A1F7F">
        <w:trPr>
          <w:trHeight w:val="1150"/>
        </w:trPr>
        <w:tc>
          <w:tcPr>
            <w:tcW w:w="675" w:type="dxa"/>
            <w:vMerge/>
            <w:tcBorders>
              <w:top w:val="nil"/>
              <w:left w:val="single" w:sz="4" w:space="0" w:color="auto"/>
              <w:bottom w:val="single" w:sz="4" w:space="0" w:color="auto"/>
              <w:right w:val="single" w:sz="4" w:space="0" w:color="auto"/>
            </w:tcBorders>
            <w:vAlign w:val="center"/>
            <w:hideMark/>
          </w:tcPr>
          <w:p w14:paraId="2D12E704"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9355287"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DABE939"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为方便用户使用，对于已经订阅的API需展示API的基本属性包括但不限于资产名称、资产类型、资产来源、版本信息、工作空间、版本记录等，调用信息包括但不限于请求路径、请求方式、参数格式、请求头信息、入参信息、出参信息；</w:t>
            </w:r>
          </w:p>
        </w:tc>
      </w:tr>
      <w:tr w:rsidR="005B0FA7" w:rsidRPr="00BF3274" w14:paraId="73E35551"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2BE67B3B"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41261FF"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0464C21"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支持对API的全生命周期管理，如API注册、API在线测试、API部署、API上架、API授权、API取消授权、API编辑、API删除等；</w:t>
            </w:r>
          </w:p>
        </w:tc>
      </w:tr>
      <w:tr w:rsidR="005B0FA7" w:rsidRPr="00BF3274" w14:paraId="095BDC79"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734D01A1"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C446B68"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7D9609B"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支持API的在线调用测试，查看API的测试结果，包括返回数据、返回耗时、返回状态，查看API的测试历史；</w:t>
            </w:r>
          </w:p>
        </w:tc>
      </w:tr>
      <w:tr w:rsidR="005B0FA7" w:rsidRPr="00BF3274" w14:paraId="3CD8131F" w14:textId="77777777" w:rsidTr="006A1F7F">
        <w:trPr>
          <w:trHeight w:val="690"/>
        </w:trPr>
        <w:tc>
          <w:tcPr>
            <w:tcW w:w="67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425D058" w14:textId="77777777" w:rsidR="005B0FA7" w:rsidRPr="00BF3274" w:rsidRDefault="005B0FA7" w:rsidP="005B0FA7">
            <w:pPr>
              <w:widowControl/>
              <w:jc w:val="center"/>
              <w:rPr>
                <w:rFonts w:ascii="等线" w:eastAsia="等线" w:hAnsi="等线" w:cs="宋体"/>
                <w:kern w:val="0"/>
                <w:sz w:val="18"/>
                <w:szCs w:val="18"/>
              </w:rPr>
            </w:pPr>
            <w:r w:rsidRPr="00BF3274">
              <w:rPr>
                <w:rFonts w:ascii="等线" w:eastAsia="等线" w:hAnsi="等线" w:cs="宋体" w:hint="eastAsia"/>
                <w:kern w:val="0"/>
                <w:sz w:val="18"/>
                <w:szCs w:val="18"/>
              </w:rPr>
              <w:t>7.7</w:t>
            </w:r>
          </w:p>
        </w:tc>
        <w:tc>
          <w:tcPr>
            <w:tcW w:w="144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9B69742" w14:textId="77777777" w:rsidR="005B0FA7" w:rsidRPr="00BF3274" w:rsidRDefault="005B0FA7" w:rsidP="005B0FA7">
            <w:pPr>
              <w:widowControl/>
              <w:jc w:val="center"/>
              <w:rPr>
                <w:rFonts w:ascii="等线" w:eastAsia="等线" w:hAnsi="等线" w:cs="宋体"/>
                <w:kern w:val="0"/>
                <w:sz w:val="18"/>
                <w:szCs w:val="18"/>
              </w:rPr>
            </w:pPr>
            <w:r w:rsidRPr="00BF3274">
              <w:rPr>
                <w:rFonts w:ascii="等线" w:eastAsia="等线" w:hAnsi="等线" w:cs="宋体" w:hint="eastAsia"/>
                <w:kern w:val="0"/>
                <w:sz w:val="18"/>
                <w:szCs w:val="18"/>
              </w:rPr>
              <w:t>API工厂</w:t>
            </w:r>
          </w:p>
        </w:tc>
        <w:tc>
          <w:tcPr>
            <w:tcW w:w="6237" w:type="dxa"/>
            <w:tcBorders>
              <w:top w:val="nil"/>
              <w:left w:val="nil"/>
              <w:bottom w:val="single" w:sz="4" w:space="0" w:color="auto"/>
              <w:right w:val="single" w:sz="4" w:space="0" w:color="auto"/>
            </w:tcBorders>
            <w:shd w:val="clear" w:color="auto" w:fill="auto"/>
            <w:vAlign w:val="center"/>
            <w:hideMark/>
          </w:tcPr>
          <w:p w14:paraId="4CD5B045"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API工厂功能主要用于API注册、API创建、API导入、API编辑、API测试、API部署、API撤销部署、API修改记录查询以及API删除等。</w:t>
            </w:r>
          </w:p>
        </w:tc>
      </w:tr>
      <w:tr w:rsidR="005B0FA7" w:rsidRPr="00BF3274" w14:paraId="4F69B835"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48624DC0"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E4D8F25"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0797AD4"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支持”零编码”快速生成数据API，并提供数据源的新增、编辑、删除、测试连接，支持的数据源主要包括oracle、mysql、pgstgresql、sql server、达梦、vertica5，impala等</w:t>
            </w:r>
          </w:p>
        </w:tc>
      </w:tr>
      <w:tr w:rsidR="005B0FA7" w:rsidRPr="00BF3274" w14:paraId="7BB354CC"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25CCB501"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948ADF2"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445FACD"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为保证产品的易用性，需支持根据选择的数据源的元数据信息自动生成sql语句，并且支持对生成的SQL按照需求进行灵活编辑；</w:t>
            </w:r>
          </w:p>
        </w:tc>
      </w:tr>
      <w:tr w:rsidR="005B0FA7" w:rsidRPr="00BF3274" w14:paraId="0F5DA886"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9C91D82"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37DC065"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A4AB710"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为满足复杂的数据共享需求，需支持多表关联场景下生成接口API；</w:t>
            </w:r>
          </w:p>
        </w:tc>
      </w:tr>
      <w:tr w:rsidR="005B0FA7" w:rsidRPr="00BF3274" w14:paraId="6E474ABD"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1716C9A4"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0424B74"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6A5587CA"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对于通用类的API的接口，支持请求头配置、入参配置、出参配置以及错误码配置，且入参支持但不限于int，long，double，float，string，boolean，list，object，date；</w:t>
            </w:r>
          </w:p>
        </w:tc>
      </w:tr>
      <w:tr w:rsidR="005B0FA7" w:rsidRPr="00BF3274" w14:paraId="42B7D461"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400B2640"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6C74D2E"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6E88EB7"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为提高API接入的灵活性，支持基于JavaScript脚本的函数API的方式对接口进行灵活的编排和参数处理；</w:t>
            </w:r>
          </w:p>
        </w:tc>
      </w:tr>
      <w:tr w:rsidR="005B0FA7" w:rsidRPr="00BF3274" w14:paraId="36BAFE88" w14:textId="77777777" w:rsidTr="006A1F7F">
        <w:trPr>
          <w:trHeight w:val="1380"/>
        </w:trPr>
        <w:tc>
          <w:tcPr>
            <w:tcW w:w="675" w:type="dxa"/>
            <w:vMerge/>
            <w:tcBorders>
              <w:top w:val="nil"/>
              <w:left w:val="single" w:sz="4" w:space="0" w:color="auto"/>
              <w:bottom w:val="single" w:sz="4" w:space="0" w:color="auto"/>
              <w:right w:val="single" w:sz="4" w:space="0" w:color="auto"/>
            </w:tcBorders>
            <w:vAlign w:val="center"/>
            <w:hideMark/>
          </w:tcPr>
          <w:p w14:paraId="215B552C"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7DF3AD9"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9E163B5"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接入第三方带动态认证的接口，可以通过界面配置的方式，快速的解决认证问题；在用户访问API时，只需要通过以下操作：新增认证模板、配置接口的基本信息、设置代理接口的信息并与认证模板关联、进行代理接口的部署、进行网关代理授权，实现对第三方接口的认证无感知</w:t>
            </w:r>
          </w:p>
        </w:tc>
      </w:tr>
      <w:tr w:rsidR="005B0FA7" w:rsidRPr="00BF3274" w14:paraId="759C5D92" w14:textId="77777777" w:rsidTr="006A1F7F">
        <w:trPr>
          <w:trHeight w:val="460"/>
        </w:trPr>
        <w:tc>
          <w:tcPr>
            <w:tcW w:w="6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C370D6" w14:textId="77777777" w:rsidR="005B0FA7" w:rsidRPr="00BF3274" w:rsidRDefault="005B0FA7" w:rsidP="005B0FA7">
            <w:pPr>
              <w:widowControl/>
              <w:jc w:val="center"/>
              <w:rPr>
                <w:rFonts w:ascii="等线" w:eastAsia="等线" w:hAnsi="等线" w:cs="宋体"/>
                <w:kern w:val="0"/>
                <w:sz w:val="18"/>
                <w:szCs w:val="18"/>
              </w:rPr>
            </w:pPr>
            <w:r w:rsidRPr="00BF3274">
              <w:rPr>
                <w:rFonts w:ascii="等线" w:eastAsia="等线" w:hAnsi="等线" w:cs="宋体" w:hint="eastAsia"/>
                <w:kern w:val="0"/>
                <w:sz w:val="18"/>
                <w:szCs w:val="18"/>
              </w:rPr>
              <w:t>7.8</w:t>
            </w:r>
          </w:p>
        </w:tc>
        <w:tc>
          <w:tcPr>
            <w:tcW w:w="14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CC9BE1" w14:textId="77777777" w:rsidR="005B0FA7" w:rsidRPr="00BF3274" w:rsidRDefault="005B0FA7" w:rsidP="005B0FA7">
            <w:pPr>
              <w:widowControl/>
              <w:jc w:val="center"/>
              <w:rPr>
                <w:rFonts w:ascii="等线" w:eastAsia="等线" w:hAnsi="等线" w:cs="宋体"/>
                <w:kern w:val="0"/>
                <w:sz w:val="18"/>
                <w:szCs w:val="18"/>
              </w:rPr>
            </w:pPr>
            <w:r w:rsidRPr="00BF3274">
              <w:rPr>
                <w:rFonts w:ascii="等线" w:eastAsia="等线" w:hAnsi="等线" w:cs="宋体" w:hint="eastAsia"/>
                <w:kern w:val="0"/>
                <w:sz w:val="18"/>
                <w:szCs w:val="18"/>
              </w:rPr>
              <w:t>API治理</w:t>
            </w:r>
          </w:p>
        </w:tc>
        <w:tc>
          <w:tcPr>
            <w:tcW w:w="6237" w:type="dxa"/>
            <w:tcBorders>
              <w:top w:val="nil"/>
              <w:left w:val="nil"/>
              <w:bottom w:val="single" w:sz="4" w:space="0" w:color="auto"/>
              <w:right w:val="single" w:sz="4" w:space="0" w:color="auto"/>
            </w:tcBorders>
            <w:shd w:val="clear" w:color="auto" w:fill="auto"/>
            <w:vAlign w:val="center"/>
            <w:hideMark/>
          </w:tcPr>
          <w:p w14:paraId="4684F449"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通过设置访问IP或IP网段生成IP白名单、黑名单、配置访问次数保障API安全；</w:t>
            </w:r>
          </w:p>
        </w:tc>
      </w:tr>
      <w:tr w:rsidR="005B0FA7" w:rsidRPr="00BF3274" w14:paraId="3EC1CCEF"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0ABEAE11"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502877C0"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B86D5B8"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支持通过以秒、分钟、小时、天的维度配置API的超限次数；</w:t>
            </w:r>
          </w:p>
        </w:tc>
      </w:tr>
      <w:tr w:rsidR="005B0FA7" w:rsidRPr="00BF3274" w14:paraId="096639E2"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BDFC58A"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2AA1B5F"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2E8D5FE"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支持基于信号量、线程池两种机制的熔断策略，保障网关整体可用性；</w:t>
            </w:r>
          </w:p>
        </w:tc>
      </w:tr>
      <w:tr w:rsidR="005B0FA7" w:rsidRPr="00BF3274" w14:paraId="2AAECD82"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31C746F4"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4F9CCCA"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E324C88"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支持对转发网络的管理，可以实现对网络的新增、删除、编辑和查询等功能</w:t>
            </w:r>
          </w:p>
        </w:tc>
      </w:tr>
      <w:tr w:rsidR="005B0FA7" w:rsidRPr="00BF3274" w14:paraId="635F0429"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0F0EAE60"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1444A8D"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3ECED78"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支持对转发节点的管理，可以实现多个转发节点绑定到相同的网络上；</w:t>
            </w:r>
          </w:p>
        </w:tc>
      </w:tr>
      <w:tr w:rsidR="005B0FA7" w:rsidRPr="00BF3274" w14:paraId="65A3E99A" w14:textId="77777777" w:rsidTr="006A1F7F">
        <w:trPr>
          <w:trHeight w:val="1599"/>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2F8491" w14:textId="77777777" w:rsidR="005B0FA7" w:rsidRPr="00BF3274" w:rsidRDefault="005B0FA7" w:rsidP="005B0FA7">
            <w:pPr>
              <w:widowControl/>
              <w:jc w:val="center"/>
              <w:rPr>
                <w:rFonts w:ascii="等线" w:eastAsia="等线" w:hAnsi="等线" w:cs="宋体"/>
                <w:kern w:val="0"/>
                <w:sz w:val="18"/>
                <w:szCs w:val="18"/>
              </w:rPr>
            </w:pPr>
            <w:r w:rsidRPr="00BF3274">
              <w:rPr>
                <w:rFonts w:ascii="等线" w:eastAsia="等线" w:hAnsi="等线" w:cs="宋体" w:hint="eastAsia"/>
                <w:kern w:val="0"/>
                <w:sz w:val="18"/>
                <w:szCs w:val="18"/>
              </w:rPr>
              <w:t>7.9</w:t>
            </w:r>
          </w:p>
        </w:tc>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D8930" w14:textId="77777777" w:rsidR="005B0FA7" w:rsidRPr="00BF3274" w:rsidRDefault="005B0FA7" w:rsidP="005B0FA7">
            <w:pPr>
              <w:widowControl/>
              <w:jc w:val="center"/>
              <w:rPr>
                <w:rFonts w:ascii="等线" w:eastAsia="等线" w:hAnsi="等线" w:cs="宋体"/>
                <w:kern w:val="0"/>
                <w:sz w:val="18"/>
                <w:szCs w:val="18"/>
              </w:rPr>
            </w:pPr>
            <w:r w:rsidRPr="00BF3274">
              <w:rPr>
                <w:rFonts w:ascii="等线" w:eastAsia="等线" w:hAnsi="等线" w:cs="宋体" w:hint="eastAsia"/>
                <w:kern w:val="0"/>
                <w:sz w:val="18"/>
                <w:szCs w:val="18"/>
              </w:rPr>
              <w:t>数据标准</w:t>
            </w:r>
          </w:p>
        </w:tc>
        <w:tc>
          <w:tcPr>
            <w:tcW w:w="6237" w:type="dxa"/>
            <w:tcBorders>
              <w:top w:val="nil"/>
              <w:left w:val="nil"/>
              <w:bottom w:val="single" w:sz="4" w:space="0" w:color="auto"/>
              <w:right w:val="single" w:sz="4" w:space="0" w:color="auto"/>
            </w:tcBorders>
            <w:shd w:val="clear" w:color="000000" w:fill="FFFFFF"/>
            <w:vAlign w:val="bottom"/>
            <w:hideMark/>
          </w:tcPr>
          <w:p w14:paraId="5584E076" w14:textId="77777777" w:rsidR="005B0FA7" w:rsidRPr="00BF3274" w:rsidRDefault="005B0FA7" w:rsidP="005B0FA7">
            <w:pPr>
              <w:widowControl/>
              <w:jc w:val="left"/>
              <w:rPr>
                <w:rFonts w:ascii="等线" w:eastAsia="等线" w:hAnsi="等线" w:cs="宋体"/>
                <w:kern w:val="0"/>
                <w:sz w:val="18"/>
                <w:szCs w:val="18"/>
              </w:rPr>
            </w:pPr>
            <w:r w:rsidRPr="00BF3274">
              <w:rPr>
                <w:rFonts w:ascii="等线" w:eastAsia="等线" w:hAnsi="等线" w:cs="宋体" w:hint="eastAsia"/>
                <w:kern w:val="0"/>
                <w:sz w:val="18"/>
                <w:szCs w:val="18"/>
              </w:rPr>
              <w:t>1、支持定义通用数据元，数据元是国家标准中对某一类通用数据的规范化描述，数据元管理可以定义数据元的名称，标识符，内部标识符，同义名称，数据类型，类型长度，版本，对象类词，特性词，表示词，码表，计量单位，提交机构，主起草人等信息。</w:t>
            </w:r>
            <w:r w:rsidRPr="00BF3274">
              <w:rPr>
                <w:rFonts w:ascii="等线" w:eastAsia="等线" w:hAnsi="等线" w:cs="宋体" w:hint="eastAsia"/>
                <w:kern w:val="0"/>
                <w:sz w:val="18"/>
                <w:szCs w:val="18"/>
              </w:rPr>
              <w:br/>
              <w:t>2、支持对数据元的新增、修改、删除、批量移动、查询、批量提交审批、批量移动、批量导入、导出、模板下载、直接录入功能；</w:t>
            </w:r>
          </w:p>
        </w:tc>
      </w:tr>
      <w:tr w:rsidR="005B0FA7" w:rsidRPr="00BF3274" w14:paraId="467035E5" w14:textId="77777777" w:rsidTr="006A1F7F">
        <w:trPr>
          <w:trHeight w:val="2419"/>
        </w:trPr>
        <w:tc>
          <w:tcPr>
            <w:tcW w:w="675" w:type="dxa"/>
            <w:vMerge/>
            <w:tcBorders>
              <w:top w:val="nil"/>
              <w:left w:val="single" w:sz="4" w:space="0" w:color="auto"/>
              <w:bottom w:val="single" w:sz="4" w:space="0" w:color="auto"/>
              <w:right w:val="single" w:sz="4" w:space="0" w:color="auto"/>
            </w:tcBorders>
            <w:vAlign w:val="center"/>
            <w:hideMark/>
          </w:tcPr>
          <w:p w14:paraId="5C45B7DF"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9ABDAAC"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000000" w:fill="FFFFFF"/>
            <w:vAlign w:val="bottom"/>
            <w:hideMark/>
          </w:tcPr>
          <w:p w14:paraId="50F0F191" w14:textId="77777777" w:rsidR="005B0FA7" w:rsidRPr="00BF3274" w:rsidRDefault="005B0FA7" w:rsidP="005B0FA7">
            <w:pPr>
              <w:widowControl/>
              <w:jc w:val="left"/>
              <w:rPr>
                <w:rFonts w:ascii="等线" w:eastAsia="等线" w:hAnsi="等线" w:cs="宋体"/>
                <w:kern w:val="0"/>
                <w:sz w:val="18"/>
                <w:szCs w:val="18"/>
              </w:rPr>
            </w:pPr>
            <w:r w:rsidRPr="00BF3274">
              <w:rPr>
                <w:rFonts w:ascii="等线" w:eastAsia="等线" w:hAnsi="等线" w:cs="宋体" w:hint="eastAsia"/>
                <w:kern w:val="0"/>
                <w:sz w:val="18"/>
                <w:szCs w:val="18"/>
              </w:rPr>
              <w:t>1、支持快速衍生数据项，数据项是某一项具体数据的定义，可以理解为数据表中数据列的定义。创建数据项时可以定义数据项的标识符，内部标识符，数据类型，类型长度等。对于数据类型和值域范围一致的多个数据项，在定义数据项时支持引用数据元，复用数据类型及关联码表，可以快速衍生出新的数据项。</w:t>
            </w:r>
            <w:r w:rsidRPr="00BF3274">
              <w:rPr>
                <w:rFonts w:ascii="等线" w:eastAsia="等线" w:hAnsi="等线" w:cs="宋体" w:hint="eastAsia"/>
                <w:kern w:val="0"/>
                <w:sz w:val="18"/>
                <w:szCs w:val="18"/>
              </w:rPr>
              <w:br/>
              <w:t>2、 支持对数据项目录树的新增、搜索、修改和删除功能；</w:t>
            </w:r>
            <w:r w:rsidRPr="00BF3274">
              <w:rPr>
                <w:rFonts w:ascii="等线" w:eastAsia="等线" w:hAnsi="等线" w:cs="宋体" w:hint="eastAsia"/>
                <w:kern w:val="0"/>
                <w:sz w:val="18"/>
                <w:szCs w:val="18"/>
              </w:rPr>
              <w:br/>
              <w:t>3、增加变更记录，支持变更节点查看详情，恢复、删除；支持两项变更记录内容对比及对比结果展示。</w:t>
            </w:r>
          </w:p>
        </w:tc>
      </w:tr>
      <w:tr w:rsidR="005B0FA7" w:rsidRPr="00BF3274" w14:paraId="1CC09BD5" w14:textId="77777777" w:rsidTr="006A1F7F">
        <w:trPr>
          <w:trHeight w:val="2540"/>
        </w:trPr>
        <w:tc>
          <w:tcPr>
            <w:tcW w:w="675" w:type="dxa"/>
            <w:vMerge/>
            <w:tcBorders>
              <w:top w:val="nil"/>
              <w:left w:val="single" w:sz="4" w:space="0" w:color="auto"/>
              <w:bottom w:val="single" w:sz="4" w:space="0" w:color="auto"/>
              <w:right w:val="single" w:sz="4" w:space="0" w:color="auto"/>
            </w:tcBorders>
            <w:vAlign w:val="center"/>
            <w:hideMark/>
          </w:tcPr>
          <w:p w14:paraId="59D07372"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CE9D3C7"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bottom"/>
            <w:hideMark/>
          </w:tcPr>
          <w:p w14:paraId="216E3A55" w14:textId="77777777" w:rsidR="005B0FA7" w:rsidRPr="00BF3274" w:rsidRDefault="005B0FA7" w:rsidP="005B0FA7">
            <w:pPr>
              <w:widowControl/>
              <w:jc w:val="left"/>
              <w:rPr>
                <w:rFonts w:ascii="等线" w:eastAsia="等线" w:hAnsi="等线" w:cs="宋体"/>
                <w:kern w:val="0"/>
                <w:sz w:val="18"/>
                <w:szCs w:val="18"/>
              </w:rPr>
            </w:pPr>
            <w:r w:rsidRPr="00BF3274">
              <w:rPr>
                <w:rFonts w:ascii="等线" w:eastAsia="等线" w:hAnsi="等线" w:cs="宋体" w:hint="eastAsia"/>
                <w:kern w:val="0"/>
                <w:sz w:val="18"/>
                <w:szCs w:val="18"/>
              </w:rPr>
              <w:t>1、支持自由选择多个数据项组合形成数据集，一个数据集可以理解为一张数据表。</w:t>
            </w:r>
            <w:r w:rsidRPr="00BF3274">
              <w:rPr>
                <w:rFonts w:ascii="等线" w:eastAsia="等线" w:hAnsi="等线" w:cs="宋体" w:hint="eastAsia"/>
                <w:kern w:val="0"/>
                <w:sz w:val="18"/>
                <w:szCs w:val="18"/>
              </w:rPr>
              <w:br/>
              <w:t>2、支持一个数据项被多个数据集复用，已经定义好的数据集也可以作为其他数据集的基线，调整少数数据项后形成新的数据集。</w:t>
            </w:r>
            <w:r w:rsidRPr="00BF3274">
              <w:rPr>
                <w:rFonts w:ascii="等线" w:eastAsia="等线" w:hAnsi="等线" w:cs="宋体" w:hint="eastAsia"/>
                <w:kern w:val="0"/>
                <w:sz w:val="18"/>
                <w:szCs w:val="18"/>
              </w:rPr>
              <w:br/>
              <w:t>3、支持在创建表时，选择标准管理中的数据集作为创建表的模板生成实体表，以此来实现数据标准在数据治理过程中的落地。</w:t>
            </w:r>
            <w:r w:rsidRPr="00BF3274">
              <w:rPr>
                <w:rFonts w:ascii="等线" w:eastAsia="等线" w:hAnsi="等线" w:cs="宋体" w:hint="eastAsia"/>
                <w:kern w:val="0"/>
                <w:sz w:val="18"/>
                <w:szCs w:val="18"/>
              </w:rPr>
              <w:br/>
              <w:t>4、增加变更记录，支持变更节点查看详情，恢复、删除；支持两项变更记录内容对比及对比结果展示。</w:t>
            </w:r>
          </w:p>
        </w:tc>
      </w:tr>
      <w:tr w:rsidR="005B0FA7" w:rsidRPr="00BF3274" w14:paraId="5C6F6173" w14:textId="77777777" w:rsidTr="006A1F7F">
        <w:trPr>
          <w:trHeight w:val="1620"/>
        </w:trPr>
        <w:tc>
          <w:tcPr>
            <w:tcW w:w="675" w:type="dxa"/>
            <w:vMerge/>
            <w:tcBorders>
              <w:top w:val="nil"/>
              <w:left w:val="single" w:sz="4" w:space="0" w:color="auto"/>
              <w:bottom w:val="single" w:sz="4" w:space="0" w:color="auto"/>
              <w:right w:val="single" w:sz="4" w:space="0" w:color="auto"/>
            </w:tcBorders>
            <w:vAlign w:val="center"/>
            <w:hideMark/>
          </w:tcPr>
          <w:p w14:paraId="242702C3"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7A1B827"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bottom"/>
            <w:hideMark/>
          </w:tcPr>
          <w:p w14:paraId="62226451" w14:textId="77777777" w:rsidR="005B0FA7" w:rsidRPr="00BF3274" w:rsidRDefault="005B0FA7" w:rsidP="005B0FA7">
            <w:pPr>
              <w:widowControl/>
              <w:jc w:val="left"/>
              <w:rPr>
                <w:rFonts w:ascii="等线" w:eastAsia="等线" w:hAnsi="等线" w:cs="宋体"/>
                <w:kern w:val="0"/>
                <w:sz w:val="18"/>
                <w:szCs w:val="18"/>
              </w:rPr>
            </w:pPr>
            <w:r w:rsidRPr="00BF3274">
              <w:rPr>
                <w:rFonts w:ascii="等线" w:eastAsia="等线" w:hAnsi="等线" w:cs="宋体" w:hint="eastAsia"/>
                <w:kern w:val="0"/>
                <w:sz w:val="18"/>
                <w:szCs w:val="18"/>
              </w:rPr>
              <w:t>1、支持对代码的新增、修改、删除、查询、批量导入、批量删除、模板下载功能；</w:t>
            </w:r>
            <w:r w:rsidRPr="00BF3274">
              <w:rPr>
                <w:rFonts w:ascii="等线" w:eastAsia="等线" w:hAnsi="等线" w:cs="宋体" w:hint="eastAsia"/>
                <w:kern w:val="0"/>
                <w:sz w:val="18"/>
                <w:szCs w:val="18"/>
              </w:rPr>
              <w:br/>
              <w:t>2、定义好的代码表，可以在数据元或者数据项中被引用，以表示数据元或者数据项的值域范围。</w:t>
            </w:r>
            <w:r w:rsidRPr="00BF3274">
              <w:rPr>
                <w:rFonts w:ascii="等线" w:eastAsia="等线" w:hAnsi="等线" w:cs="宋体" w:hint="eastAsia"/>
                <w:kern w:val="0"/>
                <w:sz w:val="18"/>
                <w:szCs w:val="18"/>
              </w:rPr>
              <w:br/>
              <w:t>3、数据标准支持版本发布，已发布两个版本支持内容对比，设置不同的资源类型支持跨组织跨工作空间使用。</w:t>
            </w:r>
          </w:p>
        </w:tc>
      </w:tr>
      <w:tr w:rsidR="005B0FA7" w:rsidRPr="00BF3274" w14:paraId="231DBAEB" w14:textId="77777777" w:rsidTr="006A1F7F">
        <w:trPr>
          <w:trHeight w:val="1840"/>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FA5371" w14:textId="77777777" w:rsidR="005B0FA7" w:rsidRPr="00BF3274" w:rsidRDefault="005B0FA7" w:rsidP="005B0FA7">
            <w:pPr>
              <w:widowControl/>
              <w:jc w:val="center"/>
              <w:rPr>
                <w:rFonts w:ascii="等线" w:eastAsia="等线" w:hAnsi="等线" w:cs="宋体"/>
                <w:kern w:val="0"/>
                <w:sz w:val="18"/>
                <w:szCs w:val="18"/>
              </w:rPr>
            </w:pPr>
            <w:r w:rsidRPr="00BF3274">
              <w:rPr>
                <w:rFonts w:ascii="等线" w:eastAsia="等线" w:hAnsi="等线" w:cs="宋体" w:hint="eastAsia"/>
                <w:kern w:val="0"/>
                <w:sz w:val="18"/>
                <w:szCs w:val="18"/>
              </w:rPr>
              <w:t>7.1</w:t>
            </w:r>
          </w:p>
        </w:tc>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5FE7A6" w14:textId="77777777" w:rsidR="005B0FA7" w:rsidRPr="00BF3274" w:rsidRDefault="005B0FA7" w:rsidP="005B0FA7">
            <w:pPr>
              <w:widowControl/>
              <w:jc w:val="center"/>
              <w:rPr>
                <w:rFonts w:ascii="等线" w:eastAsia="等线" w:hAnsi="等线" w:cs="宋体"/>
                <w:kern w:val="0"/>
                <w:sz w:val="18"/>
                <w:szCs w:val="18"/>
              </w:rPr>
            </w:pPr>
            <w:r w:rsidRPr="00BF3274">
              <w:rPr>
                <w:rFonts w:ascii="等线" w:eastAsia="等线" w:hAnsi="等线" w:cs="宋体" w:hint="eastAsia"/>
                <w:kern w:val="0"/>
                <w:sz w:val="18"/>
                <w:szCs w:val="18"/>
              </w:rPr>
              <w:t>数据资产</w:t>
            </w:r>
          </w:p>
        </w:tc>
        <w:tc>
          <w:tcPr>
            <w:tcW w:w="6237" w:type="dxa"/>
            <w:tcBorders>
              <w:top w:val="nil"/>
              <w:left w:val="nil"/>
              <w:bottom w:val="single" w:sz="4" w:space="0" w:color="auto"/>
              <w:right w:val="single" w:sz="4" w:space="0" w:color="auto"/>
            </w:tcBorders>
            <w:shd w:val="clear" w:color="auto" w:fill="auto"/>
            <w:vAlign w:val="center"/>
            <w:hideMark/>
          </w:tcPr>
          <w:p w14:paraId="0F469DBB"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1、支持当前组织下多个维度的总量统计，包括数据源、数据表、数据字段、数据条数总数、数据存储总量以及较昨日的变化量</w:t>
            </w:r>
            <w:r w:rsidRPr="00BF3274">
              <w:rPr>
                <w:rFonts w:ascii="等线" w:eastAsia="等线" w:hAnsi="等线" w:cs="宋体" w:hint="eastAsia"/>
                <w:color w:val="000000"/>
                <w:kern w:val="0"/>
                <w:sz w:val="18"/>
                <w:szCs w:val="18"/>
              </w:rPr>
              <w:br/>
              <w:t>2、支持按照数据主题或分层展示数据表总数分布、数据字段总数分布、数据条数总数分布以及数据存储量总数分布的TOP5以及其他总和的统计；</w:t>
            </w:r>
            <w:r w:rsidRPr="00BF3274">
              <w:rPr>
                <w:rFonts w:ascii="等线" w:eastAsia="等线" w:hAnsi="等线" w:cs="宋体" w:hint="eastAsia"/>
                <w:color w:val="000000"/>
                <w:kern w:val="0"/>
                <w:sz w:val="18"/>
                <w:szCs w:val="18"/>
              </w:rPr>
              <w:br/>
              <w:t>3、支持按照数据分层和数据主题维度进行下钻；</w:t>
            </w:r>
          </w:p>
        </w:tc>
      </w:tr>
      <w:tr w:rsidR="005B0FA7" w:rsidRPr="00BF3274" w14:paraId="07A42486"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469894C0"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68F593F"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45FBB60"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1、支持Oracle、MySQL、PostgreSQL、Greenplum、Hive、Vertica数据库表信息的手动、自动采集功能；采集后的表在表管理可见；</w:t>
            </w:r>
            <w:r w:rsidRPr="00BF3274">
              <w:rPr>
                <w:rFonts w:ascii="等线" w:eastAsia="等线" w:hAnsi="等线" w:cs="宋体" w:hint="eastAsia"/>
                <w:color w:val="000000"/>
                <w:kern w:val="0"/>
                <w:sz w:val="18"/>
                <w:szCs w:val="18"/>
              </w:rPr>
              <w:br/>
              <w:t>2、支持查看采集任务的运行日志；</w:t>
            </w:r>
          </w:p>
        </w:tc>
      </w:tr>
      <w:tr w:rsidR="005B0FA7" w:rsidRPr="00BF3274" w14:paraId="6901DCAD" w14:textId="77777777" w:rsidTr="006A1F7F">
        <w:trPr>
          <w:trHeight w:val="1380"/>
        </w:trPr>
        <w:tc>
          <w:tcPr>
            <w:tcW w:w="675" w:type="dxa"/>
            <w:vMerge/>
            <w:tcBorders>
              <w:top w:val="nil"/>
              <w:left w:val="single" w:sz="4" w:space="0" w:color="auto"/>
              <w:bottom w:val="single" w:sz="4" w:space="0" w:color="auto"/>
              <w:right w:val="single" w:sz="4" w:space="0" w:color="auto"/>
            </w:tcBorders>
            <w:vAlign w:val="center"/>
            <w:hideMark/>
          </w:tcPr>
          <w:p w14:paraId="3F19E991"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022450D"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DBFFAB6" w14:textId="77777777" w:rsidR="005B0FA7" w:rsidRPr="00BF3274" w:rsidRDefault="005B0FA7" w:rsidP="005B0FA7">
            <w:pPr>
              <w:widowControl/>
              <w:jc w:val="left"/>
              <w:rPr>
                <w:rFonts w:ascii="等线" w:eastAsia="等线" w:hAnsi="等线" w:cs="宋体"/>
                <w:color w:val="000000"/>
                <w:kern w:val="0"/>
                <w:sz w:val="18"/>
                <w:szCs w:val="18"/>
              </w:rPr>
            </w:pPr>
            <w:r w:rsidRPr="00CB5F6C">
              <w:rPr>
                <w:rFonts w:ascii="等线" w:eastAsia="等线" w:hAnsi="等线" w:cs="宋体" w:hint="eastAsia"/>
                <w:color w:val="000000"/>
                <w:kern w:val="0"/>
                <w:sz w:val="18"/>
                <w:szCs w:val="18"/>
              </w:rPr>
              <w:t>1、自动解析数据集成、数据同步、实时计算作业，生成数据的血缘关系；</w:t>
            </w:r>
            <w:r w:rsidRPr="00CB5F6C">
              <w:rPr>
                <w:rFonts w:ascii="等线" w:eastAsia="等线" w:hAnsi="等线" w:cs="宋体" w:hint="eastAsia"/>
                <w:color w:val="000000"/>
                <w:kern w:val="0"/>
                <w:sz w:val="18"/>
                <w:szCs w:val="18"/>
              </w:rPr>
              <w:br/>
              <w:t>2、支持血缘概览，界面展示系统所有表、作业、接口、应该、业务系统的血缘统计情况，支持安照以上各维度进行下探，按血缘节点类型和血缘趋势统计</w:t>
            </w:r>
          </w:p>
        </w:tc>
      </w:tr>
      <w:tr w:rsidR="005B0FA7" w:rsidRPr="00BF3274" w14:paraId="79F57DEB" w14:textId="77777777" w:rsidTr="006A1F7F">
        <w:trPr>
          <w:trHeight w:val="3910"/>
        </w:trPr>
        <w:tc>
          <w:tcPr>
            <w:tcW w:w="675" w:type="dxa"/>
            <w:vMerge/>
            <w:tcBorders>
              <w:top w:val="nil"/>
              <w:left w:val="single" w:sz="4" w:space="0" w:color="auto"/>
              <w:bottom w:val="single" w:sz="4" w:space="0" w:color="auto"/>
              <w:right w:val="single" w:sz="4" w:space="0" w:color="auto"/>
            </w:tcBorders>
            <w:vAlign w:val="center"/>
            <w:hideMark/>
          </w:tcPr>
          <w:p w14:paraId="077BBA68" w14:textId="77777777" w:rsidR="005B0FA7" w:rsidRPr="00BF3274" w:rsidRDefault="005B0FA7" w:rsidP="005B0FA7">
            <w:pPr>
              <w:widowControl/>
              <w:jc w:val="left"/>
              <w:rPr>
                <w:rFonts w:ascii="等线" w:eastAsia="等线" w:hAnsi="等线" w:cs="宋体"/>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0AAEE4A" w14:textId="77777777" w:rsidR="005B0FA7" w:rsidRPr="00BF3274" w:rsidRDefault="005B0FA7" w:rsidP="005B0FA7">
            <w:pPr>
              <w:widowControl/>
              <w:jc w:val="left"/>
              <w:rPr>
                <w:rFonts w:ascii="等线" w:eastAsia="等线" w:hAnsi="等线" w:cs="宋体"/>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88463CD"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1、支持将Oracle,MySQL数据源的表添加为主数据表，以及将已添加的主数据表移除；</w:t>
            </w:r>
            <w:r w:rsidRPr="00BF3274">
              <w:rPr>
                <w:rFonts w:ascii="等线" w:eastAsia="等线" w:hAnsi="等线" w:cs="宋体" w:hint="eastAsia"/>
                <w:color w:val="000000"/>
                <w:kern w:val="0"/>
                <w:sz w:val="18"/>
                <w:szCs w:val="18"/>
              </w:rPr>
              <w:br/>
              <w:t>2、支持给主数据表进行分类；</w:t>
            </w:r>
            <w:r w:rsidRPr="00BF3274">
              <w:rPr>
                <w:rFonts w:ascii="等线" w:eastAsia="等线" w:hAnsi="等线" w:cs="宋体" w:hint="eastAsia"/>
                <w:color w:val="000000"/>
                <w:kern w:val="0"/>
                <w:sz w:val="18"/>
                <w:szCs w:val="18"/>
              </w:rPr>
              <w:br/>
              <w:t>3、支持对主数据表中的数据进行增删改查以及导出为excel文件，支持查看主数据表中数据增删改的操作记录；</w:t>
            </w:r>
            <w:r w:rsidRPr="00BF3274">
              <w:rPr>
                <w:rFonts w:ascii="等线" w:eastAsia="等线" w:hAnsi="等线" w:cs="宋体" w:hint="eastAsia"/>
                <w:color w:val="000000"/>
                <w:kern w:val="0"/>
                <w:sz w:val="18"/>
                <w:szCs w:val="18"/>
              </w:rPr>
              <w:br/>
              <w:t>4、支持查看主数据表的字段信息；</w:t>
            </w:r>
            <w:r w:rsidRPr="00BF3274">
              <w:rPr>
                <w:rFonts w:ascii="等线" w:eastAsia="等线" w:hAnsi="等线" w:cs="宋体" w:hint="eastAsia"/>
                <w:color w:val="000000"/>
                <w:kern w:val="0"/>
                <w:sz w:val="18"/>
                <w:szCs w:val="18"/>
              </w:rPr>
              <w:br/>
              <w:t>5、支持主数据表进行可视化订阅，以及对订阅进行编辑，启用，禁用，删除，数据分发；</w:t>
            </w:r>
            <w:r w:rsidRPr="00BF3274">
              <w:rPr>
                <w:rFonts w:ascii="等线" w:eastAsia="等线" w:hAnsi="等线" w:cs="宋体" w:hint="eastAsia"/>
                <w:color w:val="000000"/>
                <w:kern w:val="0"/>
                <w:sz w:val="18"/>
                <w:szCs w:val="18"/>
              </w:rPr>
              <w:br/>
              <w:t>6、支持对主数据表进行备份与恢复，以及备份文件的下载；</w:t>
            </w:r>
            <w:r w:rsidRPr="00BF3274">
              <w:rPr>
                <w:rFonts w:ascii="等线" w:eastAsia="等线" w:hAnsi="等线" w:cs="宋体" w:hint="eastAsia"/>
                <w:color w:val="000000"/>
                <w:kern w:val="0"/>
                <w:sz w:val="18"/>
                <w:szCs w:val="18"/>
              </w:rPr>
              <w:br/>
              <w:t>7、支持以RestFul接口方式订阅，并支持订阅日志的各种过滤查询操作；</w:t>
            </w:r>
            <w:r w:rsidRPr="00BF3274">
              <w:rPr>
                <w:rFonts w:ascii="等线" w:eastAsia="等线" w:hAnsi="等线" w:cs="宋体" w:hint="eastAsia"/>
                <w:color w:val="000000"/>
                <w:kern w:val="0"/>
                <w:sz w:val="18"/>
                <w:szCs w:val="18"/>
              </w:rPr>
              <w:br/>
              <w:t>8、支持数据流向规划，数据UC矩阵（一数一源），可以快速查看主数据的创建者和使用者；</w:t>
            </w:r>
            <w:r w:rsidRPr="00BF3274">
              <w:rPr>
                <w:rFonts w:ascii="等线" w:eastAsia="等线" w:hAnsi="等线" w:cs="宋体" w:hint="eastAsia"/>
                <w:color w:val="000000"/>
                <w:kern w:val="0"/>
                <w:sz w:val="18"/>
                <w:szCs w:val="18"/>
              </w:rPr>
              <w:br/>
              <w:t>9、支持单条数据多版本比对,支持查看主数据表中数据增删改的操作记录；</w:t>
            </w:r>
          </w:p>
        </w:tc>
      </w:tr>
      <w:tr w:rsidR="005B0FA7" w:rsidRPr="00BF3274" w14:paraId="3B158CB4" w14:textId="77777777" w:rsidTr="006A1F7F">
        <w:trPr>
          <w:trHeight w:val="69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59ECA764"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7.11</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14:paraId="66DE8D74"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MPP数据库</w:t>
            </w:r>
          </w:p>
        </w:tc>
        <w:tc>
          <w:tcPr>
            <w:tcW w:w="6237" w:type="dxa"/>
            <w:tcBorders>
              <w:top w:val="nil"/>
              <w:left w:val="nil"/>
              <w:bottom w:val="single" w:sz="4" w:space="0" w:color="auto"/>
              <w:right w:val="single" w:sz="4" w:space="0" w:color="auto"/>
            </w:tcBorders>
            <w:shd w:val="clear" w:color="auto" w:fill="auto"/>
            <w:vAlign w:val="center"/>
            <w:hideMark/>
          </w:tcPr>
          <w:p w14:paraId="02E58B16"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提供一体化的安装运维管理界面，通过Web界面化的方式实现一站式监控告警、参数配置、服务管理、日志审计、用户管理等功能。</w:t>
            </w:r>
          </w:p>
        </w:tc>
      </w:tr>
      <w:tr w:rsidR="005B0FA7" w:rsidRPr="00BF3274" w14:paraId="7793AB35"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44C3BAB2"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3DE1F53"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B6472C5"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提供多用户身份认证，及使用不同权限操作数据库中对象的能力。</w:t>
            </w:r>
          </w:p>
        </w:tc>
      </w:tr>
      <w:tr w:rsidR="005B0FA7" w:rsidRPr="00BF3274" w14:paraId="561AD4A9"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771C0092"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084EC5AC"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10208DD"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数据库中多用户可分别分配一定量的系统资源，以实现用户间资源隔离的功能。</w:t>
            </w:r>
          </w:p>
        </w:tc>
      </w:tr>
      <w:tr w:rsidR="005B0FA7" w:rsidRPr="00BF3274" w14:paraId="5A51715D"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5E5D3115"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3830DCBA"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4590AD34"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集群节点间数据交叉存储，以支持集群数据高可用的能力，并且每个节点都可以对外提供服务。支持三副本存储及副本自动均衡的功能。</w:t>
            </w:r>
          </w:p>
        </w:tc>
      </w:tr>
      <w:tr w:rsidR="005B0FA7" w:rsidRPr="00BF3274" w14:paraId="7DA76CF1"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0176F5F3"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BC613BD"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8F016CD"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支持多种数据存储方式，包括本地存储，HDFS存储等存储方式。</w:t>
            </w:r>
          </w:p>
        </w:tc>
      </w:tr>
      <w:tr w:rsidR="005B0FA7" w:rsidRPr="00BF3274" w14:paraId="77310D9F"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1B0B5BC7"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DCCAF7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50736D33"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提供详细的查询步骤及可视化的查询执行过程，为优化查询提供信息支持。</w:t>
            </w:r>
          </w:p>
        </w:tc>
      </w:tr>
      <w:tr w:rsidR="005B0FA7" w:rsidRPr="00BF3274" w14:paraId="3CE1D69F"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2FE493A2"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F0085E4"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021D6615"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提供通过SQL针对空间地理数据进行查询及分析的能力。</w:t>
            </w:r>
          </w:p>
        </w:tc>
      </w:tr>
      <w:tr w:rsidR="005B0FA7" w:rsidRPr="00BF3274" w14:paraId="3DD5BFFF" w14:textId="77777777" w:rsidTr="006A1F7F">
        <w:trPr>
          <w:trHeight w:val="920"/>
        </w:trPr>
        <w:tc>
          <w:tcPr>
            <w:tcW w:w="675" w:type="dxa"/>
            <w:vMerge/>
            <w:tcBorders>
              <w:top w:val="nil"/>
              <w:left w:val="single" w:sz="4" w:space="0" w:color="auto"/>
              <w:bottom w:val="single" w:sz="4" w:space="0" w:color="auto"/>
              <w:right w:val="single" w:sz="4" w:space="0" w:color="auto"/>
            </w:tcBorders>
            <w:vAlign w:val="center"/>
            <w:hideMark/>
          </w:tcPr>
          <w:p w14:paraId="3EF364EF"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A74072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704262D0"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提供库内机器学习算法，以快速实现算法的训练和部署。包含随机森林、K 聚类算法、SVM 分类算法、线性回归、逻辑回归、朴素贝叶斯、自回归、XGBoost 算法模型训练及预测、移动平均算法等。</w:t>
            </w:r>
          </w:p>
        </w:tc>
      </w:tr>
      <w:tr w:rsidR="005B0FA7" w:rsidRPr="00BF3274" w14:paraId="212478C9"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4C336BFC"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6BC26DEC"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CFFEC99"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集群具备在线扩容的能力。</w:t>
            </w:r>
          </w:p>
        </w:tc>
      </w:tr>
      <w:tr w:rsidR="005B0FA7" w:rsidRPr="00BF3274" w14:paraId="764C9778" w14:textId="77777777" w:rsidTr="006A1F7F">
        <w:trPr>
          <w:trHeight w:val="280"/>
        </w:trPr>
        <w:tc>
          <w:tcPr>
            <w:tcW w:w="675" w:type="dxa"/>
            <w:vMerge/>
            <w:tcBorders>
              <w:top w:val="nil"/>
              <w:left w:val="single" w:sz="4" w:space="0" w:color="auto"/>
              <w:bottom w:val="single" w:sz="4" w:space="0" w:color="auto"/>
              <w:right w:val="single" w:sz="4" w:space="0" w:color="auto"/>
            </w:tcBorders>
            <w:vAlign w:val="center"/>
            <w:hideMark/>
          </w:tcPr>
          <w:p w14:paraId="0F3A6A46"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4F0BBC32"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03FAFEC"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支持非结构化数据的快速存储于查询能力。</w:t>
            </w:r>
          </w:p>
        </w:tc>
      </w:tr>
      <w:tr w:rsidR="005B0FA7" w:rsidRPr="00BF3274" w14:paraId="55EBF3ED"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735BD346"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24C507DD"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35CB5E43"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提供数据库自动优化设计器，以便快速的实现查询优化。减少运维工作量，尽可能的减少人员开支。</w:t>
            </w:r>
          </w:p>
        </w:tc>
      </w:tr>
      <w:tr w:rsidR="005B0FA7" w:rsidRPr="00BF3274" w14:paraId="3A4743A9" w14:textId="77777777" w:rsidTr="006A1F7F">
        <w:trPr>
          <w:trHeight w:val="690"/>
        </w:trPr>
        <w:tc>
          <w:tcPr>
            <w:tcW w:w="675" w:type="dxa"/>
            <w:vMerge/>
            <w:tcBorders>
              <w:top w:val="nil"/>
              <w:left w:val="single" w:sz="4" w:space="0" w:color="auto"/>
              <w:bottom w:val="single" w:sz="4" w:space="0" w:color="auto"/>
              <w:right w:val="single" w:sz="4" w:space="0" w:color="auto"/>
            </w:tcBorders>
            <w:vAlign w:val="center"/>
            <w:hideMark/>
          </w:tcPr>
          <w:p w14:paraId="57F99ECB"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1E4DA777"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241E5247"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支持自动宽表，通过自动宽表把复杂的多表关联查询转变为单表简单查询，宽表查询耗时比普通表关联查询耗时明显减少。</w:t>
            </w:r>
          </w:p>
        </w:tc>
      </w:tr>
      <w:tr w:rsidR="005B0FA7" w:rsidRPr="00BF3274" w14:paraId="784B6178" w14:textId="77777777" w:rsidTr="006A1F7F">
        <w:trPr>
          <w:trHeight w:val="460"/>
        </w:trPr>
        <w:tc>
          <w:tcPr>
            <w:tcW w:w="675" w:type="dxa"/>
            <w:vMerge/>
            <w:tcBorders>
              <w:top w:val="nil"/>
              <w:left w:val="single" w:sz="4" w:space="0" w:color="auto"/>
              <w:bottom w:val="single" w:sz="4" w:space="0" w:color="auto"/>
              <w:right w:val="single" w:sz="4" w:space="0" w:color="auto"/>
            </w:tcBorders>
            <w:vAlign w:val="center"/>
            <w:hideMark/>
          </w:tcPr>
          <w:p w14:paraId="5AFB8A60" w14:textId="77777777" w:rsidR="005B0FA7" w:rsidRPr="00BF3274" w:rsidRDefault="005B0FA7" w:rsidP="005B0FA7">
            <w:pPr>
              <w:widowControl/>
              <w:jc w:val="left"/>
              <w:rPr>
                <w:rFonts w:ascii="等线" w:eastAsia="等线" w:hAnsi="等线" w:cs="宋体"/>
                <w:color w:val="000000"/>
                <w:kern w:val="0"/>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14:paraId="7EF878DC" w14:textId="77777777" w:rsidR="005B0FA7" w:rsidRPr="00BF3274" w:rsidRDefault="005B0FA7" w:rsidP="005B0FA7">
            <w:pPr>
              <w:widowControl/>
              <w:jc w:val="left"/>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14:paraId="1D419705"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支持数据实时聚合，创建实时聚合后查询耗时减少，大幅提高查询效率。</w:t>
            </w:r>
          </w:p>
        </w:tc>
      </w:tr>
      <w:tr w:rsidR="005B0FA7" w:rsidRPr="00BF3274" w14:paraId="5CF74ECA"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EE743CF" w14:textId="77777777" w:rsidR="005B0FA7" w:rsidRPr="00BF3274" w:rsidRDefault="005B0FA7" w:rsidP="005B0FA7">
            <w:pPr>
              <w:widowControl/>
              <w:jc w:val="center"/>
              <w:rPr>
                <w:rFonts w:ascii="等线" w:eastAsia="等线" w:hAnsi="等线" w:cs="宋体"/>
                <w:b/>
                <w:bCs/>
                <w:color w:val="000000"/>
                <w:kern w:val="0"/>
                <w:sz w:val="22"/>
              </w:rPr>
            </w:pPr>
            <w:r w:rsidRPr="00BF3274">
              <w:rPr>
                <w:rFonts w:ascii="等线" w:eastAsia="等线" w:hAnsi="等线" w:cs="宋体" w:hint="eastAsia"/>
                <w:b/>
                <w:bCs/>
                <w:color w:val="000000"/>
                <w:kern w:val="0"/>
                <w:sz w:val="22"/>
              </w:rPr>
              <w:t>8</w:t>
            </w:r>
          </w:p>
        </w:tc>
        <w:tc>
          <w:tcPr>
            <w:tcW w:w="7684" w:type="dxa"/>
            <w:gridSpan w:val="2"/>
            <w:tcBorders>
              <w:top w:val="nil"/>
              <w:left w:val="nil"/>
              <w:bottom w:val="single" w:sz="4" w:space="0" w:color="auto"/>
              <w:right w:val="single" w:sz="4" w:space="0" w:color="auto"/>
            </w:tcBorders>
            <w:shd w:val="clear" w:color="auto" w:fill="auto"/>
            <w:vAlign w:val="center"/>
            <w:hideMark/>
          </w:tcPr>
          <w:p w14:paraId="092148ED" w14:textId="720C6E3C" w:rsidR="005B0FA7" w:rsidRPr="00BF3274" w:rsidRDefault="00945DD1" w:rsidP="005B0FA7">
            <w:pPr>
              <w:widowControl/>
              <w:rPr>
                <w:rFonts w:ascii="等线" w:eastAsia="等线" w:hAnsi="等线" w:cs="宋体"/>
                <w:b/>
                <w:bCs/>
                <w:color w:val="000000"/>
                <w:kern w:val="0"/>
                <w:sz w:val="22"/>
              </w:rPr>
            </w:pPr>
            <w:r>
              <w:rPr>
                <w:rFonts w:ascii="等线" w:eastAsia="等线" w:hAnsi="等线" w:cs="宋体" w:hint="eastAsia"/>
                <w:b/>
                <w:bCs/>
                <w:color w:val="000000"/>
                <w:kern w:val="0"/>
                <w:sz w:val="22"/>
              </w:rPr>
              <w:t>数字安防动环系统</w:t>
            </w:r>
          </w:p>
        </w:tc>
      </w:tr>
      <w:tr w:rsidR="005B0FA7" w:rsidRPr="00BF3274" w14:paraId="44E1080E"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696790C"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8.1</w:t>
            </w:r>
          </w:p>
        </w:tc>
        <w:tc>
          <w:tcPr>
            <w:tcW w:w="1447" w:type="dxa"/>
            <w:tcBorders>
              <w:top w:val="nil"/>
              <w:left w:val="nil"/>
              <w:bottom w:val="single" w:sz="4" w:space="0" w:color="auto"/>
              <w:right w:val="single" w:sz="4" w:space="0" w:color="auto"/>
            </w:tcBorders>
            <w:shd w:val="clear" w:color="auto" w:fill="auto"/>
            <w:vAlign w:val="center"/>
            <w:hideMark/>
          </w:tcPr>
          <w:p w14:paraId="25AE76C9"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访客预约</w:t>
            </w:r>
          </w:p>
        </w:tc>
        <w:tc>
          <w:tcPr>
            <w:tcW w:w="6237" w:type="dxa"/>
            <w:tcBorders>
              <w:top w:val="nil"/>
              <w:left w:val="nil"/>
              <w:bottom w:val="single" w:sz="4" w:space="0" w:color="auto"/>
              <w:right w:val="single" w:sz="4" w:space="0" w:color="auto"/>
            </w:tcBorders>
            <w:shd w:val="clear" w:color="auto" w:fill="auto"/>
            <w:vAlign w:val="center"/>
            <w:hideMark/>
          </w:tcPr>
          <w:p w14:paraId="310FC40E" w14:textId="77777777" w:rsidR="005B0FA7" w:rsidRPr="00BF3274" w:rsidRDefault="005B0FA7" w:rsidP="005B0FA7">
            <w:pPr>
              <w:widowControl/>
              <w:jc w:val="left"/>
              <w:rPr>
                <w:rFonts w:ascii="等线" w:eastAsia="等线" w:hAnsi="等线" w:cs="宋体"/>
                <w:color w:val="000000"/>
                <w:kern w:val="0"/>
                <w:szCs w:val="21"/>
              </w:rPr>
            </w:pPr>
            <w:r w:rsidRPr="00BF3274">
              <w:rPr>
                <w:rFonts w:ascii="等线" w:eastAsia="等线" w:hAnsi="等线" w:cs="宋体" w:hint="eastAsia"/>
                <w:color w:val="000000"/>
                <w:kern w:val="0"/>
                <w:szCs w:val="21"/>
              </w:rPr>
              <w:t xml:space="preserve">　</w:t>
            </w:r>
          </w:p>
        </w:tc>
      </w:tr>
      <w:tr w:rsidR="005B0FA7" w:rsidRPr="00BF3274" w14:paraId="5413D529" w14:textId="77777777" w:rsidTr="006A1F7F">
        <w:trPr>
          <w:trHeight w:val="25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7FED90E"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lastRenderedPageBreak/>
              <w:t>8.1.1</w:t>
            </w:r>
          </w:p>
        </w:tc>
        <w:tc>
          <w:tcPr>
            <w:tcW w:w="1447" w:type="dxa"/>
            <w:tcBorders>
              <w:top w:val="nil"/>
              <w:left w:val="nil"/>
              <w:bottom w:val="single" w:sz="4" w:space="0" w:color="auto"/>
              <w:right w:val="single" w:sz="4" w:space="0" w:color="auto"/>
            </w:tcBorders>
            <w:shd w:val="clear" w:color="auto" w:fill="auto"/>
            <w:vAlign w:val="center"/>
            <w:hideMark/>
          </w:tcPr>
          <w:p w14:paraId="56D9AB00"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访客预约方式</w:t>
            </w:r>
          </w:p>
        </w:tc>
        <w:tc>
          <w:tcPr>
            <w:tcW w:w="6237" w:type="dxa"/>
            <w:tcBorders>
              <w:top w:val="nil"/>
              <w:left w:val="nil"/>
              <w:bottom w:val="single" w:sz="4" w:space="0" w:color="auto"/>
              <w:right w:val="single" w:sz="4" w:space="0" w:color="auto"/>
            </w:tcBorders>
            <w:shd w:val="clear" w:color="auto" w:fill="auto"/>
            <w:vAlign w:val="center"/>
            <w:hideMark/>
          </w:tcPr>
          <w:p w14:paraId="778212B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访客预约方式</w:t>
            </w:r>
            <w:r w:rsidRPr="00BF3274">
              <w:rPr>
                <w:rFonts w:ascii="等线" w:eastAsia="等线" w:hAnsi="等线" w:cs="宋体" w:hint="eastAsia"/>
                <w:color w:val="000000"/>
                <w:kern w:val="0"/>
                <w:sz w:val="18"/>
                <w:szCs w:val="18"/>
              </w:rPr>
              <w:br/>
              <w:t>a. 支持管理员在平台端进行访客预约操作；</w:t>
            </w:r>
            <w:r w:rsidRPr="00BF3274">
              <w:rPr>
                <w:rFonts w:ascii="等线" w:eastAsia="等线" w:hAnsi="等线" w:cs="宋体" w:hint="eastAsia"/>
                <w:color w:val="000000"/>
                <w:kern w:val="0"/>
                <w:sz w:val="18"/>
                <w:szCs w:val="18"/>
              </w:rPr>
              <w:br/>
              <w:t>b. 支持访客自助预约，通过扫描二维码或者通过被访人提供的手机H5网页链接进行预约操作；</w:t>
            </w:r>
            <w:r w:rsidRPr="00BF3274">
              <w:rPr>
                <w:rFonts w:ascii="等线" w:eastAsia="等线" w:hAnsi="等线" w:cs="宋体" w:hint="eastAsia"/>
                <w:color w:val="000000"/>
                <w:kern w:val="0"/>
                <w:sz w:val="18"/>
                <w:szCs w:val="18"/>
              </w:rPr>
              <w:br/>
              <w:t>c. 支持访客邀约，被访人通过手机浏览器进入H5网页发起访客邀约，填写访客基本信息；</w:t>
            </w:r>
            <w:r w:rsidRPr="00BF3274">
              <w:rPr>
                <w:rFonts w:ascii="等线" w:eastAsia="等线" w:hAnsi="等线" w:cs="宋体" w:hint="eastAsia"/>
                <w:color w:val="000000"/>
                <w:kern w:val="0"/>
                <w:sz w:val="18"/>
                <w:szCs w:val="18"/>
              </w:rPr>
              <w:br/>
              <w:t>d. 支持被访人访客预约审核，访客通过H5自助预约的信息，需要经过被访人审核，审核后短信通知访客审核结果；</w:t>
            </w:r>
            <w:r w:rsidRPr="00BF3274">
              <w:rPr>
                <w:rFonts w:ascii="等线" w:eastAsia="等线" w:hAnsi="等线" w:cs="宋体" w:hint="eastAsia"/>
                <w:color w:val="000000"/>
                <w:kern w:val="0"/>
                <w:sz w:val="18"/>
                <w:szCs w:val="18"/>
              </w:rPr>
              <w:br/>
              <w:t>e. 支持访客黑名单识别，黑名单中的访客无法进行预约；</w:t>
            </w:r>
          </w:p>
        </w:tc>
      </w:tr>
      <w:tr w:rsidR="005B0FA7" w:rsidRPr="00BF3274" w14:paraId="41ABB2F9" w14:textId="77777777" w:rsidTr="006A1F7F">
        <w:trPr>
          <w:trHeight w:val="699"/>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7E55D0A"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8.1.2</w:t>
            </w:r>
          </w:p>
        </w:tc>
        <w:tc>
          <w:tcPr>
            <w:tcW w:w="1447" w:type="dxa"/>
            <w:tcBorders>
              <w:top w:val="nil"/>
              <w:left w:val="nil"/>
              <w:bottom w:val="single" w:sz="4" w:space="0" w:color="auto"/>
              <w:right w:val="single" w:sz="4" w:space="0" w:color="auto"/>
            </w:tcBorders>
            <w:shd w:val="clear" w:color="auto" w:fill="auto"/>
            <w:vAlign w:val="center"/>
            <w:hideMark/>
          </w:tcPr>
          <w:p w14:paraId="552F05A0"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访客登记管理</w:t>
            </w:r>
          </w:p>
        </w:tc>
        <w:tc>
          <w:tcPr>
            <w:tcW w:w="6237" w:type="dxa"/>
            <w:tcBorders>
              <w:top w:val="nil"/>
              <w:left w:val="nil"/>
              <w:bottom w:val="single" w:sz="4" w:space="0" w:color="auto"/>
              <w:right w:val="single" w:sz="4" w:space="0" w:color="auto"/>
            </w:tcBorders>
            <w:shd w:val="clear" w:color="auto" w:fill="auto"/>
            <w:vAlign w:val="center"/>
            <w:hideMark/>
          </w:tcPr>
          <w:p w14:paraId="07F79F6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 访客登记管理</w:t>
            </w:r>
            <w:r w:rsidRPr="00BF3274">
              <w:rPr>
                <w:rFonts w:ascii="等线" w:eastAsia="等线" w:hAnsi="等线" w:cs="宋体" w:hint="eastAsia"/>
                <w:color w:val="000000"/>
                <w:kern w:val="0"/>
                <w:sz w:val="18"/>
                <w:szCs w:val="18"/>
              </w:rPr>
              <w:br/>
              <w:t>a. 支持人工已预约登记，已预约访客通过二维码、身份证、验证码在人工访客机进行登记；</w:t>
            </w:r>
            <w:r w:rsidRPr="00BF3274">
              <w:rPr>
                <w:rFonts w:ascii="等线" w:eastAsia="等线" w:hAnsi="等线" w:cs="宋体" w:hint="eastAsia"/>
                <w:color w:val="000000"/>
                <w:kern w:val="0"/>
                <w:sz w:val="18"/>
                <w:szCs w:val="18"/>
              </w:rPr>
              <w:br/>
              <w:t>b. 支持人工未预约登记，未预约访客通过刷身份证或手动输入在人工访客机上进行未预约登记；</w:t>
            </w:r>
            <w:r w:rsidRPr="00BF3274">
              <w:rPr>
                <w:rFonts w:ascii="等线" w:eastAsia="等线" w:hAnsi="等线" w:cs="宋体" w:hint="eastAsia"/>
                <w:color w:val="000000"/>
                <w:kern w:val="0"/>
                <w:sz w:val="18"/>
                <w:szCs w:val="18"/>
              </w:rPr>
              <w:br/>
              <w:t>c. 支持自助已预约登记，已预约访客通过二维码、身份证、验证码在自助访客机进行登记；</w:t>
            </w:r>
            <w:r w:rsidRPr="00BF3274">
              <w:rPr>
                <w:rFonts w:ascii="等线" w:eastAsia="等线" w:hAnsi="等线" w:cs="宋体" w:hint="eastAsia"/>
                <w:color w:val="000000"/>
                <w:kern w:val="0"/>
                <w:sz w:val="18"/>
                <w:szCs w:val="18"/>
              </w:rPr>
              <w:br/>
              <w:t>d.支持自助未预约登记，未预约的访客，由内部员工刷员工卡，授权访客进行自助登记；</w:t>
            </w:r>
            <w:r w:rsidRPr="00BF3274">
              <w:rPr>
                <w:rFonts w:ascii="等线" w:eastAsia="等线" w:hAnsi="等线" w:cs="宋体" w:hint="eastAsia"/>
                <w:color w:val="000000"/>
                <w:kern w:val="0"/>
                <w:sz w:val="18"/>
                <w:szCs w:val="18"/>
              </w:rPr>
              <w:br/>
              <w:t>e. 支持访客登记时进行人证比对；</w:t>
            </w:r>
            <w:r w:rsidRPr="00BF3274">
              <w:rPr>
                <w:rFonts w:ascii="等线" w:eastAsia="等线" w:hAnsi="等线" w:cs="宋体" w:hint="eastAsia"/>
                <w:color w:val="000000"/>
                <w:kern w:val="0"/>
                <w:sz w:val="18"/>
                <w:szCs w:val="18"/>
              </w:rPr>
              <w:br/>
              <w:t>f. 支持访客黑名单识别，黑名单中的访客无法进行登记；</w:t>
            </w:r>
            <w:r w:rsidRPr="00BF3274">
              <w:rPr>
                <w:rFonts w:ascii="等线" w:eastAsia="等线" w:hAnsi="等线" w:cs="宋体" w:hint="eastAsia"/>
                <w:color w:val="000000"/>
                <w:kern w:val="0"/>
                <w:sz w:val="18"/>
                <w:szCs w:val="18"/>
              </w:rPr>
              <w:br/>
              <w:t>g. 支持离线登记，访客客户端断网或者连接服务器失败时，启用离线登记模式进行本地登记，客户端在线后将登记数据回传到平台；</w:t>
            </w:r>
            <w:r w:rsidRPr="00BF3274">
              <w:rPr>
                <w:rFonts w:ascii="等线" w:eastAsia="等线" w:hAnsi="等线" w:cs="宋体" w:hint="eastAsia"/>
                <w:color w:val="000000"/>
                <w:kern w:val="0"/>
                <w:sz w:val="18"/>
                <w:szCs w:val="18"/>
              </w:rPr>
              <w:br/>
              <w:t>h. 支持预约免登记，设置预约免登记后，已预约的访客，预约完成后自动完成登记，无需现场通过访客机再次登记，直接进入拜访；</w:t>
            </w:r>
          </w:p>
        </w:tc>
      </w:tr>
      <w:tr w:rsidR="005B0FA7" w:rsidRPr="00BF3274" w14:paraId="041D7A57" w14:textId="77777777" w:rsidTr="006A1F7F">
        <w:trPr>
          <w:trHeight w:val="2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2FDD1E5"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8.1.3</w:t>
            </w:r>
          </w:p>
        </w:tc>
        <w:tc>
          <w:tcPr>
            <w:tcW w:w="1447" w:type="dxa"/>
            <w:tcBorders>
              <w:top w:val="nil"/>
              <w:left w:val="nil"/>
              <w:bottom w:val="single" w:sz="4" w:space="0" w:color="auto"/>
              <w:right w:val="single" w:sz="4" w:space="0" w:color="auto"/>
            </w:tcBorders>
            <w:shd w:val="clear" w:color="auto" w:fill="auto"/>
            <w:vAlign w:val="center"/>
            <w:hideMark/>
          </w:tcPr>
          <w:p w14:paraId="0E6A3D6C"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访客权限管理</w:t>
            </w:r>
          </w:p>
        </w:tc>
        <w:tc>
          <w:tcPr>
            <w:tcW w:w="6237" w:type="dxa"/>
            <w:tcBorders>
              <w:top w:val="nil"/>
              <w:left w:val="nil"/>
              <w:bottom w:val="single" w:sz="4" w:space="0" w:color="auto"/>
              <w:right w:val="single" w:sz="4" w:space="0" w:color="auto"/>
            </w:tcBorders>
            <w:shd w:val="clear" w:color="auto" w:fill="auto"/>
            <w:vAlign w:val="center"/>
            <w:hideMark/>
          </w:tcPr>
          <w:p w14:paraId="1CC31C32"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 访客权限</w:t>
            </w:r>
            <w:r w:rsidRPr="00BF3274">
              <w:rPr>
                <w:rFonts w:ascii="等线" w:eastAsia="等线" w:hAnsi="等线" w:cs="宋体" w:hint="eastAsia"/>
                <w:color w:val="000000"/>
                <w:kern w:val="0"/>
                <w:sz w:val="18"/>
                <w:szCs w:val="18"/>
              </w:rPr>
              <w:br/>
              <w:t>a. 支持设置访客权限组，权限范围包括门禁、梯控、门口机、停车场、人脸布控；</w:t>
            </w:r>
            <w:r w:rsidRPr="00BF3274">
              <w:rPr>
                <w:rFonts w:ascii="等线" w:eastAsia="等线" w:hAnsi="等线" w:cs="宋体" w:hint="eastAsia"/>
                <w:color w:val="000000"/>
                <w:kern w:val="0"/>
                <w:sz w:val="18"/>
                <w:szCs w:val="18"/>
              </w:rPr>
              <w:br/>
              <w:t>b. 支持设置默认访客权限组，访客登记时默认具有该权限组的权限；</w:t>
            </w:r>
            <w:r w:rsidRPr="00BF3274">
              <w:rPr>
                <w:rFonts w:ascii="等线" w:eastAsia="等线" w:hAnsi="等线" w:cs="宋体" w:hint="eastAsia"/>
                <w:color w:val="000000"/>
                <w:kern w:val="0"/>
                <w:sz w:val="18"/>
                <w:szCs w:val="18"/>
              </w:rPr>
              <w:br/>
              <w:t>c. 支持登记时指定访客权限组，登记完成后访客具有指定权限组的权限；</w:t>
            </w:r>
            <w:r w:rsidRPr="00BF3274">
              <w:rPr>
                <w:rFonts w:ascii="等线" w:eastAsia="等线" w:hAnsi="等线" w:cs="宋体" w:hint="eastAsia"/>
                <w:color w:val="000000"/>
                <w:kern w:val="0"/>
                <w:sz w:val="18"/>
                <w:szCs w:val="18"/>
              </w:rPr>
              <w:br/>
              <w:t>d. 支持权限变更，在人工访客机上对已登记访客进行权限范围和权限时长修改；</w:t>
            </w:r>
            <w:r w:rsidRPr="00BF3274">
              <w:rPr>
                <w:rFonts w:ascii="等线" w:eastAsia="等线" w:hAnsi="等线" w:cs="宋体" w:hint="eastAsia"/>
                <w:color w:val="000000"/>
                <w:kern w:val="0"/>
                <w:sz w:val="18"/>
                <w:szCs w:val="18"/>
              </w:rPr>
              <w:br/>
              <w:t>e. 支持针对下发失败的权限重新下发；</w:t>
            </w:r>
          </w:p>
        </w:tc>
      </w:tr>
      <w:tr w:rsidR="005B0FA7" w:rsidRPr="00BF3274" w14:paraId="1E1CF3EB" w14:textId="77777777" w:rsidTr="006A1F7F">
        <w:trPr>
          <w:trHeight w:val="161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9EB1CB7"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8.1.4</w:t>
            </w:r>
          </w:p>
        </w:tc>
        <w:tc>
          <w:tcPr>
            <w:tcW w:w="1447" w:type="dxa"/>
            <w:tcBorders>
              <w:top w:val="nil"/>
              <w:left w:val="nil"/>
              <w:bottom w:val="single" w:sz="4" w:space="0" w:color="auto"/>
              <w:right w:val="single" w:sz="4" w:space="0" w:color="auto"/>
            </w:tcBorders>
            <w:shd w:val="clear" w:color="auto" w:fill="auto"/>
            <w:vAlign w:val="center"/>
            <w:hideMark/>
          </w:tcPr>
          <w:p w14:paraId="4BB992C3"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访客签离</w:t>
            </w:r>
          </w:p>
        </w:tc>
        <w:tc>
          <w:tcPr>
            <w:tcW w:w="6237" w:type="dxa"/>
            <w:tcBorders>
              <w:top w:val="nil"/>
              <w:left w:val="nil"/>
              <w:bottom w:val="single" w:sz="4" w:space="0" w:color="auto"/>
              <w:right w:val="single" w:sz="4" w:space="0" w:color="auto"/>
            </w:tcBorders>
            <w:shd w:val="clear" w:color="auto" w:fill="auto"/>
            <w:vAlign w:val="center"/>
            <w:hideMark/>
          </w:tcPr>
          <w:p w14:paraId="29402D7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4. 提供访客签离管理应用</w:t>
            </w:r>
            <w:r w:rsidRPr="00BF3274">
              <w:rPr>
                <w:rFonts w:ascii="等线" w:eastAsia="等线" w:hAnsi="等线" w:cs="宋体" w:hint="eastAsia"/>
                <w:color w:val="000000"/>
                <w:kern w:val="0"/>
                <w:sz w:val="18"/>
                <w:szCs w:val="18"/>
              </w:rPr>
              <w:br/>
              <w:t>a. 支持在访客机上人工签离；</w:t>
            </w:r>
            <w:r w:rsidRPr="00BF3274">
              <w:rPr>
                <w:rFonts w:ascii="等线" w:eastAsia="等线" w:hAnsi="等线" w:cs="宋体" w:hint="eastAsia"/>
                <w:color w:val="000000"/>
                <w:kern w:val="0"/>
                <w:sz w:val="18"/>
                <w:szCs w:val="18"/>
              </w:rPr>
              <w:br/>
              <w:t>b. 支持设置门禁点位自助签离点，访客在门禁点完成自助签离；</w:t>
            </w:r>
            <w:r w:rsidRPr="00BF3274">
              <w:rPr>
                <w:rFonts w:ascii="等线" w:eastAsia="等线" w:hAnsi="等线" w:cs="宋体" w:hint="eastAsia"/>
                <w:color w:val="000000"/>
                <w:kern w:val="0"/>
                <w:sz w:val="18"/>
                <w:szCs w:val="18"/>
              </w:rPr>
              <w:br/>
              <w:t>c. 支持自动签离，针对超期未签离的访客，系统在当天23:59分后自动完成签离；</w:t>
            </w:r>
            <w:r w:rsidRPr="00BF3274">
              <w:rPr>
                <w:rFonts w:ascii="等线" w:eastAsia="等线" w:hAnsi="等线" w:cs="宋体" w:hint="eastAsia"/>
                <w:color w:val="000000"/>
                <w:kern w:val="0"/>
                <w:sz w:val="18"/>
                <w:szCs w:val="18"/>
              </w:rPr>
              <w:br/>
              <w:t>d. 支持签离后回收访客权限；</w:t>
            </w:r>
          </w:p>
        </w:tc>
      </w:tr>
      <w:tr w:rsidR="005B0FA7" w:rsidRPr="00BF3274" w14:paraId="2884D523" w14:textId="77777777" w:rsidTr="006A1F7F">
        <w:trPr>
          <w:trHeight w:val="161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7C62F00"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8.1.5</w:t>
            </w:r>
          </w:p>
        </w:tc>
        <w:tc>
          <w:tcPr>
            <w:tcW w:w="1447" w:type="dxa"/>
            <w:tcBorders>
              <w:top w:val="nil"/>
              <w:left w:val="nil"/>
              <w:bottom w:val="single" w:sz="4" w:space="0" w:color="auto"/>
              <w:right w:val="single" w:sz="4" w:space="0" w:color="auto"/>
            </w:tcBorders>
            <w:shd w:val="clear" w:color="auto" w:fill="auto"/>
            <w:vAlign w:val="center"/>
            <w:hideMark/>
          </w:tcPr>
          <w:p w14:paraId="6905E86B"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短信通知</w:t>
            </w:r>
          </w:p>
        </w:tc>
        <w:tc>
          <w:tcPr>
            <w:tcW w:w="6237" w:type="dxa"/>
            <w:tcBorders>
              <w:top w:val="nil"/>
              <w:left w:val="nil"/>
              <w:bottom w:val="single" w:sz="4" w:space="0" w:color="auto"/>
              <w:right w:val="single" w:sz="4" w:space="0" w:color="auto"/>
            </w:tcBorders>
            <w:shd w:val="clear" w:color="auto" w:fill="auto"/>
            <w:vAlign w:val="center"/>
            <w:hideMark/>
          </w:tcPr>
          <w:p w14:paraId="22B22D69"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5. 提供短信通知管理应用</w:t>
            </w:r>
            <w:r w:rsidRPr="00BF3274">
              <w:rPr>
                <w:rFonts w:ascii="等线" w:eastAsia="等线" w:hAnsi="等线" w:cs="宋体" w:hint="eastAsia"/>
                <w:color w:val="000000"/>
                <w:kern w:val="0"/>
                <w:sz w:val="18"/>
                <w:szCs w:val="18"/>
              </w:rPr>
              <w:br/>
              <w:t>a. 支持预约、登记、签离流程的短信通知启用或关闭，且短信内容支持自定义；</w:t>
            </w:r>
            <w:r w:rsidRPr="00BF3274">
              <w:rPr>
                <w:rFonts w:ascii="等线" w:eastAsia="等线" w:hAnsi="等线" w:cs="宋体" w:hint="eastAsia"/>
                <w:color w:val="000000"/>
                <w:kern w:val="0"/>
                <w:sz w:val="18"/>
                <w:szCs w:val="18"/>
              </w:rPr>
              <w:br/>
              <w:t>b. 短信通知模板包括邀约通知访客、预约待审核通知被访对象、审核失败通知访客、预约成功通知访客、取消预约通知访客、预约成功通知被访对象等；</w:t>
            </w:r>
          </w:p>
        </w:tc>
      </w:tr>
      <w:tr w:rsidR="005B0FA7" w:rsidRPr="00BF3274" w14:paraId="3FC09021"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AF157D7"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8.2</w:t>
            </w:r>
          </w:p>
        </w:tc>
        <w:tc>
          <w:tcPr>
            <w:tcW w:w="1447" w:type="dxa"/>
            <w:tcBorders>
              <w:top w:val="nil"/>
              <w:left w:val="nil"/>
              <w:bottom w:val="single" w:sz="4" w:space="0" w:color="auto"/>
              <w:right w:val="single" w:sz="4" w:space="0" w:color="auto"/>
            </w:tcBorders>
            <w:shd w:val="clear" w:color="auto" w:fill="auto"/>
            <w:vAlign w:val="center"/>
            <w:hideMark/>
          </w:tcPr>
          <w:p w14:paraId="67C38874"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门禁系统</w:t>
            </w:r>
          </w:p>
        </w:tc>
        <w:tc>
          <w:tcPr>
            <w:tcW w:w="6237" w:type="dxa"/>
            <w:tcBorders>
              <w:top w:val="nil"/>
              <w:left w:val="nil"/>
              <w:bottom w:val="single" w:sz="4" w:space="0" w:color="auto"/>
              <w:right w:val="single" w:sz="4" w:space="0" w:color="auto"/>
            </w:tcBorders>
            <w:shd w:val="clear" w:color="auto" w:fill="auto"/>
            <w:vAlign w:val="center"/>
            <w:hideMark/>
          </w:tcPr>
          <w:p w14:paraId="5356B09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w:t>
            </w:r>
          </w:p>
        </w:tc>
      </w:tr>
      <w:tr w:rsidR="005B0FA7" w:rsidRPr="00BF3274" w14:paraId="57B400A8" w14:textId="77777777" w:rsidTr="00E1638E">
        <w:trPr>
          <w:trHeight w:val="4727"/>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9661994"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lastRenderedPageBreak/>
              <w:t>8.2.1</w:t>
            </w:r>
          </w:p>
        </w:tc>
        <w:tc>
          <w:tcPr>
            <w:tcW w:w="1447" w:type="dxa"/>
            <w:tcBorders>
              <w:top w:val="nil"/>
              <w:left w:val="nil"/>
              <w:bottom w:val="single" w:sz="4" w:space="0" w:color="auto"/>
              <w:right w:val="single" w:sz="4" w:space="0" w:color="auto"/>
            </w:tcBorders>
            <w:shd w:val="clear" w:color="auto" w:fill="auto"/>
            <w:vAlign w:val="center"/>
            <w:hideMark/>
          </w:tcPr>
          <w:p w14:paraId="3CF02991"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门禁设置</w:t>
            </w:r>
          </w:p>
        </w:tc>
        <w:tc>
          <w:tcPr>
            <w:tcW w:w="6237" w:type="dxa"/>
            <w:tcBorders>
              <w:top w:val="nil"/>
              <w:left w:val="nil"/>
              <w:bottom w:val="single" w:sz="4" w:space="0" w:color="auto"/>
              <w:right w:val="single" w:sz="4" w:space="0" w:color="auto"/>
            </w:tcBorders>
            <w:shd w:val="clear" w:color="auto" w:fill="auto"/>
            <w:vAlign w:val="center"/>
            <w:hideMark/>
          </w:tcPr>
          <w:p w14:paraId="6477819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提供门禁权限管理应用</w:t>
            </w:r>
            <w:r w:rsidRPr="00BF3274">
              <w:rPr>
                <w:rFonts w:ascii="等线" w:eastAsia="等线" w:hAnsi="等线" w:cs="宋体" w:hint="eastAsia"/>
                <w:color w:val="000000"/>
                <w:kern w:val="0"/>
                <w:sz w:val="18"/>
                <w:szCs w:val="18"/>
              </w:rPr>
              <w:br/>
              <w:t>a. 支持按组织、人员、人员分组、门禁点维度配置权限；</w:t>
            </w:r>
            <w:r w:rsidRPr="00BF3274">
              <w:rPr>
                <w:rFonts w:ascii="等线" w:eastAsia="等线" w:hAnsi="等线" w:cs="宋体" w:hint="eastAsia"/>
                <w:color w:val="000000"/>
                <w:kern w:val="0"/>
                <w:sz w:val="18"/>
                <w:szCs w:val="18"/>
              </w:rPr>
              <w:br/>
              <w:t>b. 支持设置权限有效期、计划模板、假日计划；</w:t>
            </w:r>
            <w:r w:rsidRPr="00BF3274">
              <w:rPr>
                <w:rFonts w:ascii="等线" w:eastAsia="等线" w:hAnsi="等线" w:cs="宋体" w:hint="eastAsia"/>
                <w:color w:val="000000"/>
                <w:kern w:val="0"/>
                <w:sz w:val="18"/>
                <w:szCs w:val="18"/>
              </w:rPr>
              <w:br/>
              <w:t>c. 支持按人员特征属性生成人员分组，如证件类型、岗位等级、职称等；</w:t>
            </w:r>
            <w:r w:rsidRPr="00BF3274">
              <w:rPr>
                <w:rFonts w:ascii="等线" w:eastAsia="等线" w:hAnsi="等线" w:cs="宋体" w:hint="eastAsia"/>
                <w:color w:val="000000"/>
                <w:kern w:val="0"/>
                <w:sz w:val="18"/>
                <w:szCs w:val="18"/>
              </w:rPr>
              <w:br/>
              <w:t>d. 支持权限增量下发、初始化下发；</w:t>
            </w:r>
            <w:r w:rsidRPr="00BF3274">
              <w:rPr>
                <w:rFonts w:ascii="等线" w:eastAsia="等线" w:hAnsi="等线" w:cs="宋体" w:hint="eastAsia"/>
                <w:color w:val="000000"/>
                <w:kern w:val="0"/>
                <w:sz w:val="18"/>
                <w:szCs w:val="18"/>
              </w:rPr>
              <w:br/>
              <w:t>e. 支持按时段配置门的常开常闭状态；</w:t>
            </w:r>
            <w:r w:rsidRPr="00BF3274">
              <w:rPr>
                <w:rFonts w:ascii="等线" w:eastAsia="等线" w:hAnsi="等线" w:cs="宋体" w:hint="eastAsia"/>
                <w:color w:val="000000"/>
                <w:kern w:val="0"/>
                <w:sz w:val="18"/>
                <w:szCs w:val="18"/>
              </w:rPr>
              <w:br/>
              <w:t>f. 支持认证方式设置，可按不同时段设置不同的认证方式，如刷卡+人脸、刷卡+指纹；</w:t>
            </w:r>
            <w:r w:rsidRPr="00BF3274">
              <w:rPr>
                <w:rFonts w:ascii="等线" w:eastAsia="等线" w:hAnsi="等线" w:cs="宋体" w:hint="eastAsia"/>
                <w:color w:val="000000"/>
                <w:kern w:val="0"/>
                <w:sz w:val="18"/>
                <w:szCs w:val="18"/>
              </w:rPr>
              <w:br/>
              <w:t>g. 支持首卡常开，刷首卡可使门保持常开至常开时间段结束，若此期间再次刷首卡，门恢复正常状态；</w:t>
            </w:r>
            <w:r w:rsidRPr="00BF3274">
              <w:rPr>
                <w:rFonts w:ascii="等线" w:eastAsia="等线" w:hAnsi="等线" w:cs="宋体" w:hint="eastAsia"/>
                <w:color w:val="000000"/>
                <w:kern w:val="0"/>
                <w:sz w:val="18"/>
                <w:szCs w:val="18"/>
              </w:rPr>
              <w:br/>
              <w:t>h. 支持特殊卡设置，包括残疾人卡（可延长开门时间）、黑名单卡（无法开门）、胁迫卡（正常开门并上报胁迫报警）、超级卡（不受限于门常闭、刷卡+密码认证需要密码确认的规则，刷卡直接开门）；</w:t>
            </w:r>
            <w:r w:rsidRPr="00BF3274">
              <w:rPr>
                <w:rFonts w:ascii="等线" w:eastAsia="等线" w:hAnsi="等线" w:cs="宋体" w:hint="eastAsia"/>
                <w:color w:val="000000"/>
                <w:kern w:val="0"/>
                <w:sz w:val="18"/>
                <w:szCs w:val="18"/>
              </w:rPr>
              <w:br/>
              <w:t>i. 针对刷卡开门方式，即使卡片权限未同步到设备，也可通过中心平台完成权限认证开门。</w:t>
            </w:r>
            <w:r w:rsidRPr="00BF3274">
              <w:rPr>
                <w:rFonts w:ascii="等线" w:eastAsia="等线" w:hAnsi="等线" w:cs="宋体" w:hint="eastAsia"/>
                <w:color w:val="000000"/>
                <w:kern w:val="0"/>
                <w:sz w:val="18"/>
                <w:szCs w:val="18"/>
              </w:rPr>
              <w:br/>
              <w:t>j. 支持调整已超出或即将超出设备容量的人员生物特征；</w:t>
            </w:r>
            <w:r w:rsidRPr="00BF3274">
              <w:rPr>
                <w:rFonts w:ascii="等线" w:eastAsia="等线" w:hAnsi="等线" w:cs="宋体" w:hint="eastAsia"/>
                <w:color w:val="000000"/>
                <w:kern w:val="0"/>
                <w:sz w:val="18"/>
                <w:szCs w:val="18"/>
              </w:rPr>
              <w:br/>
              <w:t>k. 支持按门禁点、人员、组织、区域等多维度，综合查询权限配置、下发状态等信息；</w:t>
            </w:r>
          </w:p>
        </w:tc>
      </w:tr>
      <w:tr w:rsidR="005B0FA7" w:rsidRPr="00BF3274" w14:paraId="44109E1A" w14:textId="77777777" w:rsidTr="006A1F7F">
        <w:trPr>
          <w:trHeight w:val="92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F8A15B5"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8.2.2</w:t>
            </w:r>
          </w:p>
        </w:tc>
        <w:tc>
          <w:tcPr>
            <w:tcW w:w="1447" w:type="dxa"/>
            <w:tcBorders>
              <w:top w:val="nil"/>
              <w:left w:val="nil"/>
              <w:bottom w:val="single" w:sz="4" w:space="0" w:color="auto"/>
              <w:right w:val="single" w:sz="4" w:space="0" w:color="auto"/>
            </w:tcBorders>
            <w:shd w:val="clear" w:color="auto" w:fill="auto"/>
            <w:vAlign w:val="center"/>
            <w:hideMark/>
          </w:tcPr>
          <w:p w14:paraId="5F6F9113"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通行异常</w:t>
            </w:r>
          </w:p>
        </w:tc>
        <w:tc>
          <w:tcPr>
            <w:tcW w:w="6237" w:type="dxa"/>
            <w:tcBorders>
              <w:top w:val="nil"/>
              <w:left w:val="nil"/>
              <w:bottom w:val="single" w:sz="4" w:space="0" w:color="auto"/>
              <w:right w:val="single" w:sz="4" w:space="0" w:color="auto"/>
            </w:tcBorders>
            <w:shd w:val="clear" w:color="auto" w:fill="auto"/>
            <w:vAlign w:val="center"/>
            <w:hideMark/>
          </w:tcPr>
          <w:p w14:paraId="561D7B5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2. 通行异常事件管理</w:t>
            </w:r>
            <w:r w:rsidRPr="00BF3274">
              <w:rPr>
                <w:rFonts w:ascii="等线" w:eastAsia="等线" w:hAnsi="等线" w:cs="宋体" w:hint="eastAsia"/>
                <w:color w:val="000000"/>
                <w:kern w:val="0"/>
                <w:sz w:val="18"/>
                <w:szCs w:val="18"/>
              </w:rPr>
              <w:br/>
              <w:t>a. 支持配置平台接收到事件类型；</w:t>
            </w:r>
            <w:r w:rsidRPr="00BF3274">
              <w:rPr>
                <w:rFonts w:ascii="等线" w:eastAsia="等线" w:hAnsi="等线" w:cs="宋体" w:hint="eastAsia"/>
                <w:color w:val="000000"/>
                <w:kern w:val="0"/>
                <w:sz w:val="18"/>
                <w:szCs w:val="18"/>
              </w:rPr>
              <w:br/>
              <w:t>b. 支持配置事件保存时长；</w:t>
            </w:r>
            <w:r w:rsidRPr="00BF3274">
              <w:rPr>
                <w:rFonts w:ascii="等线" w:eastAsia="等线" w:hAnsi="等线" w:cs="宋体" w:hint="eastAsia"/>
                <w:color w:val="000000"/>
                <w:kern w:val="0"/>
                <w:sz w:val="18"/>
                <w:szCs w:val="18"/>
              </w:rPr>
              <w:br/>
              <w:t>c. 支持查询人员出入事件和设备事件；</w:t>
            </w:r>
          </w:p>
        </w:tc>
      </w:tr>
      <w:tr w:rsidR="005B0FA7" w:rsidRPr="00BF3274" w14:paraId="0D014D7A"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C8E36D1"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8.2.3</w:t>
            </w:r>
          </w:p>
        </w:tc>
        <w:tc>
          <w:tcPr>
            <w:tcW w:w="1447" w:type="dxa"/>
            <w:tcBorders>
              <w:top w:val="nil"/>
              <w:left w:val="nil"/>
              <w:bottom w:val="single" w:sz="4" w:space="0" w:color="auto"/>
              <w:right w:val="single" w:sz="4" w:space="0" w:color="auto"/>
            </w:tcBorders>
            <w:shd w:val="clear" w:color="auto" w:fill="auto"/>
            <w:vAlign w:val="center"/>
            <w:hideMark/>
          </w:tcPr>
          <w:p w14:paraId="06D9D4EF" w14:textId="77777777" w:rsidR="005B0FA7" w:rsidRPr="00BF3274" w:rsidRDefault="005B0FA7" w:rsidP="00945DD1">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通行记录</w:t>
            </w:r>
          </w:p>
        </w:tc>
        <w:tc>
          <w:tcPr>
            <w:tcW w:w="6237" w:type="dxa"/>
            <w:tcBorders>
              <w:top w:val="nil"/>
              <w:left w:val="nil"/>
              <w:bottom w:val="single" w:sz="4" w:space="0" w:color="auto"/>
              <w:right w:val="single" w:sz="4" w:space="0" w:color="auto"/>
            </w:tcBorders>
            <w:shd w:val="clear" w:color="auto" w:fill="auto"/>
            <w:vAlign w:val="center"/>
            <w:hideMark/>
          </w:tcPr>
          <w:p w14:paraId="6DCA829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3. 提供人员出入记录实时展示应用</w:t>
            </w:r>
            <w:r w:rsidRPr="00BF3274">
              <w:rPr>
                <w:rFonts w:ascii="等线" w:eastAsia="等线" w:hAnsi="等线" w:cs="宋体" w:hint="eastAsia"/>
                <w:color w:val="000000"/>
                <w:kern w:val="0"/>
                <w:sz w:val="18"/>
                <w:szCs w:val="18"/>
              </w:rPr>
              <w:br/>
              <w:t>a.支持人员进出事件实时展示，包括人员基础信息、抓拍图片、进出时间、设备名称等，可全屏展示</w:t>
            </w:r>
          </w:p>
        </w:tc>
      </w:tr>
      <w:tr w:rsidR="005B0FA7" w:rsidRPr="00BF3274" w14:paraId="778773CE"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605FACB"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8.3</w:t>
            </w:r>
          </w:p>
        </w:tc>
        <w:tc>
          <w:tcPr>
            <w:tcW w:w="1447" w:type="dxa"/>
            <w:tcBorders>
              <w:top w:val="nil"/>
              <w:left w:val="nil"/>
              <w:bottom w:val="single" w:sz="4" w:space="0" w:color="auto"/>
              <w:right w:val="single" w:sz="4" w:space="0" w:color="auto"/>
            </w:tcBorders>
            <w:shd w:val="clear" w:color="auto" w:fill="auto"/>
            <w:vAlign w:val="center"/>
            <w:hideMark/>
          </w:tcPr>
          <w:p w14:paraId="2E72FD7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内部车辆管理</w:t>
            </w:r>
          </w:p>
        </w:tc>
        <w:tc>
          <w:tcPr>
            <w:tcW w:w="6237" w:type="dxa"/>
            <w:tcBorders>
              <w:top w:val="nil"/>
              <w:left w:val="nil"/>
              <w:bottom w:val="single" w:sz="4" w:space="0" w:color="auto"/>
              <w:right w:val="single" w:sz="4" w:space="0" w:color="auto"/>
            </w:tcBorders>
            <w:shd w:val="clear" w:color="auto" w:fill="auto"/>
            <w:vAlign w:val="center"/>
            <w:hideMark/>
          </w:tcPr>
          <w:p w14:paraId="0C71744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w:t>
            </w:r>
          </w:p>
        </w:tc>
      </w:tr>
      <w:tr w:rsidR="005B0FA7" w:rsidRPr="00BF3274" w14:paraId="2424A9E2" w14:textId="77777777" w:rsidTr="006A1F7F">
        <w:trPr>
          <w:trHeight w:val="13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2728AC4"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8.3.1</w:t>
            </w:r>
          </w:p>
        </w:tc>
        <w:tc>
          <w:tcPr>
            <w:tcW w:w="1447" w:type="dxa"/>
            <w:tcBorders>
              <w:top w:val="nil"/>
              <w:left w:val="nil"/>
              <w:bottom w:val="single" w:sz="4" w:space="0" w:color="auto"/>
              <w:right w:val="single" w:sz="4" w:space="0" w:color="auto"/>
            </w:tcBorders>
            <w:shd w:val="clear" w:color="auto" w:fill="auto"/>
            <w:vAlign w:val="center"/>
            <w:hideMark/>
          </w:tcPr>
          <w:p w14:paraId="1F424E75"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出入口车道管理</w:t>
            </w:r>
          </w:p>
        </w:tc>
        <w:tc>
          <w:tcPr>
            <w:tcW w:w="6237" w:type="dxa"/>
            <w:tcBorders>
              <w:top w:val="nil"/>
              <w:left w:val="nil"/>
              <w:bottom w:val="single" w:sz="4" w:space="0" w:color="auto"/>
              <w:right w:val="single" w:sz="4" w:space="0" w:color="auto"/>
            </w:tcBorders>
            <w:shd w:val="clear" w:color="auto" w:fill="auto"/>
            <w:vAlign w:val="center"/>
            <w:hideMark/>
          </w:tcPr>
          <w:p w14:paraId="4DC89C65"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a.支持停车场出入口设备的管理，包含出入口抓拍机、道闸、显示屏等</w:t>
            </w:r>
            <w:r w:rsidRPr="00BF3274">
              <w:rPr>
                <w:rFonts w:ascii="等线" w:eastAsia="等线" w:hAnsi="等线" w:cs="宋体" w:hint="eastAsia"/>
                <w:color w:val="000000"/>
                <w:kern w:val="0"/>
                <w:sz w:val="18"/>
                <w:szCs w:val="18"/>
              </w:rPr>
              <w:br/>
              <w:t>b.支持对停车场的管理，配置停车库的名称、车位数、车道信息、车库管理人员电话</w:t>
            </w:r>
            <w:r w:rsidRPr="00BF3274">
              <w:rPr>
                <w:rFonts w:ascii="等线" w:eastAsia="等线" w:hAnsi="等线" w:cs="宋体" w:hint="eastAsia"/>
                <w:color w:val="000000"/>
                <w:kern w:val="0"/>
                <w:sz w:val="18"/>
                <w:szCs w:val="18"/>
              </w:rPr>
              <w:br/>
              <w:t>c.支持对车道的管理，支持管理车道方向、识别模式（车牌识别、卡号识别）和启用时段</w:t>
            </w:r>
          </w:p>
        </w:tc>
      </w:tr>
      <w:tr w:rsidR="005B0FA7" w:rsidRPr="00BF3274" w14:paraId="6E5FC285" w14:textId="77777777" w:rsidTr="00945DD1">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95F8C0"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8.3.2</w:t>
            </w:r>
          </w:p>
        </w:tc>
        <w:tc>
          <w:tcPr>
            <w:tcW w:w="1447" w:type="dxa"/>
            <w:tcBorders>
              <w:top w:val="nil"/>
              <w:left w:val="nil"/>
              <w:bottom w:val="single" w:sz="4" w:space="0" w:color="auto"/>
              <w:right w:val="single" w:sz="4" w:space="0" w:color="auto"/>
            </w:tcBorders>
            <w:shd w:val="clear" w:color="auto" w:fill="auto"/>
            <w:vAlign w:val="center"/>
            <w:hideMark/>
          </w:tcPr>
          <w:p w14:paraId="6D74B9A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车辆台账管理</w:t>
            </w:r>
          </w:p>
        </w:tc>
        <w:tc>
          <w:tcPr>
            <w:tcW w:w="6237" w:type="dxa"/>
            <w:tcBorders>
              <w:top w:val="nil"/>
              <w:left w:val="nil"/>
              <w:bottom w:val="single" w:sz="4" w:space="0" w:color="auto"/>
              <w:right w:val="single" w:sz="4" w:space="0" w:color="auto"/>
            </w:tcBorders>
            <w:shd w:val="clear" w:color="auto" w:fill="auto"/>
            <w:vAlign w:val="center"/>
            <w:hideMark/>
          </w:tcPr>
          <w:p w14:paraId="320469E8"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a.支持固定车、临时车、预约车、黑名单车辆的管理</w:t>
            </w:r>
            <w:r w:rsidRPr="00BF3274">
              <w:rPr>
                <w:rFonts w:ascii="等线" w:eastAsia="等线" w:hAnsi="等线" w:cs="宋体" w:hint="eastAsia"/>
                <w:color w:val="000000"/>
                <w:kern w:val="0"/>
                <w:sz w:val="18"/>
                <w:szCs w:val="18"/>
              </w:rPr>
              <w:br/>
              <w:t>b.支持黑名单车辆管控，黑名单车辆进出报警提醒</w:t>
            </w:r>
            <w:r w:rsidRPr="00BF3274">
              <w:rPr>
                <w:rFonts w:ascii="等线" w:eastAsia="等线" w:hAnsi="等线" w:cs="宋体" w:hint="eastAsia"/>
                <w:color w:val="000000"/>
                <w:kern w:val="0"/>
                <w:sz w:val="18"/>
                <w:szCs w:val="18"/>
              </w:rPr>
              <w:br/>
              <w:t>c.支持预约车管理，按次预约和按时段预约</w:t>
            </w:r>
          </w:p>
        </w:tc>
      </w:tr>
      <w:tr w:rsidR="005B0FA7" w:rsidRPr="00BF3274" w14:paraId="46EA2CFC" w14:textId="77777777" w:rsidTr="00945DD1">
        <w:trPr>
          <w:trHeight w:val="34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64EF7"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8.3.3</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6F00543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车辆放行规则</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AAC8152" w14:textId="41D67C71"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a.支持嵌套停车场场景下的车辆进出管理和余位统计</w:t>
            </w:r>
            <w:r w:rsidRPr="00BF3274">
              <w:rPr>
                <w:rFonts w:ascii="等线" w:eastAsia="等线" w:hAnsi="等线" w:cs="宋体" w:hint="eastAsia"/>
                <w:color w:val="000000"/>
                <w:kern w:val="0"/>
                <w:sz w:val="18"/>
                <w:szCs w:val="18"/>
              </w:rPr>
              <w:br/>
              <w:t>b.支持出入口潮汐车道、摩托车车道、混行车道的车道模式</w:t>
            </w:r>
            <w:r w:rsidRPr="00BF3274">
              <w:rPr>
                <w:rFonts w:ascii="等线" w:eastAsia="等线" w:hAnsi="等线" w:cs="宋体" w:hint="eastAsia"/>
                <w:color w:val="000000"/>
                <w:kern w:val="0"/>
                <w:sz w:val="18"/>
                <w:szCs w:val="18"/>
              </w:rPr>
              <w:br/>
              <w:t>c.支持自动放行、手动放行和单进单出等多种放行模式；支持车位满时固定车辆、临时车辆自动放行</w:t>
            </w:r>
            <w:r w:rsidRPr="00BF3274">
              <w:rPr>
                <w:rFonts w:ascii="等线" w:eastAsia="等线" w:hAnsi="等线" w:cs="宋体" w:hint="eastAsia"/>
                <w:color w:val="000000"/>
                <w:kern w:val="0"/>
                <w:sz w:val="18"/>
                <w:szCs w:val="18"/>
              </w:rPr>
              <w:br/>
              <w:t>d.支持配置特殊车辆</w:t>
            </w:r>
            <w:r w:rsidR="00763907">
              <w:rPr>
                <w:rFonts w:ascii="等线" w:eastAsia="等线" w:hAnsi="等线" w:cs="宋体" w:hint="eastAsia"/>
                <w:color w:val="000000"/>
                <w:kern w:val="0"/>
                <w:sz w:val="18"/>
                <w:szCs w:val="18"/>
              </w:rPr>
              <w:t>（消防车辆）</w:t>
            </w:r>
            <w:r w:rsidRPr="00BF3274">
              <w:rPr>
                <w:rFonts w:ascii="等线" w:eastAsia="等线" w:hAnsi="等线" w:cs="宋体" w:hint="eastAsia"/>
                <w:color w:val="000000"/>
                <w:kern w:val="0"/>
                <w:sz w:val="18"/>
                <w:szCs w:val="18"/>
              </w:rPr>
              <w:t>、车牌类型、车牌前缀，自动放行</w:t>
            </w:r>
            <w:r w:rsidRPr="00BF3274">
              <w:rPr>
                <w:rFonts w:ascii="等线" w:eastAsia="等线" w:hAnsi="等线" w:cs="宋体" w:hint="eastAsia"/>
                <w:color w:val="000000"/>
                <w:kern w:val="0"/>
                <w:sz w:val="18"/>
                <w:szCs w:val="18"/>
              </w:rPr>
              <w:br/>
              <w:t>e.支持配置节假日车辆自动免费放行</w:t>
            </w:r>
            <w:r w:rsidRPr="00BF3274">
              <w:rPr>
                <w:rFonts w:ascii="等线" w:eastAsia="等线" w:hAnsi="等线" w:cs="宋体" w:hint="eastAsia"/>
                <w:color w:val="000000"/>
                <w:kern w:val="0"/>
                <w:sz w:val="18"/>
                <w:szCs w:val="18"/>
              </w:rPr>
              <w:br/>
              <w:t>f.支持按车辆群组配置放行规则，按放行时段（全天、按日、按周）配置入场和出场放行权限、车位满是否放行、是否余位统计群组车进行配置</w:t>
            </w:r>
            <w:r w:rsidRPr="00BF3274">
              <w:rPr>
                <w:rFonts w:ascii="等线" w:eastAsia="等线" w:hAnsi="等线" w:cs="宋体" w:hint="eastAsia"/>
                <w:color w:val="000000"/>
                <w:kern w:val="0"/>
                <w:sz w:val="18"/>
                <w:szCs w:val="18"/>
              </w:rPr>
              <w:br/>
              <w:t>g.支持一户多车。当车主只有一个车位两辆车时，只允许一辆车进入停车场</w:t>
            </w:r>
            <w:r w:rsidRPr="00BF3274">
              <w:rPr>
                <w:rFonts w:ascii="等线" w:eastAsia="等线" w:hAnsi="等线" w:cs="宋体" w:hint="eastAsia"/>
                <w:color w:val="000000"/>
                <w:kern w:val="0"/>
                <w:sz w:val="18"/>
                <w:szCs w:val="18"/>
              </w:rPr>
              <w:br/>
              <w:t>h.支持车辆满位排队进场，当停车场车位满时，有车辆出场后，</w:t>
            </w:r>
          </w:p>
        </w:tc>
      </w:tr>
      <w:tr w:rsidR="005B0FA7" w:rsidRPr="00BF3274" w14:paraId="7F7DF3C9" w14:textId="77777777" w:rsidTr="00945DD1">
        <w:trPr>
          <w:trHeight w:val="92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CCA5AD"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8.3.4</w:t>
            </w:r>
          </w:p>
        </w:tc>
        <w:tc>
          <w:tcPr>
            <w:tcW w:w="1447" w:type="dxa"/>
            <w:tcBorders>
              <w:top w:val="nil"/>
              <w:left w:val="nil"/>
              <w:bottom w:val="single" w:sz="4" w:space="0" w:color="auto"/>
              <w:right w:val="single" w:sz="4" w:space="0" w:color="auto"/>
            </w:tcBorders>
            <w:shd w:val="clear" w:color="auto" w:fill="auto"/>
            <w:vAlign w:val="center"/>
            <w:hideMark/>
          </w:tcPr>
          <w:p w14:paraId="65FCA76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停车场管理</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8AFE8A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a.支持按停车时长进行停车场内车辆的查询</w:t>
            </w:r>
            <w:r w:rsidRPr="00BF3274">
              <w:rPr>
                <w:rFonts w:ascii="等线" w:eastAsia="等线" w:hAnsi="等线" w:cs="宋体" w:hint="eastAsia"/>
                <w:color w:val="000000"/>
                <w:kern w:val="0"/>
                <w:sz w:val="18"/>
                <w:szCs w:val="18"/>
              </w:rPr>
              <w:br/>
              <w:t>b.支持对停车场内车辆进行车牌校正</w:t>
            </w:r>
            <w:r w:rsidRPr="00BF3274">
              <w:rPr>
                <w:rFonts w:ascii="等线" w:eastAsia="等线" w:hAnsi="等线" w:cs="宋体" w:hint="eastAsia"/>
                <w:color w:val="000000"/>
                <w:kern w:val="0"/>
                <w:sz w:val="18"/>
                <w:szCs w:val="18"/>
              </w:rPr>
              <w:br/>
              <w:t>c.支持对停车场内异常车辆的记录进行清理</w:t>
            </w:r>
            <w:r w:rsidRPr="00BF3274">
              <w:rPr>
                <w:rFonts w:ascii="等线" w:eastAsia="等线" w:hAnsi="等线" w:cs="宋体" w:hint="eastAsia"/>
                <w:color w:val="000000"/>
                <w:kern w:val="0"/>
                <w:sz w:val="18"/>
                <w:szCs w:val="18"/>
              </w:rPr>
              <w:br/>
              <w:t>d.支持对停车场内无牌车定期自动清理</w:t>
            </w:r>
          </w:p>
        </w:tc>
      </w:tr>
      <w:tr w:rsidR="005B0FA7" w:rsidRPr="00BF3274" w14:paraId="3EDF80CF" w14:textId="77777777" w:rsidTr="006A1F7F">
        <w:trPr>
          <w:trHeight w:val="841"/>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DFE560A"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lastRenderedPageBreak/>
              <w:t>8.3.5</w:t>
            </w:r>
          </w:p>
        </w:tc>
        <w:tc>
          <w:tcPr>
            <w:tcW w:w="1447" w:type="dxa"/>
            <w:tcBorders>
              <w:top w:val="nil"/>
              <w:left w:val="nil"/>
              <w:bottom w:val="single" w:sz="4" w:space="0" w:color="auto"/>
              <w:right w:val="single" w:sz="4" w:space="0" w:color="auto"/>
            </w:tcBorders>
            <w:shd w:val="clear" w:color="auto" w:fill="auto"/>
            <w:vAlign w:val="center"/>
            <w:hideMark/>
          </w:tcPr>
          <w:p w14:paraId="41378663"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岗亭/中心管控</w:t>
            </w:r>
          </w:p>
        </w:tc>
        <w:tc>
          <w:tcPr>
            <w:tcW w:w="6237" w:type="dxa"/>
            <w:tcBorders>
              <w:top w:val="nil"/>
              <w:left w:val="nil"/>
              <w:bottom w:val="single" w:sz="4" w:space="0" w:color="auto"/>
              <w:right w:val="single" w:sz="4" w:space="0" w:color="auto"/>
            </w:tcBorders>
            <w:shd w:val="clear" w:color="auto" w:fill="auto"/>
            <w:vAlign w:val="center"/>
            <w:hideMark/>
          </w:tcPr>
          <w:p w14:paraId="0A2B6C1E"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岗亭管控</w:t>
            </w:r>
            <w:r w:rsidRPr="00BF3274">
              <w:rPr>
                <w:rFonts w:ascii="等线" w:eastAsia="等线" w:hAnsi="等线" w:cs="宋体" w:hint="eastAsia"/>
                <w:color w:val="000000"/>
                <w:kern w:val="0"/>
                <w:sz w:val="18"/>
                <w:szCs w:val="18"/>
              </w:rPr>
              <w:br/>
              <w:t>a.支持查看停车场的总车位、剩余车位和预约车位信息</w:t>
            </w:r>
            <w:r w:rsidRPr="00BF3274">
              <w:rPr>
                <w:rFonts w:ascii="等线" w:eastAsia="等线" w:hAnsi="等线" w:cs="宋体" w:hint="eastAsia"/>
                <w:color w:val="000000"/>
                <w:kern w:val="0"/>
                <w:sz w:val="18"/>
                <w:szCs w:val="18"/>
              </w:rPr>
              <w:br/>
              <w:t>b.支持查看各车道的过车信息，包含过车时间、车牌号、放行状态</w:t>
            </w:r>
            <w:r w:rsidRPr="00BF3274">
              <w:rPr>
                <w:rFonts w:ascii="等线" w:eastAsia="等线" w:hAnsi="等线" w:cs="宋体" w:hint="eastAsia"/>
                <w:color w:val="000000"/>
                <w:kern w:val="0"/>
                <w:sz w:val="18"/>
                <w:szCs w:val="18"/>
              </w:rPr>
              <w:br/>
              <w:t>c.支持控制车道开闸、常开、关闸</w:t>
            </w:r>
            <w:r w:rsidRPr="00BF3274">
              <w:rPr>
                <w:rFonts w:ascii="等线" w:eastAsia="等线" w:hAnsi="等线" w:cs="宋体" w:hint="eastAsia"/>
                <w:color w:val="000000"/>
                <w:kern w:val="0"/>
                <w:sz w:val="18"/>
                <w:szCs w:val="18"/>
              </w:rPr>
              <w:br/>
              <w:t>d.支持查看各车道设备的在线状态</w:t>
            </w:r>
            <w:r w:rsidRPr="00BF3274">
              <w:rPr>
                <w:rFonts w:ascii="等线" w:eastAsia="等线" w:hAnsi="等线" w:cs="宋体" w:hint="eastAsia"/>
                <w:color w:val="000000"/>
                <w:kern w:val="0"/>
                <w:sz w:val="18"/>
                <w:szCs w:val="18"/>
              </w:rPr>
              <w:br/>
              <w:t>e.支持对在出入口的车辆进行校正车牌、修改车辆类型和手动放行。</w:t>
            </w:r>
            <w:r w:rsidRPr="00BF3274">
              <w:rPr>
                <w:rFonts w:ascii="等线" w:eastAsia="等线" w:hAnsi="等线" w:cs="宋体" w:hint="eastAsia"/>
                <w:color w:val="000000"/>
                <w:kern w:val="0"/>
                <w:sz w:val="18"/>
                <w:szCs w:val="18"/>
              </w:rPr>
              <w:br/>
              <w:t>f.支持查询过车记录、预约车辆、固定车辆信息</w:t>
            </w:r>
            <w:r w:rsidRPr="00BF3274">
              <w:rPr>
                <w:rFonts w:ascii="等线" w:eastAsia="等线" w:hAnsi="等线" w:cs="宋体" w:hint="eastAsia"/>
                <w:color w:val="000000"/>
                <w:kern w:val="0"/>
                <w:sz w:val="18"/>
                <w:szCs w:val="18"/>
              </w:rPr>
              <w:br/>
              <w:t>g.支持将车辆添加到黑名单</w:t>
            </w:r>
            <w:r w:rsidRPr="00BF3274">
              <w:rPr>
                <w:rFonts w:ascii="等线" w:eastAsia="等线" w:hAnsi="等线" w:cs="宋体" w:hint="eastAsia"/>
                <w:color w:val="000000"/>
                <w:kern w:val="0"/>
                <w:sz w:val="18"/>
                <w:szCs w:val="18"/>
              </w:rPr>
              <w:br/>
              <w:t>h.支持违章车辆在出入口实现放行限制，并展示违章详情记录</w:t>
            </w:r>
            <w:r w:rsidRPr="00BF3274">
              <w:rPr>
                <w:rFonts w:ascii="等线" w:eastAsia="等线" w:hAnsi="等线" w:cs="宋体" w:hint="eastAsia"/>
                <w:color w:val="000000"/>
                <w:kern w:val="0"/>
                <w:sz w:val="18"/>
                <w:szCs w:val="18"/>
              </w:rPr>
              <w:br/>
              <w:t>2. 中心管控</w:t>
            </w:r>
            <w:r w:rsidRPr="00BF3274">
              <w:rPr>
                <w:rFonts w:ascii="等线" w:eastAsia="等线" w:hAnsi="等线" w:cs="宋体" w:hint="eastAsia"/>
                <w:color w:val="000000"/>
                <w:kern w:val="0"/>
                <w:sz w:val="18"/>
                <w:szCs w:val="18"/>
              </w:rPr>
              <w:br/>
              <w:t>a.支持查看车道的过车记录，包含过车时间、车牌号码、车辆类型、停车库、入库口等</w:t>
            </w:r>
            <w:r w:rsidRPr="00BF3274">
              <w:rPr>
                <w:rFonts w:ascii="等线" w:eastAsia="等线" w:hAnsi="等线" w:cs="宋体" w:hint="eastAsia"/>
                <w:color w:val="000000"/>
                <w:kern w:val="0"/>
                <w:sz w:val="18"/>
                <w:szCs w:val="18"/>
              </w:rPr>
              <w:br/>
              <w:t>b.支持远程控制车道，对车道进行开闸、关闸、常开和呼叫的操作</w:t>
            </w:r>
            <w:r w:rsidRPr="00BF3274">
              <w:rPr>
                <w:rFonts w:ascii="等线" w:eastAsia="等线" w:hAnsi="等线" w:cs="宋体" w:hint="eastAsia"/>
                <w:color w:val="000000"/>
                <w:kern w:val="0"/>
                <w:sz w:val="18"/>
                <w:szCs w:val="18"/>
              </w:rPr>
              <w:br/>
              <w:t>c.支持远程查看各车道设备的在线状态</w:t>
            </w:r>
            <w:r w:rsidRPr="00BF3274">
              <w:rPr>
                <w:rFonts w:ascii="等线" w:eastAsia="等线" w:hAnsi="等线" w:cs="宋体" w:hint="eastAsia"/>
                <w:color w:val="000000"/>
                <w:kern w:val="0"/>
                <w:sz w:val="18"/>
                <w:szCs w:val="18"/>
              </w:rPr>
              <w:br/>
              <w:t>d.支持出入口票箱、可视对讲发起与中心对讲，中心对车辆进行校正车牌、手动放行的操作</w:t>
            </w:r>
            <w:r w:rsidRPr="00BF3274">
              <w:rPr>
                <w:rFonts w:ascii="等线" w:eastAsia="等线" w:hAnsi="等线" w:cs="宋体" w:hint="eastAsia"/>
                <w:color w:val="000000"/>
                <w:kern w:val="0"/>
                <w:sz w:val="18"/>
                <w:szCs w:val="18"/>
              </w:rPr>
              <w:br/>
              <w:t>e.支持在中心查看一户多车车辆的车辆信息和在场状态，可通过强制离场操作将已在场内的一户多车车辆改为离场状态</w:t>
            </w:r>
          </w:p>
        </w:tc>
      </w:tr>
      <w:tr w:rsidR="005B0FA7" w:rsidRPr="00BF3274" w14:paraId="433A755B" w14:textId="77777777" w:rsidTr="00945DD1">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F5D4ABC"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8.4</w:t>
            </w:r>
          </w:p>
        </w:tc>
        <w:tc>
          <w:tcPr>
            <w:tcW w:w="7684" w:type="dxa"/>
            <w:gridSpan w:val="2"/>
            <w:tcBorders>
              <w:top w:val="nil"/>
              <w:left w:val="nil"/>
              <w:bottom w:val="single" w:sz="4" w:space="0" w:color="auto"/>
              <w:right w:val="single" w:sz="4" w:space="0" w:color="auto"/>
            </w:tcBorders>
            <w:shd w:val="clear" w:color="auto" w:fill="auto"/>
            <w:vAlign w:val="center"/>
            <w:hideMark/>
          </w:tcPr>
          <w:p w14:paraId="5908D75A"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安全监控一体化</w:t>
            </w:r>
          </w:p>
        </w:tc>
      </w:tr>
      <w:tr w:rsidR="005B0FA7" w:rsidRPr="00BF3274" w14:paraId="2664065E" w14:textId="77777777" w:rsidTr="00945DD1">
        <w:trPr>
          <w:trHeight w:val="672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4FFD9"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8.4.1</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1EC7EEDE" w14:textId="66E12274"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视频监控</w:t>
            </w:r>
            <w:r>
              <w:rPr>
                <w:rFonts w:ascii="等线" w:eastAsia="等线" w:hAnsi="等线" w:cs="宋体" w:hint="eastAsia"/>
                <w:color w:val="000000"/>
                <w:kern w:val="0"/>
                <w:sz w:val="18"/>
                <w:szCs w:val="18"/>
              </w:rPr>
              <w:t>平台</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723759D"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视频预览</w:t>
            </w:r>
            <w:r w:rsidRPr="00BF3274">
              <w:rPr>
                <w:rFonts w:ascii="等线" w:eastAsia="等线" w:hAnsi="等线" w:cs="宋体" w:hint="eastAsia"/>
                <w:color w:val="000000"/>
                <w:kern w:val="0"/>
                <w:sz w:val="18"/>
                <w:szCs w:val="18"/>
              </w:rPr>
              <w:br/>
              <w:t>a. 支持视频实时预览能力，实现预览窗口布局切换、预览画面自适应及全屏切换；</w:t>
            </w:r>
            <w:r w:rsidRPr="00BF3274">
              <w:rPr>
                <w:rFonts w:ascii="等线" w:eastAsia="等线" w:hAnsi="等线" w:cs="宋体" w:hint="eastAsia"/>
                <w:color w:val="000000"/>
                <w:kern w:val="0"/>
                <w:sz w:val="18"/>
                <w:szCs w:val="18"/>
              </w:rPr>
              <w:br/>
              <w:t>b. 支持云台控制、实时抓图、紧急录像、即时回放、主子码流切换、声音开启\关闭、辅屏预览（1个辅屏）、对讲、广播、报警输出控制的能力；</w:t>
            </w:r>
            <w:r w:rsidRPr="00BF3274">
              <w:rPr>
                <w:rFonts w:ascii="等线" w:eastAsia="等线" w:hAnsi="等线" w:cs="宋体" w:hint="eastAsia"/>
                <w:color w:val="000000"/>
                <w:kern w:val="0"/>
                <w:sz w:val="18"/>
                <w:szCs w:val="18"/>
              </w:rPr>
              <w:br/>
              <w:t>c. 支持智能规则展示的能力（如：针对热成像设备温度信息实时展示）；</w:t>
            </w:r>
            <w:r w:rsidRPr="00BF3274">
              <w:rPr>
                <w:rFonts w:ascii="等线" w:eastAsia="等线" w:hAnsi="等线" w:cs="宋体" w:hint="eastAsia"/>
                <w:color w:val="000000"/>
                <w:kern w:val="0"/>
                <w:sz w:val="18"/>
                <w:szCs w:val="18"/>
              </w:rPr>
              <w:br/>
              <w:t>d. 支持资源视图管理能力，以视图形式管理监控点、视频预览轮巡等自定义资源组，其中视图类型包含公有视图和私有视图；</w:t>
            </w:r>
            <w:r w:rsidRPr="00BF3274">
              <w:rPr>
                <w:rFonts w:ascii="等线" w:eastAsia="等线" w:hAnsi="等线" w:cs="宋体" w:hint="eastAsia"/>
                <w:color w:val="000000"/>
                <w:kern w:val="0"/>
                <w:sz w:val="18"/>
                <w:szCs w:val="18"/>
              </w:rPr>
              <w:br/>
              <w:t>e. 支持全景视频监控预览能力，支持球型鹰眼、全景摄像机的全景模式；</w:t>
            </w:r>
            <w:r w:rsidRPr="00BF3274">
              <w:rPr>
                <w:rFonts w:ascii="等线" w:eastAsia="等线" w:hAnsi="等线" w:cs="宋体" w:hint="eastAsia"/>
                <w:color w:val="000000"/>
                <w:kern w:val="0"/>
                <w:sz w:val="18"/>
                <w:szCs w:val="18"/>
              </w:rPr>
              <w:br/>
              <w:t>2. 录像回放</w:t>
            </w:r>
            <w:r w:rsidRPr="00BF3274">
              <w:rPr>
                <w:rFonts w:ascii="等线" w:eastAsia="等线" w:hAnsi="等线" w:cs="宋体" w:hint="eastAsia"/>
                <w:color w:val="000000"/>
                <w:kern w:val="0"/>
                <w:sz w:val="18"/>
                <w:szCs w:val="18"/>
              </w:rPr>
              <w:br/>
              <w:t>a. 支持录像计划管理能力，支持实时录像计划、录像回传计划；</w:t>
            </w:r>
            <w:r w:rsidRPr="00BF3274">
              <w:rPr>
                <w:rFonts w:ascii="等线" w:eastAsia="等线" w:hAnsi="等线" w:cs="宋体" w:hint="eastAsia"/>
                <w:color w:val="000000"/>
                <w:kern w:val="0"/>
                <w:sz w:val="18"/>
                <w:szCs w:val="18"/>
              </w:rPr>
              <w:br/>
              <w:t>b.支持录像回放能力，支持多画面同步回放和异步回放切换、超高倍速回放、分段回放、录像下载、录像剪辑、录像标签、录像锁定、录像抓图；</w:t>
            </w:r>
            <w:r w:rsidRPr="00BF3274">
              <w:rPr>
                <w:rFonts w:ascii="等线" w:eastAsia="等线" w:hAnsi="等线" w:cs="宋体" w:hint="eastAsia"/>
                <w:color w:val="000000"/>
                <w:kern w:val="0"/>
                <w:sz w:val="18"/>
                <w:szCs w:val="18"/>
              </w:rPr>
              <w:br/>
              <w:t>3. 图片监控</w:t>
            </w:r>
            <w:r w:rsidRPr="00BF3274">
              <w:rPr>
                <w:rFonts w:ascii="等线" w:eastAsia="等线" w:hAnsi="等线" w:cs="宋体" w:hint="eastAsia"/>
                <w:color w:val="000000"/>
                <w:kern w:val="0"/>
                <w:sz w:val="18"/>
                <w:szCs w:val="18"/>
              </w:rPr>
              <w:br/>
              <w:t>a. 支持视频预览与图片实时监控模式切换能力，实现图片监控模式；</w:t>
            </w:r>
            <w:r w:rsidRPr="00BF3274">
              <w:rPr>
                <w:rFonts w:ascii="等线" w:eastAsia="等线" w:hAnsi="等线" w:cs="宋体" w:hint="eastAsia"/>
                <w:color w:val="000000"/>
                <w:kern w:val="0"/>
                <w:sz w:val="18"/>
                <w:szCs w:val="18"/>
              </w:rPr>
              <w:br/>
              <w:t>b.支持图片查询回放能力，实现按监控点、时间段展示抓拍图片；</w:t>
            </w:r>
            <w:r w:rsidRPr="00BF3274">
              <w:rPr>
                <w:rFonts w:ascii="等线" w:eastAsia="等线" w:hAnsi="等线" w:cs="宋体" w:hint="eastAsia"/>
                <w:color w:val="000000"/>
                <w:kern w:val="0"/>
                <w:sz w:val="18"/>
                <w:szCs w:val="18"/>
              </w:rPr>
              <w:br/>
              <w:t>c. 支持图片自动播放能力，支持图片自动播放速度可设置；</w:t>
            </w:r>
            <w:r w:rsidRPr="00BF3274">
              <w:rPr>
                <w:rFonts w:ascii="等线" w:eastAsia="等线" w:hAnsi="等线" w:cs="宋体" w:hint="eastAsia"/>
                <w:color w:val="000000"/>
                <w:kern w:val="0"/>
                <w:sz w:val="18"/>
                <w:szCs w:val="18"/>
              </w:rPr>
              <w:br/>
              <w:t>d. 支持图片下载能力；</w:t>
            </w:r>
            <w:r w:rsidRPr="00BF3274">
              <w:rPr>
                <w:rFonts w:ascii="等线" w:eastAsia="等线" w:hAnsi="等线" w:cs="宋体" w:hint="eastAsia"/>
                <w:color w:val="000000"/>
                <w:kern w:val="0"/>
                <w:sz w:val="18"/>
                <w:szCs w:val="18"/>
              </w:rPr>
              <w:br/>
              <w:t>4. 视频上墙</w:t>
            </w:r>
            <w:r w:rsidRPr="00BF3274">
              <w:rPr>
                <w:rFonts w:ascii="等线" w:eastAsia="等线" w:hAnsi="等线" w:cs="宋体" w:hint="eastAsia"/>
                <w:color w:val="000000"/>
                <w:kern w:val="0"/>
                <w:sz w:val="18"/>
                <w:szCs w:val="18"/>
              </w:rPr>
              <w:br/>
              <w:t>a. 支持电视墙场景管理能力，实现场景窗口配置、场景切换计划配置以及轮巡计划的管理；</w:t>
            </w:r>
            <w:r w:rsidRPr="00BF3274">
              <w:rPr>
                <w:rFonts w:ascii="等线" w:eastAsia="等线" w:hAnsi="等线" w:cs="宋体" w:hint="eastAsia"/>
                <w:color w:val="000000"/>
                <w:kern w:val="0"/>
                <w:sz w:val="18"/>
                <w:szCs w:val="18"/>
              </w:rPr>
              <w:br/>
              <w:t>b. 支持上墙控制能力，实现场景一键上墙、场景切换、电视墙切换、监控点上下墙、轮巡控制操作；</w:t>
            </w:r>
            <w:r w:rsidRPr="00BF3274">
              <w:rPr>
                <w:rFonts w:ascii="等线" w:eastAsia="等线" w:hAnsi="等线" w:cs="宋体" w:hint="eastAsia"/>
                <w:color w:val="000000"/>
                <w:kern w:val="0"/>
                <w:sz w:val="18"/>
                <w:szCs w:val="18"/>
              </w:rPr>
              <w:br/>
              <w:t>5.视频事件</w:t>
            </w:r>
            <w:r w:rsidRPr="00BF3274">
              <w:rPr>
                <w:rFonts w:ascii="等线" w:eastAsia="等线" w:hAnsi="等线" w:cs="宋体" w:hint="eastAsia"/>
                <w:color w:val="000000"/>
                <w:kern w:val="0"/>
                <w:sz w:val="18"/>
                <w:szCs w:val="18"/>
              </w:rPr>
              <w:br/>
              <w:t>1、支持视频事件布撤防能力，可按计划模版进行布防，事件类型包括移动侦测、视频丢失、视频遮挡、报警输入、报警输出；</w:t>
            </w:r>
          </w:p>
        </w:tc>
      </w:tr>
      <w:tr w:rsidR="005B0FA7" w:rsidRPr="00BF3274" w14:paraId="76532BAD" w14:textId="77777777" w:rsidTr="006A1F7F">
        <w:trPr>
          <w:trHeight w:val="115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6550137"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8.4.2</w:t>
            </w:r>
          </w:p>
        </w:tc>
        <w:tc>
          <w:tcPr>
            <w:tcW w:w="1447" w:type="dxa"/>
            <w:tcBorders>
              <w:top w:val="nil"/>
              <w:left w:val="nil"/>
              <w:bottom w:val="single" w:sz="4" w:space="0" w:color="auto"/>
              <w:right w:val="single" w:sz="4" w:space="0" w:color="auto"/>
            </w:tcBorders>
            <w:shd w:val="clear" w:color="auto" w:fill="auto"/>
            <w:vAlign w:val="center"/>
            <w:hideMark/>
          </w:tcPr>
          <w:p w14:paraId="661C763E"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周界防范</w:t>
            </w:r>
          </w:p>
        </w:tc>
        <w:tc>
          <w:tcPr>
            <w:tcW w:w="6237" w:type="dxa"/>
            <w:tcBorders>
              <w:top w:val="nil"/>
              <w:left w:val="nil"/>
              <w:bottom w:val="single" w:sz="4" w:space="0" w:color="auto"/>
              <w:right w:val="single" w:sz="4" w:space="0" w:color="auto"/>
            </w:tcBorders>
            <w:shd w:val="clear" w:color="auto" w:fill="auto"/>
            <w:vAlign w:val="center"/>
            <w:hideMark/>
          </w:tcPr>
          <w:p w14:paraId="6CF10B8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1、支持报警子系统管理能力，包含布防、撤防、消警控制操作；</w:t>
            </w:r>
            <w:r w:rsidRPr="00BF3274">
              <w:rPr>
                <w:rFonts w:ascii="等线" w:eastAsia="等线" w:hAnsi="等线" w:cs="宋体" w:hint="eastAsia"/>
                <w:color w:val="000000"/>
                <w:kern w:val="0"/>
                <w:sz w:val="18"/>
                <w:szCs w:val="18"/>
              </w:rPr>
              <w:br/>
              <w:t>2、支持防区管理能力，包含旁路、旁路恢复操作；</w:t>
            </w:r>
            <w:r w:rsidRPr="00BF3274">
              <w:rPr>
                <w:rFonts w:ascii="等线" w:eastAsia="等线" w:hAnsi="等线" w:cs="宋体" w:hint="eastAsia"/>
                <w:color w:val="000000"/>
                <w:kern w:val="0"/>
                <w:sz w:val="18"/>
                <w:szCs w:val="18"/>
              </w:rPr>
              <w:br/>
              <w:t>3、支持实时入侵报警能力；</w:t>
            </w:r>
            <w:r w:rsidRPr="00BF3274">
              <w:rPr>
                <w:rFonts w:ascii="等线" w:eastAsia="等线" w:hAnsi="等线" w:cs="宋体" w:hint="eastAsia"/>
                <w:color w:val="000000"/>
                <w:kern w:val="0"/>
                <w:sz w:val="18"/>
                <w:szCs w:val="18"/>
              </w:rPr>
              <w:br/>
              <w:t>4、支持历史入侵报警事件查询及导出能力</w:t>
            </w:r>
          </w:p>
        </w:tc>
      </w:tr>
      <w:tr w:rsidR="005B0FA7" w:rsidRPr="00BF3274" w14:paraId="5D729D73" w14:textId="77777777" w:rsidTr="00E1638E">
        <w:trPr>
          <w:trHeight w:val="4036"/>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FBF878D"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lastRenderedPageBreak/>
              <w:t>8.4.3</w:t>
            </w:r>
          </w:p>
        </w:tc>
        <w:tc>
          <w:tcPr>
            <w:tcW w:w="1447" w:type="dxa"/>
            <w:tcBorders>
              <w:top w:val="nil"/>
              <w:left w:val="nil"/>
              <w:bottom w:val="single" w:sz="4" w:space="0" w:color="auto"/>
              <w:right w:val="single" w:sz="4" w:space="0" w:color="auto"/>
            </w:tcBorders>
            <w:shd w:val="clear" w:color="auto" w:fill="auto"/>
            <w:vAlign w:val="center"/>
            <w:hideMark/>
          </w:tcPr>
          <w:p w14:paraId="21C0283B" w14:textId="5C6E06C3"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园区巡检</w:t>
            </w:r>
            <w:r>
              <w:rPr>
                <w:rFonts w:ascii="等线" w:eastAsia="等线" w:hAnsi="等线" w:cs="宋体" w:hint="eastAsia"/>
                <w:color w:val="000000"/>
                <w:kern w:val="0"/>
                <w:sz w:val="18"/>
                <w:szCs w:val="18"/>
              </w:rPr>
              <w:t>平台</w:t>
            </w:r>
          </w:p>
        </w:tc>
        <w:tc>
          <w:tcPr>
            <w:tcW w:w="6237" w:type="dxa"/>
            <w:tcBorders>
              <w:top w:val="nil"/>
              <w:left w:val="nil"/>
              <w:bottom w:val="single" w:sz="4" w:space="0" w:color="auto"/>
              <w:right w:val="single" w:sz="4" w:space="0" w:color="auto"/>
            </w:tcBorders>
            <w:shd w:val="clear" w:color="auto" w:fill="auto"/>
            <w:vAlign w:val="center"/>
            <w:hideMark/>
          </w:tcPr>
          <w:p w14:paraId="63D42A9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一、巡检规范配置 </w:t>
            </w:r>
            <w:r w:rsidRPr="00BF3274">
              <w:rPr>
                <w:rFonts w:ascii="等线" w:eastAsia="等线" w:hAnsi="等线" w:cs="宋体" w:hint="eastAsia"/>
                <w:color w:val="000000"/>
                <w:kern w:val="0"/>
                <w:sz w:val="18"/>
                <w:szCs w:val="18"/>
              </w:rPr>
              <w:br/>
              <w:t xml:space="preserve">1.巡检对象类型与巡检项管理 </w:t>
            </w:r>
            <w:r w:rsidRPr="00BF3274">
              <w:rPr>
                <w:rFonts w:ascii="等线" w:eastAsia="等线" w:hAnsi="等线" w:cs="宋体" w:hint="eastAsia"/>
                <w:color w:val="000000"/>
                <w:kern w:val="0"/>
                <w:sz w:val="18"/>
                <w:szCs w:val="18"/>
              </w:rPr>
              <w:br/>
              <w:t>a.管理人员可按照用户日常管理规范或要求，对要巡检的对象进行分类（例如安全类、消防类、锅炉），不同类别的巡检对象有着对应的巡检项。</w:t>
            </w:r>
            <w:r w:rsidRPr="00BF3274">
              <w:rPr>
                <w:rFonts w:ascii="等线" w:eastAsia="等线" w:hAnsi="等线" w:cs="宋体" w:hint="eastAsia"/>
                <w:color w:val="000000"/>
                <w:kern w:val="0"/>
                <w:sz w:val="18"/>
                <w:szCs w:val="18"/>
              </w:rPr>
              <w:br/>
              <w:t xml:space="preserve">b.可定义巡检项层级，并为巡检项关联巡检方法（人工现场检查、远程检查还是自动巡检），以及巡检时要填写的字段及参考图。 </w:t>
            </w:r>
            <w:r w:rsidRPr="00BF3274">
              <w:rPr>
                <w:rFonts w:ascii="等线" w:eastAsia="等线" w:hAnsi="等线" w:cs="宋体" w:hint="eastAsia"/>
                <w:color w:val="000000"/>
                <w:kern w:val="0"/>
                <w:sz w:val="18"/>
                <w:szCs w:val="18"/>
              </w:rPr>
              <w:br/>
              <w:t>2.巡检对象管理：管理人员可手动添加要巡检的对象，并为巡检对象关联各类物联传感器（摄像机、环境量传感器、消防传感器等等）作为检测点；</w:t>
            </w:r>
            <w:r w:rsidRPr="00BF3274">
              <w:rPr>
                <w:rFonts w:ascii="等线" w:eastAsia="等线" w:hAnsi="等线" w:cs="宋体" w:hint="eastAsia"/>
                <w:color w:val="000000"/>
                <w:kern w:val="0"/>
                <w:sz w:val="18"/>
                <w:szCs w:val="18"/>
              </w:rPr>
              <w:br/>
              <w:t xml:space="preserve">二、巡检规则配置 </w:t>
            </w:r>
            <w:r w:rsidRPr="00BF3274">
              <w:rPr>
                <w:rFonts w:ascii="等线" w:eastAsia="等线" w:hAnsi="等线" w:cs="宋体" w:hint="eastAsia"/>
                <w:color w:val="000000"/>
                <w:kern w:val="0"/>
                <w:sz w:val="18"/>
                <w:szCs w:val="18"/>
              </w:rPr>
              <w:br/>
              <w:t>1.打卡规则配置</w:t>
            </w:r>
            <w:r w:rsidRPr="00BF3274">
              <w:rPr>
                <w:rFonts w:ascii="等线" w:eastAsia="等线" w:hAnsi="等线" w:cs="宋体" w:hint="eastAsia"/>
                <w:color w:val="000000"/>
                <w:kern w:val="0"/>
                <w:sz w:val="18"/>
                <w:szCs w:val="18"/>
              </w:rPr>
              <w:br/>
              <w:t>a.管理人员可设置打卡点，用于巡检员现场巡检时打卡，以确保巡检员到达指定位置。</w:t>
            </w:r>
            <w:r w:rsidRPr="00BF3274">
              <w:rPr>
                <w:rFonts w:ascii="等线" w:eastAsia="等线" w:hAnsi="等线" w:cs="宋体" w:hint="eastAsia"/>
                <w:color w:val="000000"/>
                <w:kern w:val="0"/>
                <w:sz w:val="18"/>
                <w:szCs w:val="18"/>
              </w:rPr>
              <w:br/>
              <w:t>b.打卡点支持门禁（含人脸门禁）、二维码、NFC标签等。</w:t>
            </w:r>
            <w:r w:rsidRPr="00BF3274">
              <w:rPr>
                <w:rFonts w:ascii="等线" w:eastAsia="等线" w:hAnsi="等线" w:cs="宋体" w:hint="eastAsia"/>
                <w:color w:val="000000"/>
                <w:kern w:val="0"/>
                <w:sz w:val="18"/>
                <w:szCs w:val="18"/>
              </w:rPr>
              <w:br/>
              <w:t>2.巡检规则参数配置</w:t>
            </w:r>
            <w:r w:rsidRPr="00BF3274">
              <w:rPr>
                <w:rFonts w:ascii="等线" w:eastAsia="等线" w:hAnsi="等线" w:cs="宋体" w:hint="eastAsia"/>
                <w:color w:val="000000"/>
                <w:kern w:val="0"/>
                <w:sz w:val="18"/>
                <w:szCs w:val="18"/>
              </w:rPr>
              <w:br/>
              <w:t>a.管理人员可设置默认录像回放时间、巡检任务恢复时间、任务提醒规则、图片存储池覆盖规则等。</w:t>
            </w:r>
            <w:r w:rsidRPr="00BF3274">
              <w:rPr>
                <w:rFonts w:ascii="等线" w:eastAsia="等线" w:hAnsi="等线" w:cs="宋体" w:hint="eastAsia"/>
                <w:color w:val="000000"/>
                <w:kern w:val="0"/>
                <w:sz w:val="18"/>
                <w:szCs w:val="18"/>
              </w:rPr>
              <w:br/>
              <w:t>b.管理人员可设置其它高级参数如强制顺序巡检、水印叠加规则、离线模式等，可在部署前进行预设。</w:t>
            </w:r>
            <w:r w:rsidRPr="00BF3274">
              <w:rPr>
                <w:rFonts w:ascii="等线" w:eastAsia="等线" w:hAnsi="等线" w:cs="宋体" w:hint="eastAsia"/>
                <w:color w:val="000000"/>
                <w:kern w:val="0"/>
                <w:sz w:val="18"/>
                <w:szCs w:val="18"/>
              </w:rPr>
              <w:br/>
              <w:t xml:space="preserve">三、巡检计划配置 </w:t>
            </w:r>
            <w:r w:rsidRPr="00BF3274">
              <w:rPr>
                <w:rFonts w:ascii="等线" w:eastAsia="等线" w:hAnsi="等线" w:cs="宋体" w:hint="eastAsia"/>
                <w:color w:val="000000"/>
                <w:kern w:val="0"/>
                <w:sz w:val="18"/>
                <w:szCs w:val="18"/>
              </w:rPr>
              <w:br/>
              <w:t>1.巡检计划管理：管理人员可设置计划名称，计划有效期，执行方式（现场、远程、自动），任务执行周期、包含的巡检对象和巡检项及其排序、任务执行人员（角色或排班班组）以及各个环节的问题处理人员。</w:t>
            </w:r>
            <w:r w:rsidRPr="00BF3274">
              <w:rPr>
                <w:rFonts w:ascii="等线" w:eastAsia="等线" w:hAnsi="等线" w:cs="宋体" w:hint="eastAsia"/>
                <w:color w:val="000000"/>
                <w:kern w:val="0"/>
                <w:sz w:val="18"/>
                <w:szCs w:val="18"/>
              </w:rPr>
              <w:br/>
              <w:t xml:space="preserve">四、巡检任务执行 </w:t>
            </w:r>
            <w:r w:rsidRPr="00BF3274">
              <w:rPr>
                <w:rFonts w:ascii="等线" w:eastAsia="等线" w:hAnsi="等线" w:cs="宋体" w:hint="eastAsia"/>
                <w:color w:val="000000"/>
                <w:kern w:val="0"/>
                <w:sz w:val="18"/>
                <w:szCs w:val="18"/>
              </w:rPr>
              <w:br/>
              <w:t>1.现场巡检执行</w:t>
            </w:r>
            <w:r w:rsidRPr="00BF3274">
              <w:rPr>
                <w:rFonts w:ascii="等线" w:eastAsia="等线" w:hAnsi="等线" w:cs="宋体" w:hint="eastAsia"/>
                <w:color w:val="000000"/>
                <w:kern w:val="0"/>
                <w:sz w:val="18"/>
                <w:szCs w:val="18"/>
              </w:rPr>
              <w:br/>
              <w:t>a.巡检人员可在巡检任务模块（包含未开始、执行中和已结束），查询巡检应用中所有的巡检任务及巡检详情，处理任务。</w:t>
            </w:r>
            <w:r w:rsidRPr="00BF3274">
              <w:rPr>
                <w:rFonts w:ascii="等线" w:eastAsia="等线" w:hAnsi="等线" w:cs="宋体" w:hint="eastAsia"/>
                <w:color w:val="000000"/>
                <w:kern w:val="0"/>
                <w:sz w:val="18"/>
                <w:szCs w:val="18"/>
              </w:rPr>
              <w:br/>
              <w:t>b.巡检人员支持扫码快速定位到巡检对象，支持扫二维码、NFC。</w:t>
            </w:r>
            <w:r w:rsidRPr="00BF3274">
              <w:rPr>
                <w:rFonts w:ascii="等线" w:eastAsia="等线" w:hAnsi="等线" w:cs="宋体" w:hint="eastAsia"/>
                <w:color w:val="000000"/>
                <w:kern w:val="0"/>
                <w:sz w:val="18"/>
                <w:szCs w:val="18"/>
              </w:rPr>
              <w:br/>
              <w:t>c.巡检人员支持打卡，支持扫二维码、扫NFC打卡定位。并对有异常的项进行拍照及涂鸦、拍摄、文字录入、语音录入等。</w:t>
            </w:r>
            <w:r w:rsidRPr="00BF3274">
              <w:rPr>
                <w:rFonts w:ascii="等线" w:eastAsia="等线" w:hAnsi="等线" w:cs="宋体" w:hint="eastAsia"/>
                <w:color w:val="000000"/>
                <w:kern w:val="0"/>
                <w:sz w:val="18"/>
                <w:szCs w:val="18"/>
              </w:rPr>
              <w:br/>
              <w:t>2.远程巡检执行</w:t>
            </w:r>
            <w:r w:rsidRPr="00BF3274">
              <w:rPr>
                <w:rFonts w:ascii="等线" w:eastAsia="等线" w:hAnsi="等线" w:cs="宋体" w:hint="eastAsia"/>
                <w:color w:val="000000"/>
                <w:kern w:val="0"/>
                <w:sz w:val="18"/>
                <w:szCs w:val="18"/>
              </w:rPr>
              <w:br/>
              <w:t>a.巡检人员可在巡检任务管理模块（包含未开始、执行中和已结束），查询巡检应用中所有的巡检任务及巡检详情，处理远程人工巡检的任务。</w:t>
            </w:r>
            <w:r w:rsidRPr="00BF3274">
              <w:rPr>
                <w:rFonts w:ascii="等线" w:eastAsia="等线" w:hAnsi="等线" w:cs="宋体" w:hint="eastAsia"/>
                <w:color w:val="000000"/>
                <w:kern w:val="0"/>
                <w:sz w:val="18"/>
                <w:szCs w:val="18"/>
              </w:rPr>
              <w:br/>
              <w:t>b.可以通过查看计划抓图、实时视频、录像、数据的方式进行人工远程检查，并给出各个检查项的结论。</w:t>
            </w:r>
            <w:r w:rsidRPr="00BF3274">
              <w:rPr>
                <w:rFonts w:ascii="等线" w:eastAsia="等线" w:hAnsi="等线" w:cs="宋体" w:hint="eastAsia"/>
                <w:color w:val="000000"/>
                <w:kern w:val="0"/>
                <w:sz w:val="18"/>
                <w:szCs w:val="18"/>
              </w:rPr>
              <w:br/>
              <w:t>c.普通巡检员只能查看到自己作为巡检员的任务；管理员可以查看到所有的任务，并对任务进行删除处理。</w:t>
            </w:r>
            <w:r w:rsidRPr="00BF3274">
              <w:rPr>
                <w:rFonts w:ascii="等线" w:eastAsia="等线" w:hAnsi="等线" w:cs="宋体" w:hint="eastAsia"/>
                <w:color w:val="000000"/>
                <w:kern w:val="0"/>
                <w:sz w:val="18"/>
                <w:szCs w:val="18"/>
              </w:rPr>
              <w:br/>
              <w:t>3.自动巡检执行</w:t>
            </w:r>
            <w:r w:rsidRPr="00BF3274">
              <w:rPr>
                <w:rFonts w:ascii="等线" w:eastAsia="等线" w:hAnsi="等线" w:cs="宋体" w:hint="eastAsia"/>
                <w:color w:val="000000"/>
                <w:kern w:val="0"/>
                <w:sz w:val="18"/>
                <w:szCs w:val="18"/>
              </w:rPr>
              <w:br/>
              <w:t>a.系统支持按照巡检计划主动去摄像机抓图给到中心分析设备，进行智能分析后对巡检项的状态进行判断；也支持主动查询数据去判断巡检项的状态。</w:t>
            </w:r>
            <w:r w:rsidRPr="00BF3274">
              <w:rPr>
                <w:rFonts w:ascii="等线" w:eastAsia="等线" w:hAnsi="等线" w:cs="宋体" w:hint="eastAsia"/>
                <w:color w:val="000000"/>
                <w:kern w:val="0"/>
                <w:sz w:val="18"/>
                <w:szCs w:val="18"/>
              </w:rPr>
              <w:br/>
              <w:t>b.系统支持对接入到平台的事件关联检查项，进行7X24小时自动巡检；也可以对巡检时段进行设置。</w:t>
            </w:r>
            <w:r w:rsidRPr="00BF3274">
              <w:rPr>
                <w:rFonts w:ascii="等线" w:eastAsia="等线" w:hAnsi="等线" w:cs="宋体" w:hint="eastAsia"/>
                <w:color w:val="000000"/>
                <w:kern w:val="0"/>
                <w:sz w:val="18"/>
                <w:szCs w:val="18"/>
              </w:rPr>
              <w:br/>
              <w:t>五、巡检问题闭环（缺省实现，可扩展开发）</w:t>
            </w:r>
            <w:r w:rsidRPr="00BF3274">
              <w:rPr>
                <w:rFonts w:ascii="等线" w:eastAsia="等线" w:hAnsi="等线" w:cs="宋体" w:hint="eastAsia"/>
                <w:color w:val="000000"/>
                <w:kern w:val="0"/>
                <w:sz w:val="18"/>
                <w:szCs w:val="18"/>
              </w:rPr>
              <w:br/>
              <w:t>1.临时问题上报</w:t>
            </w:r>
            <w:r w:rsidRPr="00BF3274">
              <w:rPr>
                <w:rFonts w:ascii="等线" w:eastAsia="等线" w:hAnsi="等线" w:cs="宋体" w:hint="eastAsia"/>
                <w:color w:val="000000"/>
                <w:kern w:val="0"/>
                <w:sz w:val="18"/>
                <w:szCs w:val="18"/>
              </w:rPr>
              <w:br/>
              <w:t>a.支持上报临时问题并关联系统中的巡检项。</w:t>
            </w:r>
            <w:r w:rsidRPr="00BF3274">
              <w:rPr>
                <w:rFonts w:ascii="等线" w:eastAsia="等线" w:hAnsi="等线" w:cs="宋体" w:hint="eastAsia"/>
                <w:color w:val="000000"/>
                <w:kern w:val="0"/>
                <w:sz w:val="18"/>
                <w:szCs w:val="18"/>
              </w:rPr>
              <w:br/>
              <w:t>b.可对问题进行补充拍照及涂鸦、拍摄、文字录入、语音录入等。支持扩展填写字段。</w:t>
            </w:r>
            <w:r w:rsidRPr="00BF3274">
              <w:rPr>
                <w:rFonts w:ascii="等线" w:eastAsia="等线" w:hAnsi="等线" w:cs="宋体" w:hint="eastAsia"/>
                <w:color w:val="000000"/>
                <w:kern w:val="0"/>
                <w:sz w:val="18"/>
                <w:szCs w:val="18"/>
              </w:rPr>
              <w:br/>
              <w:t>2.巡检问题管理</w:t>
            </w:r>
            <w:r w:rsidRPr="00BF3274">
              <w:rPr>
                <w:rFonts w:ascii="等线" w:eastAsia="等线" w:hAnsi="等线" w:cs="宋体" w:hint="eastAsia"/>
                <w:color w:val="000000"/>
                <w:kern w:val="0"/>
                <w:sz w:val="18"/>
                <w:szCs w:val="18"/>
              </w:rPr>
              <w:br/>
              <w:t>a.各环节处理人员，可对三种执行方式产生的巡检问题或者临时上报问题，根据自己的权限进行问题复核、问题整改及问题审核（依据计划配置）；</w:t>
            </w:r>
            <w:r w:rsidRPr="00BF3274">
              <w:rPr>
                <w:rFonts w:ascii="等线" w:eastAsia="等线" w:hAnsi="等线" w:cs="宋体" w:hint="eastAsia"/>
                <w:color w:val="000000"/>
                <w:kern w:val="0"/>
                <w:sz w:val="18"/>
                <w:szCs w:val="18"/>
              </w:rPr>
              <w:br/>
              <w:t>b.支持复核、审核驳回；远程和自动巡检问题支持查看事件信息、图片、视频和录像；支持整改环节时拍照及涂鸦、拍摄视频、录音等；</w:t>
            </w:r>
            <w:r w:rsidRPr="00BF3274">
              <w:rPr>
                <w:rFonts w:ascii="等线" w:eastAsia="等线" w:hAnsi="等线" w:cs="宋体" w:hint="eastAsia"/>
                <w:color w:val="000000"/>
                <w:kern w:val="0"/>
                <w:sz w:val="18"/>
                <w:szCs w:val="18"/>
              </w:rPr>
              <w:br/>
              <w:t>c.各环节处理人员支持查看自己已处理问题记录。""</w:t>
            </w:r>
            <w:r w:rsidRPr="00BF3274">
              <w:rPr>
                <w:rFonts w:ascii="等线" w:eastAsia="等线" w:hAnsi="等线" w:cs="宋体" w:hint="eastAsia"/>
                <w:color w:val="000000"/>
                <w:kern w:val="0"/>
                <w:sz w:val="18"/>
                <w:szCs w:val="18"/>
              </w:rPr>
              <w:br/>
              <w:t>六、巡检记录（缺省实现，可扩展开发）</w:t>
            </w:r>
            <w:r w:rsidRPr="00BF3274">
              <w:rPr>
                <w:rFonts w:ascii="等线" w:eastAsia="等线" w:hAnsi="等线" w:cs="宋体" w:hint="eastAsia"/>
                <w:color w:val="000000"/>
                <w:kern w:val="0"/>
                <w:sz w:val="18"/>
                <w:szCs w:val="18"/>
              </w:rPr>
              <w:br/>
              <w:t>1.巡检任务记录：管理人员可查看巡检任务维度的记录，可以看到自己有的权限的区域下的巡检记录，包含含每条任务里每个巡检对象的巡检项记录。支持</w:t>
            </w:r>
            <w:r w:rsidRPr="00BF3274">
              <w:rPr>
                <w:rFonts w:ascii="等线" w:eastAsia="等线" w:hAnsi="等线" w:cs="宋体" w:hint="eastAsia"/>
                <w:color w:val="000000"/>
                <w:kern w:val="0"/>
                <w:sz w:val="18"/>
                <w:szCs w:val="18"/>
              </w:rPr>
              <w:lastRenderedPageBreak/>
              <w:t>导出报告。</w:t>
            </w:r>
            <w:r w:rsidRPr="00BF3274">
              <w:rPr>
                <w:rFonts w:ascii="等线" w:eastAsia="等线" w:hAnsi="等线" w:cs="宋体" w:hint="eastAsia"/>
                <w:color w:val="000000"/>
                <w:kern w:val="0"/>
                <w:sz w:val="18"/>
                <w:szCs w:val="18"/>
              </w:rPr>
              <w:br/>
              <w:t xml:space="preserve">2.巡检问题记录：管理人员可查看问题维度的记录，主要进行巡检问题复核、整改、审核，在问题列表中可以查看巡检问题的附件，附件包含图片和视频。支持导出报告。                                                                 </w:t>
            </w:r>
            <w:r w:rsidRPr="00BF3274">
              <w:rPr>
                <w:rFonts w:ascii="等线" w:eastAsia="等线" w:hAnsi="等线" w:cs="宋体" w:hint="eastAsia"/>
                <w:color w:val="000000"/>
                <w:kern w:val="0"/>
                <w:sz w:val="18"/>
                <w:szCs w:val="18"/>
              </w:rPr>
              <w:br/>
              <w:t>3.巡检对象记录：管理人员可查看巡检对象维度的巡检数据（含每个对象下的巡检项数据）；包括：巡检对象名称、巡检项名称、巡检项路径、巡检项的处理状态（已巡、未巡）。</w:t>
            </w:r>
            <w:r w:rsidRPr="00BF3274">
              <w:rPr>
                <w:rFonts w:ascii="等线" w:eastAsia="等线" w:hAnsi="等线" w:cs="宋体" w:hint="eastAsia"/>
                <w:color w:val="000000"/>
                <w:kern w:val="0"/>
                <w:sz w:val="18"/>
                <w:szCs w:val="18"/>
              </w:rPr>
              <w:br/>
              <w:t>七、巡检统计（缺省实现，可扩展开发）</w:t>
            </w:r>
            <w:r w:rsidRPr="00BF3274">
              <w:rPr>
                <w:rFonts w:ascii="等线" w:eastAsia="等线" w:hAnsi="等线" w:cs="宋体" w:hint="eastAsia"/>
                <w:color w:val="000000"/>
                <w:kern w:val="0"/>
                <w:sz w:val="18"/>
                <w:szCs w:val="18"/>
              </w:rPr>
              <w:br/>
              <w:t xml:space="preserve">1.巡检统计 </w:t>
            </w:r>
            <w:r w:rsidRPr="00BF3274">
              <w:rPr>
                <w:rFonts w:ascii="等线" w:eastAsia="等线" w:hAnsi="等线" w:cs="宋体" w:hint="eastAsia"/>
                <w:color w:val="000000"/>
                <w:kern w:val="0"/>
                <w:sz w:val="18"/>
                <w:szCs w:val="18"/>
              </w:rPr>
              <w:br/>
              <w:t>a.管理人员可查看各个区域、巡检类型（计划模板）、时段的问题率、任务超时率、任务过期率；</w:t>
            </w:r>
            <w:r w:rsidRPr="00BF3274">
              <w:rPr>
                <w:rFonts w:ascii="等线" w:eastAsia="等线" w:hAnsi="等线" w:cs="宋体" w:hint="eastAsia"/>
                <w:color w:val="000000"/>
                <w:kern w:val="0"/>
                <w:sz w:val="18"/>
                <w:szCs w:val="18"/>
              </w:rPr>
              <w:br/>
              <w:t>b.支持查看统计问题明细，即问题详情列表。</w:t>
            </w:r>
          </w:p>
        </w:tc>
      </w:tr>
      <w:tr w:rsidR="005B0FA7" w:rsidRPr="00BF3274" w14:paraId="682D2925" w14:textId="77777777" w:rsidTr="006A1F7F">
        <w:trPr>
          <w:trHeight w:val="11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10F2045"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lastRenderedPageBreak/>
              <w:t>8.4.4</w:t>
            </w:r>
          </w:p>
        </w:tc>
        <w:tc>
          <w:tcPr>
            <w:tcW w:w="1447" w:type="dxa"/>
            <w:tcBorders>
              <w:top w:val="nil"/>
              <w:left w:val="nil"/>
              <w:bottom w:val="single" w:sz="4" w:space="0" w:color="auto"/>
              <w:right w:val="single" w:sz="4" w:space="0" w:color="auto"/>
            </w:tcBorders>
            <w:shd w:val="clear" w:color="auto" w:fill="auto"/>
            <w:vAlign w:val="center"/>
            <w:hideMark/>
          </w:tcPr>
          <w:p w14:paraId="0C55A23B" w14:textId="4BD2F5AF"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消控工作</w:t>
            </w:r>
            <w:r>
              <w:rPr>
                <w:rFonts w:ascii="等线" w:eastAsia="等线" w:hAnsi="等线" w:cs="宋体" w:hint="eastAsia"/>
                <w:color w:val="000000"/>
                <w:kern w:val="0"/>
                <w:sz w:val="18"/>
                <w:szCs w:val="18"/>
              </w:rPr>
              <w:t>平台</w:t>
            </w:r>
          </w:p>
        </w:tc>
        <w:tc>
          <w:tcPr>
            <w:tcW w:w="6237" w:type="dxa"/>
            <w:tcBorders>
              <w:top w:val="nil"/>
              <w:left w:val="nil"/>
              <w:bottom w:val="single" w:sz="4" w:space="0" w:color="auto"/>
              <w:right w:val="single" w:sz="4" w:space="0" w:color="auto"/>
            </w:tcBorders>
            <w:shd w:val="clear" w:color="auto" w:fill="auto"/>
            <w:vAlign w:val="center"/>
            <w:hideMark/>
          </w:tcPr>
          <w:p w14:paraId="4C3D568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1、支持接收报警、查看报警详情及处理报警，支持联动报警点的位置信息、联动预览回放、联动抓图等功能</w:t>
            </w:r>
            <w:r w:rsidRPr="00BF3274">
              <w:rPr>
                <w:rFonts w:ascii="等线" w:eastAsia="等线" w:hAnsi="等线" w:cs="宋体" w:hint="eastAsia"/>
                <w:color w:val="000000"/>
                <w:kern w:val="0"/>
                <w:sz w:val="18"/>
                <w:szCs w:val="18"/>
              </w:rPr>
              <w:br/>
              <w:t>2、支持在工作台对报警等级、报警类型、报警时间、处理状态进行筛选</w:t>
            </w:r>
            <w:r w:rsidRPr="00BF3274">
              <w:rPr>
                <w:rFonts w:ascii="等线" w:eastAsia="等线" w:hAnsi="等线" w:cs="宋体" w:hint="eastAsia"/>
                <w:color w:val="000000"/>
                <w:kern w:val="0"/>
                <w:sz w:val="18"/>
                <w:szCs w:val="18"/>
              </w:rPr>
              <w:br/>
              <w:t>3、支持接收隐患、查看隐患详情及处理隐患</w:t>
            </w:r>
            <w:r w:rsidRPr="00BF3274">
              <w:rPr>
                <w:rFonts w:ascii="等线" w:eastAsia="等线" w:hAnsi="等线" w:cs="宋体" w:hint="eastAsia"/>
                <w:color w:val="000000"/>
                <w:kern w:val="0"/>
                <w:sz w:val="18"/>
                <w:szCs w:val="18"/>
              </w:rPr>
              <w:br/>
              <w:t>4、支持在工作台对隐患类型、隐患时间、处理状态进行筛选</w:t>
            </w:r>
          </w:p>
        </w:tc>
      </w:tr>
      <w:tr w:rsidR="005B0FA7" w:rsidRPr="00BF3274" w14:paraId="260B6B63"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893D02B" w14:textId="49E066B9"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w:t>
            </w:r>
            <w:r>
              <w:rPr>
                <w:rFonts w:ascii="等线" w:eastAsia="等线" w:hAnsi="等线" w:cs="宋体" w:hint="eastAsia"/>
                <w:color w:val="000000"/>
                <w:kern w:val="0"/>
                <w:sz w:val="18"/>
                <w:szCs w:val="18"/>
              </w:rPr>
              <w:t>5</w:t>
            </w:r>
          </w:p>
        </w:tc>
        <w:tc>
          <w:tcPr>
            <w:tcW w:w="1447" w:type="dxa"/>
            <w:tcBorders>
              <w:top w:val="nil"/>
              <w:left w:val="nil"/>
              <w:bottom w:val="single" w:sz="4" w:space="0" w:color="auto"/>
              <w:right w:val="single" w:sz="4" w:space="0" w:color="auto"/>
            </w:tcBorders>
            <w:shd w:val="clear" w:color="auto" w:fill="auto"/>
            <w:vAlign w:val="center"/>
            <w:hideMark/>
          </w:tcPr>
          <w:p w14:paraId="09A5DEF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会议管理</w:t>
            </w:r>
          </w:p>
        </w:tc>
        <w:tc>
          <w:tcPr>
            <w:tcW w:w="6237" w:type="dxa"/>
            <w:tcBorders>
              <w:top w:val="nil"/>
              <w:left w:val="nil"/>
              <w:bottom w:val="single" w:sz="4" w:space="0" w:color="auto"/>
              <w:right w:val="single" w:sz="4" w:space="0" w:color="auto"/>
            </w:tcBorders>
            <w:shd w:val="clear" w:color="auto" w:fill="auto"/>
            <w:vAlign w:val="center"/>
            <w:hideMark/>
          </w:tcPr>
          <w:p w14:paraId="3B68297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w:t>
            </w:r>
          </w:p>
        </w:tc>
      </w:tr>
      <w:tr w:rsidR="005B0FA7" w:rsidRPr="00BF3274" w14:paraId="04729E08" w14:textId="77777777" w:rsidTr="006A1F7F">
        <w:trPr>
          <w:trHeight w:val="29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F236E70" w14:textId="47FED9CB" w:rsidR="005B0FA7" w:rsidRPr="00A20AAE" w:rsidRDefault="005B0FA7" w:rsidP="005B0FA7">
            <w:pPr>
              <w:widowControl/>
              <w:jc w:val="center"/>
              <w:rPr>
                <w:rFonts w:ascii="等线" w:eastAsia="等线" w:hAnsi="等线" w:cs="宋体"/>
                <w:color w:val="000000"/>
                <w:kern w:val="0"/>
                <w:sz w:val="18"/>
                <w:szCs w:val="18"/>
              </w:rPr>
            </w:pPr>
            <w:r w:rsidRPr="00A20AAE">
              <w:rPr>
                <w:rFonts w:ascii="等线" w:eastAsia="等线" w:hAnsi="等线" w:cs="宋体" w:hint="eastAsia"/>
                <w:color w:val="000000"/>
                <w:kern w:val="0"/>
                <w:sz w:val="18"/>
                <w:szCs w:val="18"/>
              </w:rPr>
              <w:t>8.5.1</w:t>
            </w:r>
          </w:p>
        </w:tc>
        <w:tc>
          <w:tcPr>
            <w:tcW w:w="1447" w:type="dxa"/>
            <w:tcBorders>
              <w:top w:val="nil"/>
              <w:left w:val="nil"/>
              <w:bottom w:val="single" w:sz="4" w:space="0" w:color="auto"/>
              <w:right w:val="single" w:sz="4" w:space="0" w:color="auto"/>
            </w:tcBorders>
            <w:shd w:val="clear" w:color="auto" w:fill="auto"/>
            <w:vAlign w:val="center"/>
            <w:hideMark/>
          </w:tcPr>
          <w:p w14:paraId="2D507E61" w14:textId="77777777" w:rsidR="005B0FA7" w:rsidRPr="00A20AAE" w:rsidRDefault="005B0FA7" w:rsidP="005B0FA7">
            <w:pPr>
              <w:widowControl/>
              <w:rPr>
                <w:rFonts w:ascii="等线" w:eastAsia="等线" w:hAnsi="等线" w:cs="宋体"/>
                <w:color w:val="000000"/>
                <w:kern w:val="0"/>
                <w:sz w:val="18"/>
                <w:szCs w:val="18"/>
              </w:rPr>
            </w:pPr>
            <w:r w:rsidRPr="00A20AAE">
              <w:rPr>
                <w:rFonts w:ascii="等线" w:eastAsia="等线" w:hAnsi="等线" w:cs="宋体" w:hint="eastAsia"/>
                <w:color w:val="000000"/>
                <w:kern w:val="0"/>
                <w:sz w:val="18"/>
                <w:szCs w:val="18"/>
              </w:rPr>
              <w:t>会议预订</w:t>
            </w:r>
          </w:p>
        </w:tc>
        <w:tc>
          <w:tcPr>
            <w:tcW w:w="6237" w:type="dxa"/>
            <w:tcBorders>
              <w:top w:val="nil"/>
              <w:left w:val="nil"/>
              <w:bottom w:val="single" w:sz="4" w:space="0" w:color="auto"/>
              <w:right w:val="single" w:sz="4" w:space="0" w:color="auto"/>
            </w:tcBorders>
            <w:shd w:val="clear" w:color="auto" w:fill="auto"/>
            <w:vAlign w:val="center"/>
            <w:hideMark/>
          </w:tcPr>
          <w:p w14:paraId="0075FDD2" w14:textId="77777777" w:rsidR="005B0FA7" w:rsidRPr="00A20AAE" w:rsidRDefault="005B0FA7" w:rsidP="005B0FA7">
            <w:pPr>
              <w:widowControl/>
              <w:rPr>
                <w:rFonts w:ascii="等线" w:eastAsia="等线" w:hAnsi="等线" w:cs="宋体"/>
                <w:color w:val="000000"/>
                <w:kern w:val="0"/>
                <w:sz w:val="18"/>
                <w:szCs w:val="18"/>
              </w:rPr>
            </w:pPr>
            <w:r w:rsidRPr="00A20AAE">
              <w:rPr>
                <w:rFonts w:ascii="等线" w:eastAsia="等线" w:hAnsi="等线" w:cs="宋体" w:hint="eastAsia"/>
                <w:color w:val="000000"/>
                <w:kern w:val="0"/>
                <w:sz w:val="18"/>
                <w:szCs w:val="18"/>
              </w:rPr>
              <w:t xml:space="preserve">一、会议预定 </w:t>
            </w:r>
            <w:r w:rsidRPr="00A20AAE">
              <w:rPr>
                <w:rFonts w:ascii="等线" w:eastAsia="等线" w:hAnsi="等线" w:cs="宋体" w:hint="eastAsia"/>
                <w:color w:val="000000"/>
                <w:kern w:val="0"/>
                <w:sz w:val="18"/>
                <w:szCs w:val="18"/>
              </w:rPr>
              <w:br/>
              <w:t>1.多终端预定：支持PC端、移动端和会议门牌端多端预定，移动端可嵌入企业微信、钉钉、微信小程序或者第三方APP。</w:t>
            </w:r>
            <w:r w:rsidRPr="00A20AAE">
              <w:rPr>
                <w:rFonts w:ascii="等线" w:eastAsia="等线" w:hAnsi="等线" w:cs="宋体" w:hint="eastAsia"/>
                <w:color w:val="000000"/>
                <w:kern w:val="0"/>
                <w:sz w:val="18"/>
                <w:szCs w:val="18"/>
              </w:rPr>
              <w:br/>
              <w:t>2.可视化多条件预定：支持对于已经预定的会议室时间采用不同颜色标记，支持按照区域、时间、会议室类型、会议室设备、会议室大小/容量等条件进行会议室筛选</w:t>
            </w:r>
            <w:r w:rsidRPr="00A20AAE">
              <w:rPr>
                <w:rFonts w:ascii="等线" w:eastAsia="等线" w:hAnsi="等线" w:cs="宋体" w:hint="eastAsia"/>
                <w:color w:val="000000"/>
                <w:kern w:val="0"/>
                <w:sz w:val="18"/>
                <w:szCs w:val="18"/>
              </w:rPr>
              <w:br/>
              <w:t>3.预定冲突检测：支持检测所选参会人员的时间冲突，并给出冲突提示，提示包含冲突时间信息</w:t>
            </w:r>
            <w:r w:rsidRPr="00A20AAE">
              <w:rPr>
                <w:rFonts w:ascii="等线" w:eastAsia="等线" w:hAnsi="等线" w:cs="宋体" w:hint="eastAsia"/>
                <w:color w:val="000000"/>
                <w:kern w:val="0"/>
                <w:sz w:val="18"/>
                <w:szCs w:val="18"/>
              </w:rPr>
              <w:br/>
              <w:t>4.线上视频会议预定：支持对接海康易会或者腾讯会议，实现线上视频会议和线下会议室同时预定，并把视频会议参会信息通知到各参会人</w:t>
            </w:r>
          </w:p>
          <w:p w14:paraId="040D11DB" w14:textId="0CC1D926" w:rsidR="005B0FA7" w:rsidRPr="00A20AAE" w:rsidRDefault="005B0FA7" w:rsidP="005B0FA7">
            <w:pPr>
              <w:widowControl/>
              <w:rPr>
                <w:rFonts w:ascii="等线" w:eastAsia="等线" w:hAnsi="等线" w:cs="宋体"/>
                <w:color w:val="000000"/>
                <w:kern w:val="0"/>
                <w:sz w:val="18"/>
                <w:szCs w:val="18"/>
              </w:rPr>
            </w:pPr>
            <w:r w:rsidRPr="00A20AAE">
              <w:rPr>
                <w:rFonts w:ascii="等线" w:eastAsia="等线" w:hAnsi="等线" w:cs="宋体" w:hint="eastAsia"/>
                <w:color w:val="000000"/>
                <w:kern w:val="0"/>
                <w:sz w:val="18"/>
                <w:szCs w:val="18"/>
              </w:rPr>
              <w:t>5</w:t>
            </w:r>
            <w:r w:rsidRPr="00A20AAE">
              <w:rPr>
                <w:rFonts w:ascii="等线" w:eastAsia="等线" w:hAnsi="等线" w:cs="宋体"/>
                <w:color w:val="000000"/>
                <w:kern w:val="0"/>
                <w:sz w:val="18"/>
                <w:szCs w:val="18"/>
              </w:rPr>
              <w:t>.</w:t>
            </w:r>
            <w:r w:rsidRPr="00A20AAE">
              <w:rPr>
                <w:rFonts w:ascii="等线" w:eastAsia="等线" w:hAnsi="等线" w:cs="宋体" w:hint="eastAsia"/>
                <w:color w:val="000000"/>
                <w:kern w:val="0"/>
                <w:sz w:val="18"/>
                <w:szCs w:val="18"/>
              </w:rPr>
              <w:t>支持会议取消</w:t>
            </w:r>
          </w:p>
        </w:tc>
      </w:tr>
      <w:tr w:rsidR="005B0FA7" w:rsidRPr="00BF3274" w14:paraId="1B78A79A" w14:textId="77777777" w:rsidTr="006A1F7F">
        <w:trPr>
          <w:trHeight w:val="13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C255779" w14:textId="7C9744F1" w:rsidR="005B0FA7" w:rsidRPr="00A20AAE" w:rsidRDefault="005B0FA7" w:rsidP="005B0FA7">
            <w:pPr>
              <w:widowControl/>
              <w:jc w:val="center"/>
              <w:rPr>
                <w:rFonts w:ascii="等线" w:eastAsia="等线" w:hAnsi="等线" w:cs="宋体"/>
                <w:color w:val="000000"/>
                <w:kern w:val="0"/>
                <w:sz w:val="18"/>
                <w:szCs w:val="18"/>
              </w:rPr>
            </w:pPr>
            <w:r w:rsidRPr="00A20AAE">
              <w:rPr>
                <w:rFonts w:ascii="等线" w:eastAsia="等线" w:hAnsi="等线" w:cs="宋体" w:hint="eastAsia"/>
                <w:color w:val="000000"/>
                <w:kern w:val="0"/>
                <w:sz w:val="18"/>
                <w:szCs w:val="18"/>
              </w:rPr>
              <w:t>8.5.2</w:t>
            </w:r>
          </w:p>
        </w:tc>
        <w:tc>
          <w:tcPr>
            <w:tcW w:w="1447" w:type="dxa"/>
            <w:tcBorders>
              <w:top w:val="nil"/>
              <w:left w:val="nil"/>
              <w:bottom w:val="single" w:sz="4" w:space="0" w:color="auto"/>
              <w:right w:val="single" w:sz="4" w:space="0" w:color="auto"/>
            </w:tcBorders>
            <w:shd w:val="clear" w:color="auto" w:fill="auto"/>
            <w:vAlign w:val="center"/>
            <w:hideMark/>
          </w:tcPr>
          <w:p w14:paraId="7F998A21" w14:textId="77777777" w:rsidR="005B0FA7" w:rsidRPr="00A20AAE" w:rsidRDefault="005B0FA7" w:rsidP="005B0FA7">
            <w:pPr>
              <w:widowControl/>
              <w:rPr>
                <w:rFonts w:ascii="等线" w:eastAsia="等线" w:hAnsi="等线" w:cs="宋体"/>
                <w:color w:val="000000"/>
                <w:kern w:val="0"/>
                <w:sz w:val="18"/>
                <w:szCs w:val="18"/>
              </w:rPr>
            </w:pPr>
            <w:r w:rsidRPr="00A20AAE">
              <w:rPr>
                <w:rFonts w:ascii="等线" w:eastAsia="等线" w:hAnsi="等线" w:cs="宋体" w:hint="eastAsia"/>
                <w:color w:val="000000"/>
                <w:kern w:val="0"/>
                <w:sz w:val="18"/>
                <w:szCs w:val="18"/>
              </w:rPr>
              <w:t>会议审批</w:t>
            </w:r>
          </w:p>
        </w:tc>
        <w:tc>
          <w:tcPr>
            <w:tcW w:w="6237" w:type="dxa"/>
            <w:tcBorders>
              <w:top w:val="nil"/>
              <w:left w:val="nil"/>
              <w:bottom w:val="single" w:sz="4" w:space="0" w:color="auto"/>
              <w:right w:val="single" w:sz="4" w:space="0" w:color="auto"/>
            </w:tcBorders>
            <w:shd w:val="clear" w:color="auto" w:fill="auto"/>
            <w:vAlign w:val="center"/>
            <w:hideMark/>
          </w:tcPr>
          <w:p w14:paraId="405517A3" w14:textId="77777777" w:rsidR="005B0FA7" w:rsidRPr="00A20AAE" w:rsidRDefault="005B0FA7" w:rsidP="005B0FA7">
            <w:pPr>
              <w:widowControl/>
              <w:rPr>
                <w:rFonts w:ascii="等线" w:eastAsia="等线" w:hAnsi="等线" w:cs="宋体"/>
                <w:color w:val="000000"/>
                <w:kern w:val="0"/>
                <w:sz w:val="18"/>
                <w:szCs w:val="18"/>
              </w:rPr>
            </w:pPr>
            <w:r w:rsidRPr="00A20AAE">
              <w:rPr>
                <w:rFonts w:ascii="等线" w:eastAsia="等线" w:hAnsi="等线" w:cs="宋体" w:hint="eastAsia"/>
                <w:color w:val="000000"/>
                <w:kern w:val="0"/>
                <w:sz w:val="18"/>
                <w:szCs w:val="18"/>
              </w:rPr>
              <w:t>1.审批执行：支持审批人查看待审批申请，显示申请人、申请地点、会议主题、会议时间，支持审批人对申请进行通过、拒绝操作</w:t>
            </w:r>
            <w:r w:rsidRPr="00A20AAE">
              <w:rPr>
                <w:rFonts w:ascii="等线" w:eastAsia="等线" w:hAnsi="等线" w:cs="宋体" w:hint="eastAsia"/>
                <w:color w:val="000000"/>
                <w:kern w:val="0"/>
                <w:sz w:val="18"/>
                <w:szCs w:val="18"/>
              </w:rPr>
              <w:br/>
              <w:t>2.记录追溯：支持审批结果追溯，支持查看已审批记录，显示申请人、申请地点、会议主题、会议时间、审批时间、审批结果</w:t>
            </w:r>
          </w:p>
        </w:tc>
      </w:tr>
      <w:tr w:rsidR="005B0FA7" w:rsidRPr="00BF3274" w14:paraId="1A455F4E" w14:textId="77777777" w:rsidTr="006A1F7F">
        <w:trPr>
          <w:trHeight w:val="184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EC27B2F" w14:textId="02840813"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w:t>
            </w:r>
            <w:r>
              <w:rPr>
                <w:rFonts w:ascii="等线" w:eastAsia="等线" w:hAnsi="等线" w:cs="宋体" w:hint="eastAsia"/>
                <w:color w:val="000000"/>
                <w:kern w:val="0"/>
                <w:sz w:val="18"/>
                <w:szCs w:val="18"/>
              </w:rPr>
              <w:t>5</w:t>
            </w:r>
            <w:r w:rsidRPr="00BF3274">
              <w:rPr>
                <w:rFonts w:ascii="等线" w:eastAsia="等线" w:hAnsi="等线" w:cs="宋体" w:hint="eastAsia"/>
                <w:color w:val="000000"/>
                <w:kern w:val="0"/>
                <w:sz w:val="18"/>
                <w:szCs w:val="18"/>
              </w:rPr>
              <w:t>.3</w:t>
            </w:r>
          </w:p>
        </w:tc>
        <w:tc>
          <w:tcPr>
            <w:tcW w:w="1447" w:type="dxa"/>
            <w:tcBorders>
              <w:top w:val="nil"/>
              <w:left w:val="nil"/>
              <w:bottom w:val="single" w:sz="4" w:space="0" w:color="auto"/>
              <w:right w:val="single" w:sz="4" w:space="0" w:color="auto"/>
            </w:tcBorders>
            <w:shd w:val="clear" w:color="auto" w:fill="auto"/>
            <w:vAlign w:val="center"/>
            <w:hideMark/>
          </w:tcPr>
          <w:p w14:paraId="05FCBBC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会议提醒</w:t>
            </w:r>
          </w:p>
        </w:tc>
        <w:tc>
          <w:tcPr>
            <w:tcW w:w="6237" w:type="dxa"/>
            <w:tcBorders>
              <w:top w:val="nil"/>
              <w:left w:val="nil"/>
              <w:bottom w:val="single" w:sz="4" w:space="0" w:color="auto"/>
              <w:right w:val="single" w:sz="4" w:space="0" w:color="auto"/>
            </w:tcBorders>
            <w:shd w:val="clear" w:color="auto" w:fill="auto"/>
            <w:vAlign w:val="center"/>
            <w:hideMark/>
          </w:tcPr>
          <w:p w14:paraId="4BBC84F4"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三、会议提醒 </w:t>
            </w:r>
            <w:r w:rsidRPr="00BF3274">
              <w:rPr>
                <w:rFonts w:ascii="等线" w:eastAsia="等线" w:hAnsi="等线" w:cs="宋体" w:hint="eastAsia"/>
                <w:color w:val="000000"/>
                <w:kern w:val="0"/>
                <w:sz w:val="18"/>
                <w:szCs w:val="18"/>
              </w:rPr>
              <w:br/>
              <w:t>1.多方式提醒：支持通过邮箱、短信、微信、钉钉、OA移动办公应用等多种方式进行会议通知；支持会议信息变更通知、取消自动发送通知。</w:t>
            </w:r>
            <w:r w:rsidRPr="00BF3274">
              <w:rPr>
                <w:rFonts w:ascii="等线" w:eastAsia="等线" w:hAnsi="等线" w:cs="宋体" w:hint="eastAsia"/>
                <w:color w:val="000000"/>
                <w:kern w:val="0"/>
                <w:sz w:val="18"/>
                <w:szCs w:val="18"/>
              </w:rPr>
              <w:br/>
              <w:t>2.内容规则配置：提醒规则内容可按需配置，会前1天、1小时或者10分钟提醒，通知参会人员及抄送人。通知内容需包括会议主题、时间、会议地点、发起人、主持人、参会人员、会议附件等内容</w:t>
            </w:r>
          </w:p>
        </w:tc>
      </w:tr>
      <w:tr w:rsidR="005B0FA7" w:rsidRPr="00BF3274" w14:paraId="59C32F2C" w14:textId="77777777" w:rsidTr="006A1F7F">
        <w:trPr>
          <w:trHeight w:val="29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26604EE" w14:textId="2891B0A2"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lastRenderedPageBreak/>
              <w:t>8.</w:t>
            </w:r>
            <w:r>
              <w:rPr>
                <w:rFonts w:ascii="等线" w:eastAsia="等线" w:hAnsi="等线" w:cs="宋体" w:hint="eastAsia"/>
                <w:color w:val="000000"/>
                <w:kern w:val="0"/>
                <w:sz w:val="18"/>
                <w:szCs w:val="18"/>
              </w:rPr>
              <w:t>5</w:t>
            </w:r>
            <w:r w:rsidRPr="00BF3274">
              <w:rPr>
                <w:rFonts w:ascii="等线" w:eastAsia="等线" w:hAnsi="等线" w:cs="宋体" w:hint="eastAsia"/>
                <w:color w:val="000000"/>
                <w:kern w:val="0"/>
                <w:sz w:val="18"/>
                <w:szCs w:val="18"/>
              </w:rPr>
              <w:t>.4</w:t>
            </w:r>
          </w:p>
        </w:tc>
        <w:tc>
          <w:tcPr>
            <w:tcW w:w="1447" w:type="dxa"/>
            <w:tcBorders>
              <w:top w:val="nil"/>
              <w:left w:val="nil"/>
              <w:bottom w:val="single" w:sz="4" w:space="0" w:color="auto"/>
              <w:right w:val="single" w:sz="4" w:space="0" w:color="auto"/>
            </w:tcBorders>
            <w:shd w:val="clear" w:color="auto" w:fill="auto"/>
            <w:vAlign w:val="center"/>
            <w:hideMark/>
          </w:tcPr>
          <w:p w14:paraId="4ED8173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会议签到</w:t>
            </w:r>
          </w:p>
        </w:tc>
        <w:tc>
          <w:tcPr>
            <w:tcW w:w="6237" w:type="dxa"/>
            <w:tcBorders>
              <w:top w:val="nil"/>
              <w:left w:val="nil"/>
              <w:bottom w:val="single" w:sz="4" w:space="0" w:color="auto"/>
              <w:right w:val="single" w:sz="4" w:space="0" w:color="auto"/>
            </w:tcBorders>
            <w:shd w:val="clear" w:color="auto" w:fill="auto"/>
            <w:vAlign w:val="center"/>
            <w:hideMark/>
          </w:tcPr>
          <w:p w14:paraId="53009E3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四、会议签到 </w:t>
            </w:r>
            <w:r w:rsidRPr="00BF3274">
              <w:rPr>
                <w:rFonts w:ascii="等线" w:eastAsia="等线" w:hAnsi="等线" w:cs="宋体" w:hint="eastAsia"/>
                <w:color w:val="000000"/>
                <w:kern w:val="0"/>
                <w:sz w:val="18"/>
                <w:szCs w:val="18"/>
              </w:rPr>
              <w:br/>
              <w:t>1.会议室智能签到：会议室时间开始前后15分钟（可配置），可进行会议签到，超时无人签到则会议室资源则自动释放；支持通过人体传感器检测有人在会议室中，则自动签到会议室</w:t>
            </w:r>
            <w:r w:rsidRPr="00BF3274">
              <w:rPr>
                <w:rFonts w:ascii="等线" w:eastAsia="等线" w:hAnsi="等线" w:cs="宋体" w:hint="eastAsia"/>
                <w:color w:val="000000"/>
                <w:kern w:val="0"/>
                <w:sz w:val="18"/>
                <w:szCs w:val="18"/>
              </w:rPr>
              <w:br/>
              <w:t>2.会议人员签到：支持参会人员签到，需支持人脸或者刷卡或组合方式签到，能实时查看签到结果，并能够导出签到表</w:t>
            </w:r>
            <w:r w:rsidRPr="00BF3274">
              <w:rPr>
                <w:rFonts w:ascii="等线" w:eastAsia="等线" w:hAnsi="等线" w:cs="宋体" w:hint="eastAsia"/>
                <w:color w:val="000000"/>
                <w:kern w:val="0"/>
                <w:sz w:val="18"/>
                <w:szCs w:val="18"/>
              </w:rPr>
              <w:br/>
              <w:t>3.签到门禁联动：支持会议人员人脸或者刷卡签到数据联动门禁，满足条件可以开门</w:t>
            </w:r>
            <w:r w:rsidRPr="00BF3274">
              <w:rPr>
                <w:rFonts w:ascii="等线" w:eastAsia="等线" w:hAnsi="等线" w:cs="宋体" w:hint="eastAsia"/>
                <w:color w:val="000000"/>
                <w:kern w:val="0"/>
                <w:sz w:val="18"/>
                <w:szCs w:val="18"/>
              </w:rPr>
              <w:br/>
              <w:t>4.门禁规则配置：支持会议空闲时段和会议时段的分别控制，分常开或者常闭两种模式，可根据企业管理业务设定</w:t>
            </w:r>
          </w:p>
        </w:tc>
      </w:tr>
      <w:tr w:rsidR="005B0FA7" w:rsidRPr="00BF3274" w14:paraId="4523D7A1" w14:textId="77777777" w:rsidTr="006A1F7F">
        <w:trPr>
          <w:trHeight w:val="115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FF5A0D9" w14:textId="2FB7D604"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w:t>
            </w:r>
            <w:r>
              <w:rPr>
                <w:rFonts w:ascii="等线" w:eastAsia="等线" w:hAnsi="等线" w:cs="宋体" w:hint="eastAsia"/>
                <w:color w:val="000000"/>
                <w:kern w:val="0"/>
                <w:sz w:val="18"/>
                <w:szCs w:val="18"/>
              </w:rPr>
              <w:t>5</w:t>
            </w:r>
            <w:r w:rsidRPr="00BF3274">
              <w:rPr>
                <w:rFonts w:ascii="等线" w:eastAsia="等线" w:hAnsi="等线" w:cs="宋体" w:hint="eastAsia"/>
                <w:color w:val="000000"/>
                <w:kern w:val="0"/>
                <w:sz w:val="18"/>
                <w:szCs w:val="18"/>
              </w:rPr>
              <w:t>.5</w:t>
            </w:r>
          </w:p>
        </w:tc>
        <w:tc>
          <w:tcPr>
            <w:tcW w:w="1447" w:type="dxa"/>
            <w:tcBorders>
              <w:top w:val="nil"/>
              <w:left w:val="nil"/>
              <w:bottom w:val="single" w:sz="4" w:space="0" w:color="auto"/>
              <w:right w:val="single" w:sz="4" w:space="0" w:color="auto"/>
            </w:tcBorders>
            <w:shd w:val="clear" w:color="auto" w:fill="auto"/>
            <w:vAlign w:val="center"/>
            <w:hideMark/>
          </w:tcPr>
          <w:p w14:paraId="7D2873F4"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会议签退</w:t>
            </w:r>
          </w:p>
        </w:tc>
        <w:tc>
          <w:tcPr>
            <w:tcW w:w="6237" w:type="dxa"/>
            <w:tcBorders>
              <w:top w:val="nil"/>
              <w:left w:val="nil"/>
              <w:bottom w:val="single" w:sz="4" w:space="0" w:color="auto"/>
              <w:right w:val="single" w:sz="4" w:space="0" w:color="auto"/>
            </w:tcBorders>
            <w:shd w:val="clear" w:color="auto" w:fill="auto"/>
            <w:vAlign w:val="center"/>
            <w:hideMark/>
          </w:tcPr>
          <w:p w14:paraId="13F550A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五、会议签退 </w:t>
            </w:r>
            <w:r w:rsidRPr="00BF3274">
              <w:rPr>
                <w:rFonts w:ascii="等线" w:eastAsia="等线" w:hAnsi="等线" w:cs="宋体" w:hint="eastAsia"/>
                <w:color w:val="000000"/>
                <w:kern w:val="0"/>
                <w:sz w:val="18"/>
                <w:szCs w:val="18"/>
              </w:rPr>
              <w:br/>
              <w:t>1.智能签退：支持通过人体传感器检测到会议室指定时段（可配置）无人占用，自动释放会议室资源</w:t>
            </w:r>
            <w:r w:rsidRPr="00BF3274">
              <w:rPr>
                <w:rFonts w:ascii="等线" w:eastAsia="等线" w:hAnsi="等线" w:cs="宋体" w:hint="eastAsia"/>
                <w:color w:val="000000"/>
                <w:kern w:val="0"/>
                <w:sz w:val="18"/>
                <w:szCs w:val="18"/>
              </w:rPr>
              <w:br/>
              <w:t>2.手动签退：支持在PC端、手机或者电子门牌端，手动操作签退释放会议室</w:t>
            </w:r>
          </w:p>
        </w:tc>
      </w:tr>
      <w:tr w:rsidR="005B0FA7" w:rsidRPr="00BF3274" w14:paraId="5BD78515" w14:textId="77777777" w:rsidTr="006A1F7F">
        <w:trPr>
          <w:trHeight w:val="20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9FE506B" w14:textId="09A8FA96"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w:t>
            </w:r>
            <w:r>
              <w:rPr>
                <w:rFonts w:ascii="等线" w:eastAsia="等线" w:hAnsi="等线" w:cs="宋体" w:hint="eastAsia"/>
                <w:color w:val="000000"/>
                <w:kern w:val="0"/>
                <w:sz w:val="18"/>
                <w:szCs w:val="18"/>
              </w:rPr>
              <w:t>5</w:t>
            </w:r>
            <w:r w:rsidRPr="00BF3274">
              <w:rPr>
                <w:rFonts w:ascii="等线" w:eastAsia="等线" w:hAnsi="等线" w:cs="宋体" w:hint="eastAsia"/>
                <w:color w:val="000000"/>
                <w:kern w:val="0"/>
                <w:sz w:val="18"/>
                <w:szCs w:val="18"/>
              </w:rPr>
              <w:t>.7</w:t>
            </w:r>
          </w:p>
        </w:tc>
        <w:tc>
          <w:tcPr>
            <w:tcW w:w="1447" w:type="dxa"/>
            <w:tcBorders>
              <w:top w:val="nil"/>
              <w:left w:val="nil"/>
              <w:bottom w:val="single" w:sz="4" w:space="0" w:color="auto"/>
              <w:right w:val="single" w:sz="4" w:space="0" w:color="auto"/>
            </w:tcBorders>
            <w:shd w:val="clear" w:color="auto" w:fill="auto"/>
            <w:vAlign w:val="center"/>
            <w:hideMark/>
          </w:tcPr>
          <w:p w14:paraId="0C5FF1D1"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数据分析</w:t>
            </w:r>
          </w:p>
        </w:tc>
        <w:tc>
          <w:tcPr>
            <w:tcW w:w="6237" w:type="dxa"/>
            <w:tcBorders>
              <w:top w:val="nil"/>
              <w:left w:val="nil"/>
              <w:bottom w:val="single" w:sz="4" w:space="0" w:color="auto"/>
              <w:right w:val="single" w:sz="4" w:space="0" w:color="auto"/>
            </w:tcBorders>
            <w:shd w:val="clear" w:color="auto" w:fill="auto"/>
            <w:vAlign w:val="center"/>
            <w:hideMark/>
          </w:tcPr>
          <w:p w14:paraId="57CC8357"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多维度分析：会议数据维度包括预定会议场数、预定会议利用率、会议室实际利用率、释放会议室时间、不同部分预定会议数、部分预订会议利用率、部分异常取消会议数量、普通会议预定数、专用/接待会议预定数、自选场地预定会议数、PC端预定会议数、移动端预定会议数、线下预定会议室；</w:t>
            </w:r>
            <w:r w:rsidRPr="00BF3274">
              <w:rPr>
                <w:rFonts w:ascii="等线" w:eastAsia="等线" w:hAnsi="等线" w:cs="宋体" w:hint="eastAsia"/>
                <w:color w:val="000000"/>
                <w:kern w:val="0"/>
                <w:sz w:val="18"/>
                <w:szCs w:val="18"/>
              </w:rPr>
              <w:br/>
              <w:t>2.结果导出：系统可以按支持按照本日、本周、本月时间维度导出数据统计分析结果，为会议室管理员决策提供数据辅助支撑。</w:t>
            </w:r>
          </w:p>
        </w:tc>
      </w:tr>
      <w:tr w:rsidR="005B0FA7" w:rsidRPr="00BF3274" w14:paraId="31FD7A0A"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61966B8" w14:textId="09B2381E"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w:t>
            </w:r>
            <w:r>
              <w:rPr>
                <w:rFonts w:ascii="等线" w:eastAsia="等线" w:hAnsi="等线" w:cs="宋体" w:hint="eastAsia"/>
                <w:color w:val="000000"/>
                <w:kern w:val="0"/>
                <w:sz w:val="18"/>
                <w:szCs w:val="18"/>
              </w:rPr>
              <w:t>6</w:t>
            </w:r>
          </w:p>
        </w:tc>
        <w:tc>
          <w:tcPr>
            <w:tcW w:w="1447" w:type="dxa"/>
            <w:tcBorders>
              <w:top w:val="nil"/>
              <w:left w:val="nil"/>
              <w:bottom w:val="single" w:sz="4" w:space="0" w:color="auto"/>
              <w:right w:val="single" w:sz="4" w:space="0" w:color="auto"/>
            </w:tcBorders>
            <w:shd w:val="clear" w:color="auto" w:fill="auto"/>
            <w:vAlign w:val="center"/>
            <w:hideMark/>
          </w:tcPr>
          <w:p w14:paraId="478696DB"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智慧食堂管理</w:t>
            </w:r>
          </w:p>
        </w:tc>
        <w:tc>
          <w:tcPr>
            <w:tcW w:w="6237" w:type="dxa"/>
            <w:tcBorders>
              <w:top w:val="nil"/>
              <w:left w:val="nil"/>
              <w:bottom w:val="single" w:sz="4" w:space="0" w:color="auto"/>
              <w:right w:val="single" w:sz="4" w:space="0" w:color="auto"/>
            </w:tcBorders>
            <w:shd w:val="clear" w:color="auto" w:fill="auto"/>
            <w:vAlign w:val="center"/>
            <w:hideMark/>
          </w:tcPr>
          <w:p w14:paraId="11562CB3"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 xml:space="preserve">　</w:t>
            </w:r>
          </w:p>
        </w:tc>
      </w:tr>
      <w:tr w:rsidR="005B0FA7" w:rsidRPr="00BF3274" w14:paraId="2B6EB065" w14:textId="77777777" w:rsidTr="006A1F7F">
        <w:trPr>
          <w:trHeight w:val="92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43F8F26" w14:textId="764B93B3"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w:t>
            </w:r>
            <w:r>
              <w:rPr>
                <w:rFonts w:ascii="等线" w:eastAsia="等线" w:hAnsi="等线" w:cs="宋体" w:hint="eastAsia"/>
                <w:color w:val="000000"/>
                <w:kern w:val="0"/>
                <w:sz w:val="18"/>
                <w:szCs w:val="18"/>
              </w:rPr>
              <w:t>6</w:t>
            </w:r>
            <w:r w:rsidRPr="00BF3274">
              <w:rPr>
                <w:rFonts w:ascii="等线" w:eastAsia="等线" w:hAnsi="等线" w:cs="宋体" w:hint="eastAsia"/>
                <w:color w:val="000000"/>
                <w:kern w:val="0"/>
                <w:sz w:val="18"/>
                <w:szCs w:val="18"/>
              </w:rPr>
              <w:t>.1</w:t>
            </w:r>
          </w:p>
        </w:tc>
        <w:tc>
          <w:tcPr>
            <w:tcW w:w="1447" w:type="dxa"/>
            <w:tcBorders>
              <w:top w:val="nil"/>
              <w:left w:val="nil"/>
              <w:bottom w:val="single" w:sz="4" w:space="0" w:color="auto"/>
              <w:right w:val="single" w:sz="4" w:space="0" w:color="auto"/>
            </w:tcBorders>
            <w:shd w:val="clear" w:color="auto" w:fill="auto"/>
            <w:vAlign w:val="center"/>
            <w:hideMark/>
          </w:tcPr>
          <w:p w14:paraId="75638383"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报餐设置</w:t>
            </w:r>
          </w:p>
        </w:tc>
        <w:tc>
          <w:tcPr>
            <w:tcW w:w="6237" w:type="dxa"/>
            <w:tcBorders>
              <w:top w:val="nil"/>
              <w:left w:val="nil"/>
              <w:bottom w:val="single" w:sz="4" w:space="0" w:color="auto"/>
              <w:right w:val="single" w:sz="4" w:space="0" w:color="auto"/>
            </w:tcBorders>
            <w:shd w:val="clear" w:color="auto" w:fill="auto"/>
            <w:vAlign w:val="center"/>
            <w:hideMark/>
          </w:tcPr>
          <w:p w14:paraId="05B9293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1、报餐发布信息包括餐别是否有效、报餐开始时间、结束时间、备注；</w:t>
            </w:r>
            <w:r w:rsidRPr="00BF3274">
              <w:rPr>
                <w:rFonts w:ascii="等线" w:eastAsia="等线" w:hAnsi="等线" w:cs="宋体" w:hint="eastAsia"/>
                <w:color w:val="000000"/>
                <w:kern w:val="0"/>
                <w:sz w:val="18"/>
                <w:szCs w:val="18"/>
              </w:rPr>
              <w:br/>
              <w:t>2、餐别选择有效时，才可发布至移动端；</w:t>
            </w:r>
            <w:r w:rsidRPr="00BF3274">
              <w:rPr>
                <w:rFonts w:ascii="等线" w:eastAsia="等线" w:hAnsi="等线" w:cs="宋体" w:hint="eastAsia"/>
                <w:color w:val="000000"/>
                <w:kern w:val="0"/>
                <w:sz w:val="18"/>
                <w:szCs w:val="18"/>
              </w:rPr>
              <w:br/>
              <w:t>3、报餐截止后，消费人员无法再预约或者取消；</w:t>
            </w:r>
          </w:p>
        </w:tc>
      </w:tr>
      <w:tr w:rsidR="005B0FA7" w:rsidRPr="00BF3274" w14:paraId="080F17C5" w14:textId="77777777" w:rsidTr="006A1F7F">
        <w:trPr>
          <w:trHeight w:val="92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071D9DF" w14:textId="3994D403"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w:t>
            </w:r>
            <w:r>
              <w:rPr>
                <w:rFonts w:ascii="等线" w:eastAsia="等线" w:hAnsi="等线" w:cs="宋体" w:hint="eastAsia"/>
                <w:color w:val="000000"/>
                <w:kern w:val="0"/>
                <w:sz w:val="18"/>
                <w:szCs w:val="18"/>
              </w:rPr>
              <w:t>6</w:t>
            </w:r>
            <w:r w:rsidRPr="00BF3274">
              <w:rPr>
                <w:rFonts w:ascii="等线" w:eastAsia="等线" w:hAnsi="等线" w:cs="宋体" w:hint="eastAsia"/>
                <w:color w:val="000000"/>
                <w:kern w:val="0"/>
                <w:sz w:val="18"/>
                <w:szCs w:val="18"/>
              </w:rPr>
              <w:t>.2</w:t>
            </w:r>
          </w:p>
        </w:tc>
        <w:tc>
          <w:tcPr>
            <w:tcW w:w="1447" w:type="dxa"/>
            <w:tcBorders>
              <w:top w:val="nil"/>
              <w:left w:val="nil"/>
              <w:bottom w:val="single" w:sz="4" w:space="0" w:color="auto"/>
              <w:right w:val="single" w:sz="4" w:space="0" w:color="auto"/>
            </w:tcBorders>
            <w:shd w:val="clear" w:color="auto" w:fill="auto"/>
            <w:vAlign w:val="center"/>
            <w:hideMark/>
          </w:tcPr>
          <w:p w14:paraId="3AC02F48"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人员报餐</w:t>
            </w:r>
          </w:p>
        </w:tc>
        <w:tc>
          <w:tcPr>
            <w:tcW w:w="6237" w:type="dxa"/>
            <w:tcBorders>
              <w:top w:val="nil"/>
              <w:left w:val="nil"/>
              <w:bottom w:val="single" w:sz="4" w:space="0" w:color="auto"/>
              <w:right w:val="single" w:sz="4" w:space="0" w:color="auto"/>
            </w:tcBorders>
            <w:shd w:val="clear" w:color="auto" w:fill="auto"/>
            <w:vAlign w:val="center"/>
            <w:hideMark/>
          </w:tcPr>
          <w:p w14:paraId="79E2ACE0"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1、支持消费人员登录到移动端选择对应日期的是否用餐进行报餐；</w:t>
            </w:r>
            <w:r w:rsidRPr="00BF3274">
              <w:rPr>
                <w:rFonts w:ascii="等线" w:eastAsia="等线" w:hAnsi="等线" w:cs="宋体" w:hint="eastAsia"/>
                <w:color w:val="000000"/>
                <w:kern w:val="0"/>
                <w:sz w:val="18"/>
                <w:szCs w:val="18"/>
              </w:rPr>
              <w:br/>
              <w:t>2、报餐后，消费人员可在移动端查看报餐记录，如果有特殊情况，在报餐截止前可取消；</w:t>
            </w:r>
          </w:p>
        </w:tc>
      </w:tr>
      <w:tr w:rsidR="005B0FA7" w:rsidRPr="00BF3274" w14:paraId="2853AAEA" w14:textId="77777777" w:rsidTr="006A1F7F">
        <w:trPr>
          <w:trHeight w:val="69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60FA6ED" w14:textId="297DB9B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w:t>
            </w:r>
            <w:r>
              <w:rPr>
                <w:rFonts w:ascii="等线" w:eastAsia="等线" w:hAnsi="等线" w:cs="宋体" w:hint="eastAsia"/>
                <w:color w:val="000000"/>
                <w:kern w:val="0"/>
                <w:sz w:val="18"/>
                <w:szCs w:val="18"/>
              </w:rPr>
              <w:t>6</w:t>
            </w:r>
            <w:r w:rsidRPr="00BF3274">
              <w:rPr>
                <w:rFonts w:ascii="等线" w:eastAsia="等线" w:hAnsi="等线" w:cs="宋体" w:hint="eastAsia"/>
                <w:color w:val="000000"/>
                <w:kern w:val="0"/>
                <w:sz w:val="18"/>
                <w:szCs w:val="18"/>
              </w:rPr>
              <w:t>.3</w:t>
            </w:r>
          </w:p>
        </w:tc>
        <w:tc>
          <w:tcPr>
            <w:tcW w:w="1447" w:type="dxa"/>
            <w:tcBorders>
              <w:top w:val="nil"/>
              <w:left w:val="nil"/>
              <w:bottom w:val="single" w:sz="4" w:space="0" w:color="auto"/>
              <w:right w:val="single" w:sz="4" w:space="0" w:color="auto"/>
            </w:tcBorders>
            <w:shd w:val="clear" w:color="auto" w:fill="auto"/>
            <w:vAlign w:val="center"/>
            <w:hideMark/>
          </w:tcPr>
          <w:p w14:paraId="61839B13"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客流统计</w:t>
            </w:r>
          </w:p>
        </w:tc>
        <w:tc>
          <w:tcPr>
            <w:tcW w:w="6237" w:type="dxa"/>
            <w:tcBorders>
              <w:top w:val="nil"/>
              <w:left w:val="nil"/>
              <w:bottom w:val="single" w:sz="4" w:space="0" w:color="auto"/>
              <w:right w:val="single" w:sz="4" w:space="0" w:color="auto"/>
            </w:tcBorders>
            <w:shd w:val="clear" w:color="auto" w:fill="auto"/>
            <w:vAlign w:val="center"/>
            <w:hideMark/>
          </w:tcPr>
          <w:p w14:paraId="10E124F6"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 精确获取进出人数；</w:t>
            </w:r>
            <w:r w:rsidRPr="00BF3274">
              <w:rPr>
                <w:rFonts w:ascii="等线" w:eastAsia="等线" w:hAnsi="等线" w:cs="宋体" w:hint="eastAsia"/>
                <w:color w:val="000000"/>
                <w:kern w:val="0"/>
                <w:sz w:val="18"/>
                <w:szCs w:val="18"/>
              </w:rPr>
              <w:br/>
              <w:t>2. 统计数据来源于设备自身计数，包括进客流、出客流、保有量、集客力等数据；</w:t>
            </w:r>
          </w:p>
        </w:tc>
      </w:tr>
      <w:tr w:rsidR="005B0FA7" w:rsidRPr="00BF3274" w14:paraId="13D4EFEF" w14:textId="77777777" w:rsidTr="00CB5F6C">
        <w:trPr>
          <w:trHeight w:val="460"/>
        </w:trPr>
        <w:tc>
          <w:tcPr>
            <w:tcW w:w="675" w:type="dxa"/>
            <w:tcBorders>
              <w:top w:val="nil"/>
              <w:left w:val="single" w:sz="4" w:space="0" w:color="auto"/>
              <w:bottom w:val="nil"/>
              <w:right w:val="single" w:sz="4" w:space="0" w:color="auto"/>
            </w:tcBorders>
            <w:shd w:val="clear" w:color="auto" w:fill="auto"/>
            <w:vAlign w:val="center"/>
            <w:hideMark/>
          </w:tcPr>
          <w:p w14:paraId="2CD099AB" w14:textId="5B33DAF5"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8.</w:t>
            </w:r>
            <w:r>
              <w:rPr>
                <w:rFonts w:ascii="等线" w:eastAsia="等线" w:hAnsi="等线" w:cs="宋体" w:hint="eastAsia"/>
                <w:color w:val="000000"/>
                <w:kern w:val="0"/>
                <w:sz w:val="18"/>
                <w:szCs w:val="18"/>
              </w:rPr>
              <w:t>6</w:t>
            </w:r>
            <w:r w:rsidRPr="00BF3274">
              <w:rPr>
                <w:rFonts w:ascii="等线" w:eastAsia="等线" w:hAnsi="等线" w:cs="宋体" w:hint="eastAsia"/>
                <w:color w:val="000000"/>
                <w:kern w:val="0"/>
                <w:sz w:val="18"/>
                <w:szCs w:val="18"/>
              </w:rPr>
              <w:t>.4</w:t>
            </w:r>
          </w:p>
        </w:tc>
        <w:tc>
          <w:tcPr>
            <w:tcW w:w="1447" w:type="dxa"/>
            <w:tcBorders>
              <w:top w:val="nil"/>
              <w:left w:val="nil"/>
              <w:bottom w:val="nil"/>
              <w:right w:val="single" w:sz="4" w:space="0" w:color="auto"/>
            </w:tcBorders>
            <w:shd w:val="clear" w:color="auto" w:fill="auto"/>
            <w:vAlign w:val="center"/>
            <w:hideMark/>
          </w:tcPr>
          <w:p w14:paraId="59A3F39C"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数据分析</w:t>
            </w:r>
          </w:p>
        </w:tc>
        <w:tc>
          <w:tcPr>
            <w:tcW w:w="6237" w:type="dxa"/>
            <w:tcBorders>
              <w:top w:val="nil"/>
              <w:left w:val="nil"/>
              <w:bottom w:val="nil"/>
              <w:right w:val="single" w:sz="4" w:space="0" w:color="auto"/>
            </w:tcBorders>
            <w:shd w:val="clear" w:color="auto" w:fill="auto"/>
            <w:vAlign w:val="center"/>
            <w:hideMark/>
          </w:tcPr>
          <w:p w14:paraId="01C5943F" w14:textId="77777777"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1、支持查看人员报餐明细；</w:t>
            </w:r>
            <w:r w:rsidRPr="00BF3274">
              <w:rPr>
                <w:rFonts w:ascii="等线" w:eastAsia="等线" w:hAnsi="等线" w:cs="宋体" w:hint="eastAsia"/>
                <w:color w:val="000000"/>
                <w:kern w:val="0"/>
                <w:sz w:val="18"/>
                <w:szCs w:val="18"/>
              </w:rPr>
              <w:br/>
              <w:t>2、支持查看报餐统计报表；</w:t>
            </w:r>
          </w:p>
        </w:tc>
      </w:tr>
      <w:tr w:rsidR="00CB5F6C" w:rsidRPr="00BF3274" w14:paraId="0D7DDBF1"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tcPr>
          <w:p w14:paraId="50B54DE7" w14:textId="77777777" w:rsidR="00CB5F6C" w:rsidRPr="00BF3274" w:rsidRDefault="00CB5F6C" w:rsidP="005B0FA7">
            <w:pPr>
              <w:widowControl/>
              <w:jc w:val="center"/>
              <w:rPr>
                <w:rFonts w:ascii="等线" w:eastAsia="等线" w:hAnsi="等线" w:cs="宋体"/>
                <w:color w:val="000000"/>
                <w:kern w:val="0"/>
                <w:sz w:val="18"/>
                <w:szCs w:val="18"/>
              </w:rPr>
            </w:pPr>
          </w:p>
        </w:tc>
        <w:tc>
          <w:tcPr>
            <w:tcW w:w="1447" w:type="dxa"/>
            <w:tcBorders>
              <w:top w:val="nil"/>
              <w:left w:val="nil"/>
              <w:bottom w:val="single" w:sz="4" w:space="0" w:color="auto"/>
              <w:right w:val="single" w:sz="4" w:space="0" w:color="auto"/>
            </w:tcBorders>
            <w:shd w:val="clear" w:color="auto" w:fill="auto"/>
            <w:vAlign w:val="center"/>
          </w:tcPr>
          <w:p w14:paraId="567A8210" w14:textId="77777777" w:rsidR="00CB5F6C" w:rsidRPr="00BF3274" w:rsidRDefault="00CB5F6C" w:rsidP="005B0FA7">
            <w:pPr>
              <w:widowControl/>
              <w:rPr>
                <w:rFonts w:ascii="等线" w:eastAsia="等线" w:hAnsi="等线" w:cs="宋体"/>
                <w:color w:val="000000"/>
                <w:kern w:val="0"/>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34DC9646" w14:textId="77777777" w:rsidR="00CB5F6C" w:rsidRPr="00BF3274" w:rsidRDefault="00CB5F6C" w:rsidP="005B0FA7">
            <w:pPr>
              <w:widowControl/>
              <w:rPr>
                <w:rFonts w:ascii="等线" w:eastAsia="等线" w:hAnsi="等线" w:cs="宋体"/>
                <w:color w:val="000000"/>
                <w:kern w:val="0"/>
                <w:sz w:val="18"/>
                <w:szCs w:val="18"/>
              </w:rPr>
            </w:pPr>
          </w:p>
        </w:tc>
      </w:tr>
      <w:tr w:rsidR="005B0FA7" w:rsidRPr="00BF3274" w14:paraId="69E67A2F"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AFAD47C" w14:textId="220AC152" w:rsidR="005B0FA7" w:rsidRPr="00BF3274" w:rsidRDefault="00CB5F6C" w:rsidP="005B0FA7">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9</w:t>
            </w:r>
          </w:p>
        </w:tc>
        <w:tc>
          <w:tcPr>
            <w:tcW w:w="7684" w:type="dxa"/>
            <w:gridSpan w:val="2"/>
            <w:tcBorders>
              <w:top w:val="nil"/>
              <w:left w:val="nil"/>
              <w:bottom w:val="single" w:sz="4" w:space="0" w:color="auto"/>
              <w:right w:val="single" w:sz="4" w:space="0" w:color="auto"/>
            </w:tcBorders>
            <w:shd w:val="clear" w:color="auto" w:fill="auto"/>
            <w:vAlign w:val="center"/>
            <w:hideMark/>
          </w:tcPr>
          <w:p w14:paraId="63B67655" w14:textId="55E90EDF" w:rsidR="005B0FA7" w:rsidRPr="00BF3274" w:rsidRDefault="005B0FA7" w:rsidP="005B0FA7">
            <w:pPr>
              <w:widowControl/>
              <w:rPr>
                <w:rFonts w:ascii="等线" w:eastAsia="等线" w:hAnsi="等线" w:cs="宋体"/>
                <w:b/>
                <w:bCs/>
                <w:color w:val="000000"/>
                <w:kern w:val="0"/>
                <w:sz w:val="22"/>
              </w:rPr>
            </w:pPr>
            <w:r w:rsidRPr="00BF3274">
              <w:rPr>
                <w:rFonts w:ascii="等线" w:eastAsia="等线" w:hAnsi="等线" w:cs="宋体" w:hint="eastAsia"/>
                <w:b/>
                <w:bCs/>
                <w:color w:val="000000"/>
                <w:kern w:val="0"/>
                <w:sz w:val="22"/>
              </w:rPr>
              <w:t>BI</w:t>
            </w:r>
          </w:p>
        </w:tc>
      </w:tr>
      <w:tr w:rsidR="005B0FA7" w:rsidRPr="00BF3274" w14:paraId="654D0ADA" w14:textId="77777777" w:rsidTr="00A12302">
        <w:trPr>
          <w:trHeight w:val="115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9EA5F13" w14:textId="1206153A" w:rsidR="005B0FA7" w:rsidRPr="00BF3274" w:rsidRDefault="00CB5F6C"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9</w:t>
            </w:r>
            <w:r w:rsidR="005B0FA7" w:rsidRPr="00BF3274">
              <w:rPr>
                <w:rFonts w:ascii="等线" w:eastAsia="等线" w:hAnsi="等线" w:cs="宋体" w:hint="eastAsia"/>
                <w:color w:val="000000"/>
                <w:kern w:val="0"/>
                <w:sz w:val="18"/>
                <w:szCs w:val="18"/>
              </w:rPr>
              <w:t>.1</w:t>
            </w:r>
          </w:p>
        </w:tc>
        <w:tc>
          <w:tcPr>
            <w:tcW w:w="1447" w:type="dxa"/>
            <w:tcBorders>
              <w:top w:val="nil"/>
              <w:left w:val="nil"/>
              <w:bottom w:val="single" w:sz="4" w:space="0" w:color="auto"/>
              <w:right w:val="single" w:sz="4" w:space="0" w:color="auto"/>
            </w:tcBorders>
            <w:shd w:val="clear" w:color="auto" w:fill="auto"/>
            <w:noWrap/>
            <w:vAlign w:val="center"/>
            <w:hideMark/>
          </w:tcPr>
          <w:p w14:paraId="3F4E3B5D"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运行环境</w:t>
            </w:r>
          </w:p>
        </w:tc>
        <w:tc>
          <w:tcPr>
            <w:tcW w:w="6237" w:type="dxa"/>
            <w:tcBorders>
              <w:top w:val="nil"/>
              <w:left w:val="nil"/>
              <w:bottom w:val="single" w:sz="4" w:space="0" w:color="auto"/>
              <w:right w:val="single" w:sz="4" w:space="0" w:color="auto"/>
            </w:tcBorders>
            <w:shd w:val="clear" w:color="auto" w:fill="auto"/>
            <w:vAlign w:val="center"/>
            <w:hideMark/>
          </w:tcPr>
          <w:p w14:paraId="374821FF"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支持主流操作系统，包括Windows、Linux、Aix、mac等的64位版本。</w:t>
            </w:r>
            <w:r w:rsidRPr="00BF3274">
              <w:rPr>
                <w:rFonts w:ascii="等线" w:eastAsia="等线" w:hAnsi="等线" w:cs="宋体" w:hint="eastAsia"/>
                <w:color w:val="000000"/>
                <w:kern w:val="0"/>
                <w:sz w:val="18"/>
                <w:szCs w:val="18"/>
              </w:rPr>
              <w:br/>
              <w:t>支持兼容IE8以及IE8以上、chrome、edge、火狐、360等主流浏览器（HTML5架构，兼容性强），且无需安装任何插件。</w:t>
            </w:r>
            <w:r w:rsidRPr="00BF3274">
              <w:rPr>
                <w:rFonts w:ascii="等线" w:eastAsia="等线" w:hAnsi="等线" w:cs="宋体" w:hint="eastAsia"/>
                <w:color w:val="000000"/>
                <w:kern w:val="0"/>
                <w:sz w:val="18"/>
                <w:szCs w:val="18"/>
              </w:rPr>
              <w:br/>
              <w:t>支持tomcat、weblogic、websphere、jboss等主流web应用服务器。</w:t>
            </w:r>
          </w:p>
        </w:tc>
      </w:tr>
      <w:tr w:rsidR="005B0FA7" w:rsidRPr="00BF3274" w14:paraId="48EAF362" w14:textId="77777777" w:rsidTr="00A12302">
        <w:trPr>
          <w:trHeight w:val="250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7A63784" w14:textId="6B8234AE" w:rsidR="005B0FA7" w:rsidRPr="00BF3274" w:rsidRDefault="00CB5F6C"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lastRenderedPageBreak/>
              <w:t>9.</w:t>
            </w:r>
            <w:r w:rsidR="005B0FA7" w:rsidRPr="00BF3274">
              <w:rPr>
                <w:rFonts w:ascii="等线" w:eastAsia="等线" w:hAnsi="等线" w:cs="宋体" w:hint="eastAsia"/>
                <w:color w:val="000000"/>
                <w:kern w:val="0"/>
                <w:sz w:val="18"/>
                <w:szCs w:val="18"/>
              </w:rPr>
              <w:t>2</w:t>
            </w:r>
          </w:p>
        </w:tc>
        <w:tc>
          <w:tcPr>
            <w:tcW w:w="1447" w:type="dxa"/>
            <w:tcBorders>
              <w:top w:val="nil"/>
              <w:left w:val="nil"/>
              <w:bottom w:val="single" w:sz="4" w:space="0" w:color="auto"/>
              <w:right w:val="single" w:sz="4" w:space="0" w:color="auto"/>
            </w:tcBorders>
            <w:shd w:val="clear" w:color="auto" w:fill="auto"/>
            <w:noWrap/>
            <w:vAlign w:val="center"/>
            <w:hideMark/>
          </w:tcPr>
          <w:p w14:paraId="1EACB97E"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数据引擎</w:t>
            </w:r>
          </w:p>
        </w:tc>
        <w:tc>
          <w:tcPr>
            <w:tcW w:w="6237" w:type="dxa"/>
            <w:tcBorders>
              <w:top w:val="nil"/>
              <w:left w:val="nil"/>
              <w:bottom w:val="single" w:sz="4" w:space="0" w:color="auto"/>
              <w:right w:val="single" w:sz="4" w:space="0" w:color="auto"/>
            </w:tcBorders>
            <w:shd w:val="clear" w:color="auto" w:fill="auto"/>
            <w:vAlign w:val="center"/>
            <w:hideMark/>
          </w:tcPr>
          <w:p w14:paraId="6354D7E2"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支持Oracle,DB2,SQLServer,MySQL,SqlServer,Informix,vertica等主流jdbc驱动的数据库，支持对接分析型ADS数据库服务</w:t>
            </w:r>
            <w:r w:rsidRPr="00BF3274">
              <w:rPr>
                <w:rFonts w:ascii="等线" w:eastAsia="等线" w:hAnsi="等线" w:cs="宋体" w:hint="eastAsia"/>
                <w:color w:val="000000"/>
                <w:kern w:val="0"/>
                <w:sz w:val="18"/>
                <w:szCs w:val="18"/>
              </w:rPr>
              <w:br/>
              <w:t>支持对接企业数据库，支持Kerberos认证方式，平台支持无需数据二次建模，让用户直接进行数据分析。</w:t>
            </w:r>
            <w:r w:rsidRPr="00BF3274">
              <w:rPr>
                <w:rFonts w:ascii="等线" w:eastAsia="等线" w:hAnsi="等线" w:cs="宋体" w:hint="eastAsia"/>
                <w:color w:val="000000"/>
                <w:kern w:val="0"/>
                <w:sz w:val="18"/>
                <w:szCs w:val="18"/>
              </w:rPr>
              <w:br/>
              <w:t>支持将Excel、Csv、Txt、Log、Xml等文件型的数据直接作为数据源，支持对EXCEL文件数据集进行追加上传。</w:t>
            </w:r>
            <w:r w:rsidRPr="00BF3274">
              <w:rPr>
                <w:rFonts w:ascii="等线" w:eastAsia="等线" w:hAnsi="等线" w:cs="宋体" w:hint="eastAsia"/>
                <w:color w:val="000000"/>
                <w:kern w:val="0"/>
                <w:sz w:val="18"/>
                <w:szCs w:val="18"/>
              </w:rPr>
              <w:br/>
              <w:t>支持对来自不同数据源的数据建立关联关系，包括合并和建立底层关联模型（支持联合主键关联）两种类型，支持自动读取数据库中已经存在的数据表之间的关联关系</w:t>
            </w:r>
          </w:p>
        </w:tc>
      </w:tr>
      <w:tr w:rsidR="005B0FA7" w:rsidRPr="00BF3274" w14:paraId="479B82F8" w14:textId="77777777" w:rsidTr="00A12302">
        <w:trPr>
          <w:trHeight w:val="196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887E139" w14:textId="3136243D" w:rsidR="005B0FA7" w:rsidRPr="00BF3274" w:rsidRDefault="00CB5F6C"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9.</w:t>
            </w:r>
            <w:r w:rsidR="005B0FA7" w:rsidRPr="00BF3274">
              <w:rPr>
                <w:rFonts w:ascii="等线" w:eastAsia="等线" w:hAnsi="等线" w:cs="宋体" w:hint="eastAsia"/>
                <w:color w:val="000000"/>
                <w:kern w:val="0"/>
                <w:sz w:val="18"/>
                <w:szCs w:val="18"/>
              </w:rPr>
              <w:t>3</w:t>
            </w:r>
          </w:p>
        </w:tc>
        <w:tc>
          <w:tcPr>
            <w:tcW w:w="1447" w:type="dxa"/>
            <w:tcBorders>
              <w:top w:val="nil"/>
              <w:left w:val="nil"/>
              <w:bottom w:val="single" w:sz="4" w:space="0" w:color="auto"/>
              <w:right w:val="single" w:sz="4" w:space="0" w:color="auto"/>
            </w:tcBorders>
            <w:shd w:val="clear" w:color="auto" w:fill="auto"/>
            <w:noWrap/>
            <w:vAlign w:val="center"/>
            <w:hideMark/>
          </w:tcPr>
          <w:p w14:paraId="0FD833C2"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平台决策系统</w:t>
            </w:r>
          </w:p>
        </w:tc>
        <w:tc>
          <w:tcPr>
            <w:tcW w:w="6237" w:type="dxa"/>
            <w:tcBorders>
              <w:top w:val="nil"/>
              <w:left w:val="nil"/>
              <w:bottom w:val="single" w:sz="4" w:space="0" w:color="auto"/>
              <w:right w:val="single" w:sz="4" w:space="0" w:color="auto"/>
            </w:tcBorders>
            <w:shd w:val="clear" w:color="auto" w:fill="auto"/>
            <w:vAlign w:val="center"/>
            <w:hideMark/>
          </w:tcPr>
          <w:p w14:paraId="74464A41" w14:textId="77777777"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支持多种风格主题的自由切换，支持背景图表LOGO等的自定义行为。</w:t>
            </w:r>
            <w:r w:rsidRPr="00BF3274">
              <w:rPr>
                <w:rFonts w:ascii="等线" w:eastAsia="等线" w:hAnsi="等线" w:cs="宋体" w:hint="eastAsia"/>
                <w:color w:val="000000"/>
                <w:kern w:val="0"/>
                <w:sz w:val="18"/>
                <w:szCs w:val="18"/>
              </w:rPr>
              <w:br/>
              <w:t>支持仪表板的定时作业调度，将生成的仪表板以文件形式、或作为邮件正文截图导出定时推送给相关角色或者部门人员，支持客户端推送、邮件推送、微信群推送以及APP推送，支持查看定时调度正在执行中的任务列表</w:t>
            </w:r>
            <w:r w:rsidRPr="00BF3274">
              <w:rPr>
                <w:rFonts w:ascii="等线" w:eastAsia="等线" w:hAnsi="等线" w:cs="宋体" w:hint="eastAsia"/>
                <w:color w:val="000000"/>
                <w:kern w:val="0"/>
                <w:sz w:val="18"/>
                <w:szCs w:val="18"/>
              </w:rPr>
              <w:br/>
              <w:t>4. 支持监控用户的操作行为，支持模板被访问的频次，访问来源，支持监控模板的运行性能；提供系统防宕机监控功能，当内存占用过高时,中断某些运算并执行内存回收工作,降低宕机的可能性。</w:t>
            </w:r>
          </w:p>
        </w:tc>
      </w:tr>
      <w:tr w:rsidR="005B0FA7" w:rsidRPr="00BF3274" w14:paraId="3D039ABF" w14:textId="77777777" w:rsidTr="00945DD1">
        <w:trPr>
          <w:trHeight w:val="2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3FC388A" w14:textId="184E8198" w:rsidR="005B0FA7" w:rsidRPr="00BF3274" w:rsidRDefault="00CB5F6C"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9.</w:t>
            </w:r>
            <w:r w:rsidR="005B0FA7" w:rsidRPr="00BF3274">
              <w:rPr>
                <w:rFonts w:ascii="等线" w:eastAsia="等线" w:hAnsi="等线" w:cs="宋体" w:hint="eastAsia"/>
                <w:color w:val="000000"/>
                <w:kern w:val="0"/>
                <w:sz w:val="18"/>
                <w:szCs w:val="18"/>
              </w:rPr>
              <w:t>4</w:t>
            </w:r>
          </w:p>
        </w:tc>
        <w:tc>
          <w:tcPr>
            <w:tcW w:w="1447" w:type="dxa"/>
            <w:tcBorders>
              <w:top w:val="nil"/>
              <w:left w:val="nil"/>
              <w:bottom w:val="single" w:sz="4" w:space="0" w:color="auto"/>
              <w:right w:val="single" w:sz="4" w:space="0" w:color="auto"/>
            </w:tcBorders>
            <w:shd w:val="clear" w:color="auto" w:fill="auto"/>
            <w:noWrap/>
            <w:vAlign w:val="center"/>
            <w:hideMark/>
          </w:tcPr>
          <w:p w14:paraId="6E11D4CE"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计算分析</w:t>
            </w:r>
          </w:p>
        </w:tc>
        <w:tc>
          <w:tcPr>
            <w:tcW w:w="6237" w:type="dxa"/>
            <w:tcBorders>
              <w:top w:val="nil"/>
              <w:left w:val="nil"/>
              <w:bottom w:val="single" w:sz="4" w:space="0" w:color="auto"/>
              <w:right w:val="single" w:sz="4" w:space="0" w:color="auto"/>
            </w:tcBorders>
            <w:shd w:val="clear" w:color="auto" w:fill="auto"/>
            <w:vAlign w:val="center"/>
            <w:hideMark/>
          </w:tcPr>
          <w:p w14:paraId="3D1DD866" w14:textId="0027A8B2"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直接对维度和指标进行排序、对指标进行排名、计算组内累计值以及累计值、计算组内所有值以及所有值，快速计算同比、环比、同期、环期，支持使用记录数对维度进行计数，对指标快速进行求和、求最大值、最小值、平均值、中位数、标准差、方差、占比等，无需书写任何公式</w:t>
            </w:r>
            <w:r w:rsidRPr="00BF3274">
              <w:rPr>
                <w:rFonts w:ascii="等线" w:eastAsia="等线" w:hAnsi="等线" w:cs="宋体" w:hint="eastAsia"/>
                <w:color w:val="000000"/>
                <w:kern w:val="0"/>
                <w:sz w:val="18"/>
                <w:szCs w:val="18"/>
              </w:rPr>
              <w:br/>
              <w:t>支持丰富的函数运算，如字段拼接、类型转换、if运算，switch运算等常用Excel形式的函数，支持通过变量之间聚合的运算新增指标，支持计算指标输出非数值类型字段。</w:t>
            </w:r>
          </w:p>
        </w:tc>
      </w:tr>
      <w:tr w:rsidR="005B0FA7" w:rsidRPr="00BF3274" w14:paraId="1D7637EB" w14:textId="77777777" w:rsidTr="00945DD1">
        <w:trPr>
          <w:trHeight w:val="389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4551F" w14:textId="0F68BA46" w:rsidR="005B0FA7" w:rsidRPr="00BF3274" w:rsidRDefault="00CB5F6C"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9.</w:t>
            </w:r>
            <w:r w:rsidR="005B0FA7" w:rsidRPr="00BF3274">
              <w:rPr>
                <w:rFonts w:ascii="等线" w:eastAsia="等线" w:hAnsi="等线" w:cs="宋体" w:hint="eastAsia"/>
                <w:color w:val="000000"/>
                <w:kern w:val="0"/>
                <w:sz w:val="18"/>
                <w:szCs w:val="18"/>
              </w:rPr>
              <w:t>5</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14:paraId="145267E5"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仪表板分析</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86889AB" w14:textId="01D744AB" w:rsidR="005B0FA7" w:rsidRPr="00BF3274" w:rsidRDefault="005B0FA7" w:rsidP="005B0FA7">
            <w:pPr>
              <w:widowControl/>
              <w:jc w:val="left"/>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支持用户在进行数据可视化分析时，可自由进行鼠标点击拖拽式操作完成界面布局，同时页面缩放可自动实现组件宽高适应调整，不同分辨率以及缩放都可以获得更好的适应显示</w:t>
            </w:r>
            <w:r w:rsidR="00A24C35">
              <w:rPr>
                <w:rFonts w:ascii="等线" w:eastAsia="等线" w:hAnsi="等线" w:cs="宋体" w:hint="eastAsia"/>
                <w:color w:val="000000"/>
                <w:kern w:val="0"/>
                <w:sz w:val="18"/>
                <w:szCs w:val="18"/>
              </w:rPr>
              <w:t>，定制开发数量不少于300张，授权数量不少于800张</w:t>
            </w:r>
            <w:r w:rsidRPr="00BF3274">
              <w:rPr>
                <w:rFonts w:ascii="等线" w:eastAsia="等线" w:hAnsi="等线" w:cs="宋体" w:hint="eastAsia"/>
                <w:color w:val="000000"/>
                <w:kern w:val="0"/>
                <w:sz w:val="18"/>
                <w:szCs w:val="18"/>
              </w:rPr>
              <w:t>。</w:t>
            </w:r>
            <w:r w:rsidRPr="00BF3274">
              <w:rPr>
                <w:rFonts w:ascii="等线" w:eastAsia="等线" w:hAnsi="等线" w:cs="宋体" w:hint="eastAsia"/>
                <w:color w:val="000000"/>
                <w:kern w:val="0"/>
                <w:sz w:val="18"/>
                <w:szCs w:val="18"/>
              </w:rPr>
              <w:br/>
              <w:t>支持明细表组件，对数据进行明细展示；支持分组表组件，对数据进行行表头分组统计；支持交叉表组件，对数据进行行表头和列表头分组统计；同时支持颜色表格进行数据分析统计</w:t>
            </w:r>
            <w:r w:rsidRPr="00BF3274">
              <w:rPr>
                <w:rFonts w:ascii="等线" w:eastAsia="等线" w:hAnsi="等线" w:cs="宋体" w:hint="eastAsia"/>
                <w:color w:val="000000"/>
                <w:kern w:val="0"/>
                <w:sz w:val="18"/>
                <w:szCs w:val="18"/>
              </w:rPr>
              <w:br/>
              <w:t>支持指标KPI卡、迷你图、热力区域图、分区柱状图、堆积柱状图、多系列柱状图、对比柱状图、瀑布图、分区折线图、多系列折线图、折线雷达图、范围面积图、组合图、散点图、聚合气泡图、饼图、多层饼图、玫瑰图、矩形树图、词云、漏斗图等丰富的图表分析组件</w:t>
            </w:r>
            <w:r w:rsidRPr="00BF3274">
              <w:rPr>
                <w:rFonts w:ascii="等线" w:eastAsia="等线" w:hAnsi="等线" w:cs="宋体" w:hint="eastAsia"/>
                <w:color w:val="000000"/>
                <w:kern w:val="0"/>
                <w:sz w:val="18"/>
                <w:szCs w:val="18"/>
              </w:rPr>
              <w:br/>
              <w:t>支持日期、日期区间、年份、年月、年季度类型的时间过滤控件；支持单选或多选文下拉、文本标签、文本列表类型的文本过滤控件；支持下拉树、树标签、树列表类型的树过滤控件；支持数值区间、区间滑块类型的数值控件，同时支持复合查询控件，可进行复杂且或组合逻辑过滤；支持控件可指定特定组件进行数据过滤，更加灵活地满足用户的数据过滤分析需求</w:t>
            </w:r>
          </w:p>
        </w:tc>
      </w:tr>
      <w:tr w:rsidR="009F0641" w:rsidRPr="00BF3274" w14:paraId="01E1AFD9"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tcPr>
          <w:p w14:paraId="30CD065A" w14:textId="1CF60D98" w:rsidR="009F0641" w:rsidRPr="00BF3274" w:rsidRDefault="003268F1" w:rsidP="005B0FA7">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10</w:t>
            </w:r>
          </w:p>
        </w:tc>
        <w:tc>
          <w:tcPr>
            <w:tcW w:w="7684" w:type="dxa"/>
            <w:gridSpan w:val="2"/>
            <w:tcBorders>
              <w:top w:val="nil"/>
              <w:left w:val="nil"/>
              <w:bottom w:val="single" w:sz="4" w:space="0" w:color="auto"/>
              <w:right w:val="single" w:sz="4" w:space="0" w:color="auto"/>
            </w:tcBorders>
            <w:shd w:val="clear" w:color="auto" w:fill="auto"/>
            <w:vAlign w:val="center"/>
          </w:tcPr>
          <w:p w14:paraId="4479709A" w14:textId="3D3459A3" w:rsidR="009F0641" w:rsidRDefault="009F0641" w:rsidP="005B0FA7">
            <w:pPr>
              <w:widowControl/>
              <w:rPr>
                <w:rFonts w:ascii="等线" w:eastAsia="等线" w:hAnsi="等线" w:cs="宋体"/>
                <w:b/>
                <w:bCs/>
                <w:color w:val="000000"/>
                <w:kern w:val="0"/>
                <w:sz w:val="22"/>
              </w:rPr>
            </w:pPr>
            <w:r>
              <w:rPr>
                <w:rFonts w:ascii="等线" w:eastAsia="等线" w:hAnsi="等线" w:cs="宋体" w:hint="eastAsia"/>
                <w:b/>
                <w:bCs/>
                <w:color w:val="000000"/>
                <w:kern w:val="0"/>
                <w:sz w:val="22"/>
              </w:rPr>
              <w:t>数据中心软件</w:t>
            </w:r>
          </w:p>
        </w:tc>
      </w:tr>
      <w:tr w:rsidR="009F0641" w:rsidRPr="00BF3274" w14:paraId="6B58075B"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tcPr>
          <w:p w14:paraId="0AC35BE0" w14:textId="3684DE18" w:rsidR="009F0641" w:rsidRPr="009F0641" w:rsidRDefault="003268F1"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10</w:t>
            </w:r>
            <w:r w:rsidR="009F0641">
              <w:rPr>
                <w:rFonts w:ascii="等线" w:eastAsia="等线" w:hAnsi="等线" w:cs="宋体" w:hint="eastAsia"/>
                <w:color w:val="000000"/>
                <w:kern w:val="0"/>
                <w:sz w:val="18"/>
                <w:szCs w:val="18"/>
              </w:rPr>
              <w:t>.1</w:t>
            </w:r>
          </w:p>
        </w:tc>
        <w:tc>
          <w:tcPr>
            <w:tcW w:w="7684" w:type="dxa"/>
            <w:gridSpan w:val="2"/>
            <w:tcBorders>
              <w:top w:val="nil"/>
              <w:left w:val="nil"/>
              <w:bottom w:val="single" w:sz="4" w:space="0" w:color="auto"/>
              <w:right w:val="single" w:sz="4" w:space="0" w:color="auto"/>
            </w:tcBorders>
            <w:shd w:val="clear" w:color="auto" w:fill="auto"/>
            <w:vAlign w:val="center"/>
          </w:tcPr>
          <w:p w14:paraId="03A851D5" w14:textId="6CE8675B" w:rsidR="009F0641" w:rsidRPr="009F0641" w:rsidRDefault="009F0641" w:rsidP="005B0FA7">
            <w:pPr>
              <w:widowControl/>
              <w:rPr>
                <w:rFonts w:ascii="等线" w:eastAsia="等线" w:hAnsi="等线" w:cs="宋体"/>
                <w:color w:val="000000"/>
                <w:kern w:val="0"/>
                <w:sz w:val="18"/>
                <w:szCs w:val="18"/>
              </w:rPr>
            </w:pPr>
            <w:r w:rsidRPr="009F0641">
              <w:rPr>
                <w:rFonts w:ascii="等线" w:eastAsia="等线" w:hAnsi="等线" w:cs="宋体" w:hint="eastAsia"/>
                <w:color w:val="000000"/>
                <w:kern w:val="0"/>
                <w:sz w:val="18"/>
                <w:szCs w:val="18"/>
              </w:rPr>
              <w:t>网络设备</w:t>
            </w:r>
            <w:r w:rsidR="003268F1">
              <w:rPr>
                <w:rFonts w:ascii="等线" w:eastAsia="等线" w:hAnsi="等线" w:cs="宋体" w:hint="eastAsia"/>
                <w:color w:val="000000"/>
                <w:kern w:val="0"/>
                <w:sz w:val="18"/>
                <w:szCs w:val="18"/>
              </w:rPr>
              <w:t>运行状态</w:t>
            </w:r>
            <w:r w:rsidRPr="009F0641">
              <w:rPr>
                <w:rFonts w:ascii="等线" w:eastAsia="等线" w:hAnsi="等线" w:cs="宋体" w:hint="eastAsia"/>
                <w:color w:val="000000"/>
                <w:kern w:val="0"/>
                <w:sz w:val="18"/>
                <w:szCs w:val="18"/>
              </w:rPr>
              <w:t>监控</w:t>
            </w:r>
          </w:p>
        </w:tc>
      </w:tr>
      <w:tr w:rsidR="005B0FA7" w:rsidRPr="00BF3274" w14:paraId="01693359" w14:textId="77777777" w:rsidTr="006A1F7F">
        <w:trPr>
          <w:trHeight w:val="2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B4C0132" w14:textId="54AAC86C" w:rsidR="005B0FA7" w:rsidRPr="00BF3274" w:rsidRDefault="005B0FA7" w:rsidP="005B0FA7">
            <w:pPr>
              <w:widowControl/>
              <w:jc w:val="center"/>
              <w:rPr>
                <w:rFonts w:ascii="等线" w:eastAsia="等线" w:hAnsi="等线" w:cs="宋体"/>
                <w:b/>
                <w:bCs/>
                <w:color w:val="000000"/>
                <w:kern w:val="0"/>
                <w:sz w:val="22"/>
              </w:rPr>
            </w:pPr>
            <w:r w:rsidRPr="00BF3274">
              <w:rPr>
                <w:rFonts w:ascii="等线" w:eastAsia="等线" w:hAnsi="等线" w:cs="宋体" w:hint="eastAsia"/>
                <w:b/>
                <w:bCs/>
                <w:color w:val="000000"/>
                <w:kern w:val="0"/>
                <w:sz w:val="22"/>
              </w:rPr>
              <w:t>1</w:t>
            </w:r>
            <w:r w:rsidR="003268F1">
              <w:rPr>
                <w:rFonts w:ascii="等线" w:eastAsia="等线" w:hAnsi="等线" w:cs="宋体" w:hint="eastAsia"/>
                <w:b/>
                <w:bCs/>
                <w:color w:val="000000"/>
                <w:kern w:val="0"/>
                <w:sz w:val="22"/>
              </w:rPr>
              <w:t>1</w:t>
            </w:r>
          </w:p>
        </w:tc>
        <w:tc>
          <w:tcPr>
            <w:tcW w:w="7684" w:type="dxa"/>
            <w:gridSpan w:val="2"/>
            <w:tcBorders>
              <w:top w:val="nil"/>
              <w:left w:val="nil"/>
              <w:bottom w:val="single" w:sz="4" w:space="0" w:color="auto"/>
              <w:right w:val="single" w:sz="4" w:space="0" w:color="auto"/>
            </w:tcBorders>
            <w:shd w:val="clear" w:color="auto" w:fill="auto"/>
            <w:vAlign w:val="center"/>
            <w:hideMark/>
          </w:tcPr>
          <w:p w14:paraId="0DD6B84E" w14:textId="77777777" w:rsidR="005B0FA7" w:rsidRPr="0030093B" w:rsidRDefault="005B0FA7" w:rsidP="005B0FA7">
            <w:pPr>
              <w:widowControl/>
              <w:rPr>
                <w:rFonts w:ascii="等线" w:eastAsia="等线" w:hAnsi="等线" w:cs="宋体"/>
                <w:b/>
                <w:bCs/>
                <w:color w:val="000000"/>
                <w:kern w:val="0"/>
                <w:sz w:val="22"/>
              </w:rPr>
            </w:pPr>
            <w:r>
              <w:rPr>
                <w:rFonts w:ascii="等线" w:eastAsia="等线" w:hAnsi="等线" w:cs="宋体" w:hint="eastAsia"/>
                <w:b/>
                <w:bCs/>
                <w:color w:val="000000"/>
                <w:kern w:val="0"/>
                <w:sz w:val="22"/>
              </w:rPr>
              <w:t>多</w:t>
            </w:r>
            <w:r w:rsidRPr="00BF3274">
              <w:rPr>
                <w:rFonts w:ascii="等线" w:eastAsia="等线" w:hAnsi="等线" w:cs="宋体" w:hint="eastAsia"/>
                <w:b/>
                <w:bCs/>
                <w:color w:val="000000"/>
                <w:kern w:val="0"/>
                <w:sz w:val="22"/>
              </w:rPr>
              <w:t>系统协同</w:t>
            </w:r>
          </w:p>
        </w:tc>
      </w:tr>
      <w:tr w:rsidR="005B0FA7" w:rsidRPr="00BF3274" w14:paraId="15078F08" w14:textId="77777777" w:rsidTr="006A1F7F">
        <w:trPr>
          <w:trHeight w:val="115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BE39AD9" w14:textId="77777777"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11.1</w:t>
            </w:r>
          </w:p>
        </w:tc>
        <w:tc>
          <w:tcPr>
            <w:tcW w:w="1447" w:type="dxa"/>
            <w:tcBorders>
              <w:top w:val="nil"/>
              <w:left w:val="nil"/>
              <w:bottom w:val="single" w:sz="4" w:space="0" w:color="auto"/>
              <w:right w:val="single" w:sz="4" w:space="0" w:color="auto"/>
            </w:tcBorders>
            <w:shd w:val="clear" w:color="auto" w:fill="auto"/>
            <w:noWrap/>
            <w:vAlign w:val="center"/>
            <w:hideMark/>
          </w:tcPr>
          <w:p w14:paraId="25B8558B" w14:textId="6B214256" w:rsidR="005B0FA7" w:rsidRPr="00BF3274" w:rsidRDefault="005B0FA7" w:rsidP="00945DD1">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系统集成</w:t>
            </w:r>
          </w:p>
        </w:tc>
        <w:tc>
          <w:tcPr>
            <w:tcW w:w="6237" w:type="dxa"/>
            <w:tcBorders>
              <w:top w:val="nil"/>
              <w:left w:val="nil"/>
              <w:bottom w:val="single" w:sz="4" w:space="0" w:color="auto"/>
              <w:right w:val="single" w:sz="4" w:space="0" w:color="auto"/>
            </w:tcBorders>
            <w:shd w:val="clear" w:color="auto" w:fill="auto"/>
            <w:vAlign w:val="center"/>
            <w:hideMark/>
          </w:tcPr>
          <w:p w14:paraId="2BB68B37" w14:textId="1975E2D7" w:rsidR="005B0FA7" w:rsidRPr="00BF3274" w:rsidRDefault="005B0FA7" w:rsidP="005B0FA7">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各个系统之间</w:t>
            </w:r>
            <w:r w:rsidR="000C5178">
              <w:rPr>
                <w:rFonts w:ascii="等线" w:eastAsia="等线" w:hAnsi="等线" w:cs="宋体" w:hint="eastAsia"/>
                <w:color w:val="000000"/>
                <w:kern w:val="0"/>
                <w:sz w:val="18"/>
                <w:szCs w:val="18"/>
              </w:rPr>
              <w:t>数据总线</w:t>
            </w:r>
            <w:r>
              <w:rPr>
                <w:rFonts w:ascii="等线" w:eastAsia="等线" w:hAnsi="等线" w:cs="宋体" w:hint="eastAsia"/>
                <w:color w:val="000000"/>
                <w:kern w:val="0"/>
                <w:sz w:val="18"/>
                <w:szCs w:val="18"/>
              </w:rPr>
              <w:t>集成</w:t>
            </w:r>
            <w:r w:rsidR="00DB09ED">
              <w:rPr>
                <w:rFonts w:ascii="等线" w:eastAsia="等线" w:hAnsi="等线" w:cs="宋体" w:hint="eastAsia"/>
                <w:color w:val="000000"/>
                <w:kern w:val="0"/>
                <w:sz w:val="18"/>
                <w:szCs w:val="18"/>
              </w:rPr>
              <w:t>，</w:t>
            </w:r>
            <w:r>
              <w:rPr>
                <w:rFonts w:ascii="等线" w:eastAsia="等线" w:hAnsi="等线" w:cs="宋体" w:hint="eastAsia"/>
                <w:color w:val="000000"/>
                <w:kern w:val="0"/>
                <w:sz w:val="18"/>
                <w:szCs w:val="18"/>
              </w:rPr>
              <w:t>数据互通</w:t>
            </w:r>
            <w:r w:rsidR="00DB09ED">
              <w:rPr>
                <w:rFonts w:ascii="等线" w:eastAsia="等线" w:hAnsi="等线" w:cs="宋体" w:hint="eastAsia"/>
                <w:color w:val="000000"/>
                <w:kern w:val="0"/>
                <w:sz w:val="18"/>
                <w:szCs w:val="18"/>
              </w:rPr>
              <w:t>，业务实际需要进行接口交互</w:t>
            </w:r>
            <w:r>
              <w:rPr>
                <w:rFonts w:ascii="等线" w:eastAsia="等线" w:hAnsi="等线" w:cs="宋体" w:hint="eastAsia"/>
                <w:color w:val="000000"/>
                <w:kern w:val="0"/>
                <w:sz w:val="18"/>
                <w:szCs w:val="18"/>
              </w:rPr>
              <w:t>。</w:t>
            </w:r>
          </w:p>
        </w:tc>
      </w:tr>
      <w:tr w:rsidR="005B0FA7" w:rsidRPr="00BF3274" w14:paraId="54DBE901" w14:textId="77777777" w:rsidTr="006A1F7F">
        <w:trPr>
          <w:trHeight w:val="460"/>
        </w:trPr>
        <w:tc>
          <w:tcPr>
            <w:tcW w:w="675" w:type="dxa"/>
            <w:tcBorders>
              <w:top w:val="nil"/>
              <w:left w:val="single" w:sz="4" w:space="0" w:color="auto"/>
              <w:bottom w:val="single" w:sz="4" w:space="0" w:color="auto"/>
              <w:right w:val="single" w:sz="4" w:space="0" w:color="auto"/>
            </w:tcBorders>
            <w:shd w:val="clear" w:color="auto" w:fill="auto"/>
            <w:vAlign w:val="center"/>
          </w:tcPr>
          <w:p w14:paraId="7B6A48E7" w14:textId="2929FF04" w:rsidR="005B0FA7" w:rsidRPr="00BF3274" w:rsidRDefault="005B0FA7" w:rsidP="005B0FA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w:t>
            </w:r>
            <w:r>
              <w:rPr>
                <w:rFonts w:ascii="等线" w:eastAsia="等线" w:hAnsi="等线" w:cs="宋体"/>
                <w:color w:val="000000"/>
                <w:kern w:val="0"/>
                <w:sz w:val="18"/>
                <w:szCs w:val="18"/>
              </w:rPr>
              <w:t>1.</w:t>
            </w:r>
            <w:r>
              <w:rPr>
                <w:rFonts w:ascii="等线" w:eastAsia="等线" w:hAnsi="等线" w:cs="宋体" w:hint="eastAsia"/>
                <w:color w:val="000000"/>
                <w:kern w:val="0"/>
                <w:sz w:val="18"/>
                <w:szCs w:val="18"/>
              </w:rPr>
              <w:t>2</w:t>
            </w:r>
          </w:p>
        </w:tc>
        <w:tc>
          <w:tcPr>
            <w:tcW w:w="1447" w:type="dxa"/>
            <w:tcBorders>
              <w:top w:val="nil"/>
              <w:left w:val="nil"/>
              <w:bottom w:val="single" w:sz="4" w:space="0" w:color="auto"/>
              <w:right w:val="single" w:sz="4" w:space="0" w:color="auto"/>
            </w:tcBorders>
            <w:shd w:val="clear" w:color="auto" w:fill="auto"/>
            <w:vAlign w:val="center"/>
          </w:tcPr>
          <w:p w14:paraId="377BC825" w14:textId="0B99188D" w:rsidR="005B0FA7" w:rsidRPr="00BF3274" w:rsidRDefault="005B0FA7" w:rsidP="005B0FA7">
            <w:pPr>
              <w:widowControl/>
              <w:jc w:val="center"/>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统一入口</w:t>
            </w:r>
          </w:p>
        </w:tc>
        <w:tc>
          <w:tcPr>
            <w:tcW w:w="6237" w:type="dxa"/>
            <w:tcBorders>
              <w:top w:val="nil"/>
              <w:left w:val="nil"/>
              <w:bottom w:val="single" w:sz="4" w:space="0" w:color="auto"/>
              <w:right w:val="single" w:sz="4" w:space="0" w:color="auto"/>
            </w:tcBorders>
            <w:shd w:val="clear" w:color="auto" w:fill="auto"/>
            <w:vAlign w:val="center"/>
          </w:tcPr>
          <w:p w14:paraId="22BA0198" w14:textId="52514FD0" w:rsidR="005B0FA7" w:rsidRPr="00BF3274" w:rsidRDefault="005B0FA7" w:rsidP="005B0FA7">
            <w:pPr>
              <w:widowControl/>
              <w:rPr>
                <w:rFonts w:ascii="等线" w:eastAsia="等线" w:hAnsi="等线" w:cs="宋体"/>
                <w:color w:val="000000"/>
                <w:kern w:val="0"/>
                <w:sz w:val="18"/>
                <w:szCs w:val="18"/>
              </w:rPr>
            </w:pPr>
            <w:r w:rsidRPr="00BF3274">
              <w:rPr>
                <w:rFonts w:ascii="等线" w:eastAsia="等线" w:hAnsi="等线" w:cs="宋体" w:hint="eastAsia"/>
                <w:color w:val="000000"/>
                <w:kern w:val="0"/>
                <w:sz w:val="18"/>
                <w:szCs w:val="18"/>
              </w:rPr>
              <w:t>智能工厂统一入口，统一用户管理</w:t>
            </w:r>
          </w:p>
        </w:tc>
      </w:tr>
      <w:tr w:rsidR="005B0FA7" w:rsidRPr="00BF3274" w14:paraId="5E0725B3" w14:textId="77777777" w:rsidTr="006355B9">
        <w:trPr>
          <w:trHeight w:val="460"/>
        </w:trPr>
        <w:tc>
          <w:tcPr>
            <w:tcW w:w="8359" w:type="dxa"/>
            <w:gridSpan w:val="3"/>
            <w:tcBorders>
              <w:top w:val="nil"/>
              <w:left w:val="single" w:sz="4" w:space="0" w:color="auto"/>
              <w:bottom w:val="single" w:sz="4" w:space="0" w:color="auto"/>
              <w:right w:val="single" w:sz="4" w:space="0" w:color="auto"/>
            </w:tcBorders>
            <w:shd w:val="clear" w:color="auto" w:fill="auto"/>
            <w:vAlign w:val="center"/>
          </w:tcPr>
          <w:p w14:paraId="5CA917E9" w14:textId="3419F966" w:rsidR="005B0FA7" w:rsidRPr="00BF3274" w:rsidRDefault="005B0FA7" w:rsidP="005B0FA7">
            <w:pPr>
              <w:widowControl/>
              <w:rPr>
                <w:rFonts w:ascii="等线" w:eastAsia="等线" w:hAnsi="等线" w:cs="宋体"/>
                <w:color w:val="000000"/>
                <w:kern w:val="0"/>
                <w:sz w:val="18"/>
                <w:szCs w:val="18"/>
              </w:rPr>
            </w:pPr>
            <w:r w:rsidRPr="00946579">
              <w:rPr>
                <w:rFonts w:ascii="等线" w:eastAsia="等线" w:hAnsi="等线" w:cs="宋体" w:hint="eastAsia"/>
                <w:color w:val="000000"/>
                <w:kern w:val="0"/>
                <w:sz w:val="18"/>
                <w:szCs w:val="18"/>
              </w:rPr>
              <w:lastRenderedPageBreak/>
              <w:t>项目整体功能包含以上但不限于以上功能，</w:t>
            </w:r>
            <w:r w:rsidR="00946579">
              <w:rPr>
                <w:rFonts w:ascii="等线" w:eastAsia="等线" w:hAnsi="等线" w:cs="宋体" w:hint="eastAsia"/>
                <w:color w:val="000000"/>
                <w:kern w:val="0"/>
                <w:sz w:val="18"/>
                <w:szCs w:val="18"/>
              </w:rPr>
              <w:t>须满足投标方实际业务需求情况，</w:t>
            </w:r>
            <w:r w:rsidRPr="00946579">
              <w:rPr>
                <w:rFonts w:ascii="等线" w:eastAsia="等线" w:hAnsi="等线" w:cs="宋体" w:hint="eastAsia"/>
                <w:color w:val="000000"/>
                <w:kern w:val="0"/>
                <w:sz w:val="18"/>
                <w:szCs w:val="18"/>
              </w:rPr>
              <w:t>所需硬件结合部分不包含硬件，所指平台软件部分</w:t>
            </w:r>
          </w:p>
        </w:tc>
      </w:tr>
    </w:tbl>
    <w:p w14:paraId="33AF7509" w14:textId="6EC52E36" w:rsidR="00C9274C" w:rsidRPr="00C9274C" w:rsidRDefault="00C9274C" w:rsidP="0031623A">
      <w:pPr>
        <w:spacing w:line="360" w:lineRule="auto"/>
      </w:pPr>
    </w:p>
    <w:sectPr w:rsidR="00C9274C" w:rsidRPr="00C9274C" w:rsidSect="00A61D93">
      <w:headerReference w:type="default" r:id="rId9"/>
      <w:footerReference w:type="default" r:id="rId10"/>
      <w:pgSz w:w="11906" w:h="16838"/>
      <w:pgMar w:top="1440" w:right="1797" w:bottom="1440" w:left="1797"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2F96C" w14:textId="77777777" w:rsidR="00CE22F6" w:rsidRDefault="00CE22F6" w:rsidP="00A408F8">
      <w:r>
        <w:separator/>
      </w:r>
    </w:p>
  </w:endnote>
  <w:endnote w:type="continuationSeparator" w:id="0">
    <w:p w14:paraId="2AA25BD4" w14:textId="77777777" w:rsidR="00CE22F6" w:rsidRDefault="00CE22F6" w:rsidP="00A4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551203"/>
      <w:docPartObj>
        <w:docPartGallery w:val="Page Numbers (Bottom of Page)"/>
        <w:docPartUnique/>
      </w:docPartObj>
    </w:sdtPr>
    <w:sdtEndPr/>
    <w:sdtContent>
      <w:p w14:paraId="6616EABA" w14:textId="31564C31" w:rsidR="009F0641" w:rsidRDefault="009F0641">
        <w:pPr>
          <w:pStyle w:val="a5"/>
          <w:jc w:val="center"/>
        </w:pPr>
        <w:r>
          <w:fldChar w:fldCharType="begin"/>
        </w:r>
        <w:r>
          <w:instrText>PAGE   \* MERGEFORMAT</w:instrText>
        </w:r>
        <w:r>
          <w:fldChar w:fldCharType="separate"/>
        </w:r>
        <w:r>
          <w:rPr>
            <w:lang w:val="zh-CN"/>
          </w:rPr>
          <w:t>2</w:t>
        </w:r>
        <w:r>
          <w:fldChar w:fldCharType="end"/>
        </w:r>
      </w:p>
    </w:sdtContent>
  </w:sdt>
  <w:p w14:paraId="30EFE805" w14:textId="77777777" w:rsidR="009F0641" w:rsidRDefault="009F06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BF715" w14:textId="77777777" w:rsidR="00CE22F6" w:rsidRDefault="00CE22F6" w:rsidP="00A408F8">
      <w:r>
        <w:separator/>
      </w:r>
    </w:p>
  </w:footnote>
  <w:footnote w:type="continuationSeparator" w:id="0">
    <w:p w14:paraId="552BF194" w14:textId="77777777" w:rsidR="00CE22F6" w:rsidRDefault="00CE22F6" w:rsidP="00A40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D950" w14:textId="56950147" w:rsidR="009F0641" w:rsidRDefault="009F0641" w:rsidP="006311EB">
    <w:pPr>
      <w:pStyle w:val="a3"/>
      <w:jc w:val="left"/>
    </w:pPr>
    <w:bookmarkStart w:id="140" w:name="_Hlk115084955"/>
    <w:bookmarkStart w:id="141" w:name="_Hlk115084956"/>
    <w:r w:rsidRPr="006311EB">
      <w:rPr>
        <w:rFonts w:ascii="宋体" w:hAnsi="宋体" w:cs="宋体"/>
        <w:noProof/>
        <w:sz w:val="24"/>
        <w:szCs w:val="24"/>
      </w:rPr>
      <w:drawing>
        <wp:inline distT="0" distB="0" distL="114300" distR="114300" wp14:anchorId="375B6A1A" wp14:editId="7E11177E">
          <wp:extent cx="467995" cy="331158"/>
          <wp:effectExtent l="0" t="0" r="8255" b="0"/>
          <wp:docPr id="1" name="图片 2" descr="5ACU(SNQPKKMAR084G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5ACU(SNQPKKMAR084GL_~$0"/>
                  <pic:cNvPicPr>
                    <a:picLocks noChangeAspect="1"/>
                  </pic:cNvPicPr>
                </pic:nvPicPr>
                <pic:blipFill>
                  <a:blip r:embed="rId1"/>
                  <a:stretch>
                    <a:fillRect/>
                  </a:stretch>
                </pic:blipFill>
                <pic:spPr>
                  <a:xfrm>
                    <a:off x="0" y="0"/>
                    <a:ext cx="481634" cy="340809"/>
                  </a:xfrm>
                  <a:prstGeom prst="rect">
                    <a:avLst/>
                  </a:prstGeom>
                  <a:noFill/>
                  <a:ln>
                    <a:noFill/>
                  </a:ln>
                </pic:spPr>
              </pic:pic>
            </a:graphicData>
          </a:graphic>
        </wp:inline>
      </w:drawing>
    </w:r>
    <w:r>
      <w:rPr>
        <w:rFonts w:ascii="黑体" w:eastAsia="黑体" w:hAnsi="黑体" w:cs="宋体" w:hint="eastAsia"/>
        <w:b/>
        <w:bCs/>
        <w:color w:val="4472C4"/>
        <w:sz w:val="30"/>
        <w:szCs w:val="30"/>
      </w:rPr>
      <w:t xml:space="preserve"> </w:t>
    </w:r>
    <w:r>
      <w:rPr>
        <w:rFonts w:ascii="黑体" w:eastAsia="黑体" w:hAnsi="黑体" w:cs="宋体"/>
        <w:b/>
        <w:bCs/>
        <w:color w:val="4472C4"/>
        <w:sz w:val="30"/>
        <w:szCs w:val="30"/>
      </w:rPr>
      <w:t xml:space="preserve">              </w:t>
    </w:r>
    <w:r w:rsidRPr="006311EB">
      <w:rPr>
        <w:rFonts w:ascii="黑体" w:eastAsia="黑体" w:hAnsi="黑体" w:cs="宋体" w:hint="eastAsia"/>
        <w:b/>
        <w:bCs/>
        <w:color w:val="4472C4"/>
        <w:sz w:val="30"/>
        <w:szCs w:val="30"/>
      </w:rPr>
      <w:t>承德露露股份公司</w:t>
    </w:r>
    <w:bookmarkEnd w:id="140"/>
    <w:bookmarkEnd w:id="141"/>
  </w:p>
  <w:p w14:paraId="64A1677C" w14:textId="6E8F84F3" w:rsidR="009F0641" w:rsidRDefault="009F0641" w:rsidP="00225EE0">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11CB20"/>
    <w:multiLevelType w:val="singleLevel"/>
    <w:tmpl w:val="8511CB20"/>
    <w:lvl w:ilvl="0">
      <w:start w:val="1"/>
      <w:numFmt w:val="decimal"/>
      <w:suff w:val="nothing"/>
      <w:lvlText w:val="%1．"/>
      <w:lvlJc w:val="left"/>
      <w:pPr>
        <w:ind w:left="0" w:firstLine="400"/>
      </w:pPr>
    </w:lvl>
  </w:abstractNum>
  <w:abstractNum w:abstractNumId="1" w15:restartNumberingAfterBreak="0">
    <w:nsid w:val="9C28AF33"/>
    <w:multiLevelType w:val="singleLevel"/>
    <w:tmpl w:val="9C28AF33"/>
    <w:lvl w:ilvl="0">
      <w:start w:val="1"/>
      <w:numFmt w:val="decimal"/>
      <w:suff w:val="nothing"/>
      <w:lvlText w:val="%1．"/>
      <w:lvlJc w:val="left"/>
      <w:pPr>
        <w:ind w:left="0" w:firstLine="400"/>
      </w:pPr>
      <w:rPr>
        <w:rFonts w:hint="default"/>
      </w:rPr>
    </w:lvl>
  </w:abstractNum>
  <w:abstractNum w:abstractNumId="2" w15:restartNumberingAfterBreak="0">
    <w:nsid w:val="F833FE22"/>
    <w:multiLevelType w:val="singleLevel"/>
    <w:tmpl w:val="F833FE22"/>
    <w:lvl w:ilvl="0">
      <w:start w:val="1"/>
      <w:numFmt w:val="decimal"/>
      <w:suff w:val="nothing"/>
      <w:lvlText w:val="%1．"/>
      <w:lvlJc w:val="left"/>
      <w:pPr>
        <w:ind w:left="69" w:firstLine="400"/>
      </w:pPr>
      <w:rPr>
        <w:rFonts w:hint="default"/>
      </w:rPr>
    </w:lvl>
  </w:abstractNum>
  <w:abstractNum w:abstractNumId="3" w15:restartNumberingAfterBreak="0">
    <w:nsid w:val="0B432D6E"/>
    <w:multiLevelType w:val="hybridMultilevel"/>
    <w:tmpl w:val="C65A08F6"/>
    <w:lvl w:ilvl="0" w:tplc="307C5678">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436AA3"/>
    <w:multiLevelType w:val="hybridMultilevel"/>
    <w:tmpl w:val="0CA0AB5E"/>
    <w:lvl w:ilvl="0" w:tplc="A5F8B104">
      <w:start w:val="1"/>
      <w:numFmt w:val="japaneseCounting"/>
      <w:lvlText w:val="%1、"/>
      <w:lvlJc w:val="left"/>
      <w:pPr>
        <w:ind w:left="837" w:hanging="480"/>
      </w:pPr>
      <w:rPr>
        <w:rFonts w:hint="default"/>
      </w:rPr>
    </w:lvl>
    <w:lvl w:ilvl="1" w:tplc="E17272E4">
      <w:start w:val="5"/>
      <w:numFmt w:val="decimal"/>
      <w:lvlText w:val="（%2）"/>
      <w:lvlJc w:val="left"/>
      <w:pPr>
        <w:ind w:left="1497" w:hanging="720"/>
      </w:pPr>
      <w:rPr>
        <w:rFonts w:hint="default"/>
      </w:r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5" w15:restartNumberingAfterBreak="0">
    <w:nsid w:val="12BA1899"/>
    <w:multiLevelType w:val="hybridMultilevel"/>
    <w:tmpl w:val="CA581E26"/>
    <w:lvl w:ilvl="0" w:tplc="D7F094AC">
      <w:start w:val="1"/>
      <w:numFmt w:val="japaneseCounting"/>
      <w:lvlText w:val="%1、"/>
      <w:lvlJc w:val="left"/>
      <w:pPr>
        <w:ind w:left="837" w:hanging="480"/>
      </w:pPr>
      <w:rPr>
        <w:rFonts w:ascii="仿宋" w:eastAsia="仿宋" w:hAnsi="仿宋" w:cstheme="majorBidi"/>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6" w15:restartNumberingAfterBreak="0">
    <w:nsid w:val="1493079C"/>
    <w:multiLevelType w:val="hybridMultilevel"/>
    <w:tmpl w:val="5B089E94"/>
    <w:lvl w:ilvl="0" w:tplc="B190650E">
      <w:start w:val="4"/>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1A502D9E"/>
    <w:multiLevelType w:val="multilevel"/>
    <w:tmpl w:val="13B45168"/>
    <w:lvl w:ilvl="0">
      <w:start w:val="1"/>
      <w:numFmt w:val="japaneseCounting"/>
      <w:suff w:val="space"/>
      <w:lvlText w:val="%1、"/>
      <w:lvlJc w:val="left"/>
      <w:pPr>
        <w:ind w:left="1288" w:hanging="720"/>
      </w:pPr>
      <w:rPr>
        <w:rFonts w:asciiTheme="minorHAnsi" w:eastAsiaTheme="minorEastAsia" w:hAnsiTheme="minorHAnsi" w:cstheme="minorBidi"/>
        <w:b w:val="0"/>
        <w:color w:val="000000"/>
        <w:sz w:val="24"/>
        <w:szCs w:val="24"/>
        <w:lang w:val="en-US"/>
      </w:rPr>
    </w:lvl>
    <w:lvl w:ilvl="1">
      <w:start w:val="1"/>
      <w:numFmt w:val="lowerLetter"/>
      <w:lvlText w:val="%2)"/>
      <w:lvlJc w:val="left"/>
      <w:pPr>
        <w:ind w:left="1350" w:hanging="420"/>
      </w:pPr>
      <w:rPr>
        <w:rFonts w:hint="eastAsia"/>
      </w:rPr>
    </w:lvl>
    <w:lvl w:ilvl="2">
      <w:start w:val="1"/>
      <w:numFmt w:val="lowerRoman"/>
      <w:lvlText w:val="%3."/>
      <w:lvlJc w:val="right"/>
      <w:pPr>
        <w:ind w:left="1770" w:hanging="420"/>
      </w:pPr>
      <w:rPr>
        <w:rFonts w:hint="eastAsia"/>
      </w:rPr>
    </w:lvl>
    <w:lvl w:ilvl="3">
      <w:start w:val="1"/>
      <w:numFmt w:val="decimal"/>
      <w:lvlText w:val="%4."/>
      <w:lvlJc w:val="left"/>
      <w:pPr>
        <w:ind w:left="2190" w:hanging="420"/>
      </w:pPr>
      <w:rPr>
        <w:rFonts w:hint="eastAsia"/>
      </w:rPr>
    </w:lvl>
    <w:lvl w:ilvl="4">
      <w:start w:val="1"/>
      <w:numFmt w:val="lowerLetter"/>
      <w:lvlText w:val="%5)"/>
      <w:lvlJc w:val="left"/>
      <w:pPr>
        <w:ind w:left="2610" w:hanging="420"/>
      </w:pPr>
      <w:rPr>
        <w:rFonts w:hint="eastAsia"/>
      </w:rPr>
    </w:lvl>
    <w:lvl w:ilvl="5">
      <w:start w:val="1"/>
      <w:numFmt w:val="lowerRoman"/>
      <w:lvlText w:val="%6."/>
      <w:lvlJc w:val="right"/>
      <w:pPr>
        <w:ind w:left="3030" w:hanging="420"/>
      </w:pPr>
      <w:rPr>
        <w:rFonts w:hint="eastAsia"/>
      </w:rPr>
    </w:lvl>
    <w:lvl w:ilvl="6">
      <w:start w:val="1"/>
      <w:numFmt w:val="decimal"/>
      <w:lvlText w:val="%7."/>
      <w:lvlJc w:val="left"/>
      <w:pPr>
        <w:ind w:left="3450" w:hanging="420"/>
      </w:pPr>
      <w:rPr>
        <w:rFonts w:hint="eastAsia"/>
      </w:rPr>
    </w:lvl>
    <w:lvl w:ilvl="7">
      <w:start w:val="1"/>
      <w:numFmt w:val="lowerLetter"/>
      <w:lvlText w:val="%8)"/>
      <w:lvlJc w:val="left"/>
      <w:pPr>
        <w:ind w:left="3870" w:hanging="420"/>
      </w:pPr>
      <w:rPr>
        <w:rFonts w:hint="eastAsia"/>
      </w:rPr>
    </w:lvl>
    <w:lvl w:ilvl="8">
      <w:start w:val="1"/>
      <w:numFmt w:val="lowerRoman"/>
      <w:lvlText w:val="%9."/>
      <w:lvlJc w:val="right"/>
      <w:pPr>
        <w:ind w:left="4290" w:hanging="420"/>
      </w:pPr>
      <w:rPr>
        <w:rFonts w:hint="eastAsia"/>
      </w:rPr>
    </w:lvl>
  </w:abstractNum>
  <w:abstractNum w:abstractNumId="8" w15:restartNumberingAfterBreak="0">
    <w:nsid w:val="1C592F23"/>
    <w:multiLevelType w:val="hybridMultilevel"/>
    <w:tmpl w:val="11E00D26"/>
    <w:lvl w:ilvl="0" w:tplc="0409000F">
      <w:start w:val="1"/>
      <w:numFmt w:val="decimal"/>
      <w:lvlText w:val="%1."/>
      <w:lvlJc w:val="lef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9" w15:restartNumberingAfterBreak="0">
    <w:nsid w:val="25A86A0F"/>
    <w:multiLevelType w:val="hybridMultilevel"/>
    <w:tmpl w:val="44F4D2D8"/>
    <w:lvl w:ilvl="0" w:tplc="A0D22E34">
      <w:start w:val="1"/>
      <w:numFmt w:val="decimal"/>
      <w:lvlText w:val="%1."/>
      <w:lvlJc w:val="left"/>
      <w:pPr>
        <w:ind w:left="360" w:hanging="360"/>
      </w:pPr>
      <w:rPr>
        <w:rFonts w:hint="default"/>
      </w:rPr>
    </w:lvl>
    <w:lvl w:ilvl="1" w:tplc="2B1C47DA">
      <w:start w:val="1"/>
      <w:numFmt w:val="japaneseCounting"/>
      <w:lvlText w:val="%2、"/>
      <w:lvlJc w:val="left"/>
      <w:pPr>
        <w:ind w:left="1140" w:hanging="720"/>
      </w:pPr>
      <w:rPr>
        <w:rFonts w:ascii="宋体" w:eastAsiaTheme="majorEastAsia" w:hAnsi="宋体"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B11CA6"/>
    <w:multiLevelType w:val="multilevel"/>
    <w:tmpl w:val="43CA1876"/>
    <w:lvl w:ilvl="0">
      <w:start w:val="1"/>
      <w:numFmt w:val="decimal"/>
      <w:lvlText w:val="3.%1"/>
      <w:lvlJc w:val="left"/>
      <w:pPr>
        <w:ind w:left="420" w:hanging="420"/>
      </w:pPr>
      <w:rPr>
        <w:rFonts w:ascii="Times New Roman" w:hAnsi="Times New Roman" w:cs="Times New Roman" w:hint="default"/>
        <w:b w:val="0"/>
        <w:i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9C110B2"/>
    <w:multiLevelType w:val="multilevel"/>
    <w:tmpl w:val="B0289430"/>
    <w:lvl w:ilvl="0">
      <w:start w:val="26"/>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C5AB98C"/>
    <w:multiLevelType w:val="singleLevel"/>
    <w:tmpl w:val="2C5AB98C"/>
    <w:lvl w:ilvl="0">
      <w:start w:val="1"/>
      <w:numFmt w:val="decimal"/>
      <w:suff w:val="nothing"/>
      <w:lvlText w:val="%1．"/>
      <w:lvlJc w:val="left"/>
      <w:pPr>
        <w:ind w:left="0" w:firstLine="400"/>
      </w:pPr>
      <w:rPr>
        <w:rFonts w:hint="default"/>
      </w:rPr>
    </w:lvl>
  </w:abstractNum>
  <w:abstractNum w:abstractNumId="13" w15:restartNumberingAfterBreak="0">
    <w:nsid w:val="307B19AD"/>
    <w:multiLevelType w:val="hybridMultilevel"/>
    <w:tmpl w:val="E69A3798"/>
    <w:lvl w:ilvl="0" w:tplc="CC6494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0806579"/>
    <w:multiLevelType w:val="hybridMultilevel"/>
    <w:tmpl w:val="CC5C6242"/>
    <w:lvl w:ilvl="0" w:tplc="CDE4313A">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E34545"/>
    <w:multiLevelType w:val="multilevel"/>
    <w:tmpl w:val="3138B508"/>
    <w:lvl w:ilvl="0">
      <w:start w:val="1"/>
      <w:numFmt w:val="decimal"/>
      <w:suff w:val="space"/>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64D6D78"/>
    <w:multiLevelType w:val="hybridMultilevel"/>
    <w:tmpl w:val="3A7E808A"/>
    <w:lvl w:ilvl="0" w:tplc="C2DC20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907761B"/>
    <w:multiLevelType w:val="hybridMultilevel"/>
    <w:tmpl w:val="6E7E6D4C"/>
    <w:lvl w:ilvl="0" w:tplc="7226AC9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A075E30"/>
    <w:multiLevelType w:val="hybridMultilevel"/>
    <w:tmpl w:val="965013AE"/>
    <w:lvl w:ilvl="0" w:tplc="EA6832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07167E1"/>
    <w:multiLevelType w:val="hybridMultilevel"/>
    <w:tmpl w:val="3178242E"/>
    <w:lvl w:ilvl="0" w:tplc="2A1E480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30E26DC"/>
    <w:multiLevelType w:val="hybridMultilevel"/>
    <w:tmpl w:val="80549746"/>
    <w:lvl w:ilvl="0" w:tplc="CC78BF9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B496854"/>
    <w:multiLevelType w:val="hybridMultilevel"/>
    <w:tmpl w:val="78EEE546"/>
    <w:lvl w:ilvl="0" w:tplc="E71A5C8A">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F242AC"/>
    <w:multiLevelType w:val="hybridMultilevel"/>
    <w:tmpl w:val="34A4ED22"/>
    <w:lvl w:ilvl="0" w:tplc="25A487EE">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C17507C"/>
    <w:multiLevelType w:val="hybridMultilevel"/>
    <w:tmpl w:val="96FA6C58"/>
    <w:lvl w:ilvl="0" w:tplc="E4EE2B9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EE905B1"/>
    <w:multiLevelType w:val="hybridMultilevel"/>
    <w:tmpl w:val="7AB03EF2"/>
    <w:lvl w:ilvl="0" w:tplc="59D481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0C96C29"/>
    <w:multiLevelType w:val="multilevel"/>
    <w:tmpl w:val="CE763526"/>
    <w:lvl w:ilvl="0">
      <w:start w:val="3"/>
      <w:numFmt w:val="decimal"/>
      <w:lvlText w:val="%1"/>
      <w:lvlJc w:val="left"/>
      <w:pPr>
        <w:ind w:left="360" w:hanging="360"/>
      </w:pPr>
      <w:rPr>
        <w:rFonts w:hint="default"/>
      </w:rPr>
    </w:lvl>
    <w:lvl w:ilvl="1">
      <w:start w:val="1"/>
      <w:numFmt w:val="decimal"/>
      <w:lvlText w:val="4.%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1F6551"/>
    <w:multiLevelType w:val="hybridMultilevel"/>
    <w:tmpl w:val="8C507982"/>
    <w:lvl w:ilvl="0" w:tplc="3134014E">
      <w:start w:val="1"/>
      <w:numFmt w:val="japaneseCounting"/>
      <w:lvlText w:val="%1、"/>
      <w:lvlJc w:val="left"/>
      <w:pPr>
        <w:ind w:left="1077" w:hanging="72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27" w15:restartNumberingAfterBreak="0">
    <w:nsid w:val="51654CF3"/>
    <w:multiLevelType w:val="hybridMultilevel"/>
    <w:tmpl w:val="A230B084"/>
    <w:lvl w:ilvl="0" w:tplc="5C1867FE">
      <w:start w:val="1"/>
      <w:numFmt w:val="japaneseCounting"/>
      <w:lvlText w:val="第%1章"/>
      <w:lvlJc w:val="left"/>
      <w:pPr>
        <w:ind w:left="1284" w:hanging="1284"/>
      </w:pPr>
      <w:rPr>
        <w:rFonts w:hint="default"/>
      </w:rPr>
    </w:lvl>
    <w:lvl w:ilvl="1" w:tplc="4328BB72">
      <w:start w:val="7"/>
      <w:numFmt w:val="japaneseCounting"/>
      <w:lvlText w:val="%2、"/>
      <w:lvlJc w:val="left"/>
      <w:pPr>
        <w:ind w:left="1140" w:hanging="720"/>
      </w:pPr>
      <w:rPr>
        <w:rFonts w:hint="default"/>
      </w:rPr>
    </w:lvl>
    <w:lvl w:ilvl="2" w:tplc="61D008AA">
      <w:start w:val="9"/>
      <w:numFmt w:val="japaneseCounting"/>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37C7887"/>
    <w:multiLevelType w:val="hybridMultilevel"/>
    <w:tmpl w:val="F88EEDB4"/>
    <w:lvl w:ilvl="0" w:tplc="16A8A5D8">
      <w:start w:val="1"/>
      <w:numFmt w:val="decimal"/>
      <w:lvlText w:val="%1、"/>
      <w:lvlJc w:val="left"/>
      <w:pPr>
        <w:ind w:left="1224" w:hanging="384"/>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9" w15:restartNumberingAfterBreak="0">
    <w:nsid w:val="59262EB5"/>
    <w:multiLevelType w:val="singleLevel"/>
    <w:tmpl w:val="59262EB5"/>
    <w:lvl w:ilvl="0">
      <w:start w:val="1"/>
      <w:numFmt w:val="decimal"/>
      <w:lvlText w:val="%1."/>
      <w:lvlJc w:val="left"/>
      <w:pPr>
        <w:tabs>
          <w:tab w:val="left" w:pos="312"/>
        </w:tabs>
      </w:pPr>
    </w:lvl>
  </w:abstractNum>
  <w:abstractNum w:abstractNumId="30" w15:restartNumberingAfterBreak="0">
    <w:nsid w:val="5A1517BB"/>
    <w:multiLevelType w:val="hybridMultilevel"/>
    <w:tmpl w:val="6450EA3E"/>
    <w:lvl w:ilvl="0" w:tplc="B9F2F0D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BC9066F"/>
    <w:multiLevelType w:val="hybridMultilevel"/>
    <w:tmpl w:val="8D1A96A0"/>
    <w:lvl w:ilvl="0" w:tplc="6F04750A">
      <w:start w:val="1"/>
      <w:numFmt w:val="decimal"/>
      <w:suff w:val="space"/>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0F440E2"/>
    <w:multiLevelType w:val="hybridMultilevel"/>
    <w:tmpl w:val="5E2E7F4C"/>
    <w:lvl w:ilvl="0" w:tplc="8C647B80">
      <w:start w:val="4"/>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15:restartNumberingAfterBreak="0">
    <w:nsid w:val="62C31EA3"/>
    <w:multiLevelType w:val="hybridMultilevel"/>
    <w:tmpl w:val="3E1622A2"/>
    <w:lvl w:ilvl="0" w:tplc="558434FE">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33F24A6"/>
    <w:multiLevelType w:val="multilevel"/>
    <w:tmpl w:val="CD34E248"/>
    <w:lvl w:ilvl="0">
      <w:start w:val="1"/>
      <w:numFmt w:val="decimal"/>
      <w:suff w:val="space"/>
      <w:lvlText w:val="25.%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5E26016"/>
    <w:multiLevelType w:val="hybridMultilevel"/>
    <w:tmpl w:val="A8A40E08"/>
    <w:lvl w:ilvl="0" w:tplc="5030BC2C">
      <w:start w:val="1"/>
      <w:numFmt w:val="decimal"/>
      <w:lvlText w:val="%1."/>
      <w:lvlJc w:val="left"/>
      <w:pPr>
        <w:ind w:left="717" w:hanging="360"/>
      </w:pPr>
      <w:rPr>
        <w:rFonts w:hint="default"/>
      </w:rPr>
    </w:lvl>
    <w:lvl w:ilvl="1" w:tplc="0D7CB17E">
      <w:start w:val="1"/>
      <w:numFmt w:val="japaneseCounting"/>
      <w:lvlText w:val="%2、"/>
      <w:lvlJc w:val="left"/>
      <w:pPr>
        <w:ind w:left="1497" w:hanging="720"/>
      </w:pPr>
      <w:rPr>
        <w:rFonts w:hint="default"/>
      </w:r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6" w15:restartNumberingAfterBreak="0">
    <w:nsid w:val="70217349"/>
    <w:multiLevelType w:val="multilevel"/>
    <w:tmpl w:val="70217349"/>
    <w:lvl w:ilvl="0">
      <w:start w:val="1"/>
      <w:numFmt w:val="decimal"/>
      <w:lvlText w:val="6.%1"/>
      <w:lvlJc w:val="left"/>
      <w:pPr>
        <w:tabs>
          <w:tab w:val="left" w:pos="567"/>
        </w:tabs>
        <w:ind w:left="567" w:hanging="567"/>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707F0CD9"/>
    <w:multiLevelType w:val="multilevel"/>
    <w:tmpl w:val="FA621258"/>
    <w:lvl w:ilvl="0">
      <w:start w:val="1"/>
      <w:numFmt w:val="lowerLetter"/>
      <w:lvlText w:val="%1)"/>
      <w:lvlJc w:val="left"/>
      <w:pPr>
        <w:tabs>
          <w:tab w:val="left" w:pos="420"/>
        </w:tabs>
        <w:ind w:left="420" w:hanging="420"/>
      </w:pPr>
      <w:rPr>
        <w:rFonts w:hint="default"/>
        <w:b/>
        <w:i w:val="0"/>
        <w:sz w:val="24"/>
        <w:szCs w:val="24"/>
      </w:rPr>
    </w:lvl>
    <w:lvl w:ilvl="1">
      <w:start w:val="1"/>
      <w:numFmt w:val="decimal"/>
      <w:lvlText w:val="4.%2"/>
      <w:lvlJc w:val="left"/>
      <w:pPr>
        <w:tabs>
          <w:tab w:val="left" w:pos="567"/>
        </w:tabs>
        <w:ind w:left="567" w:hanging="567"/>
      </w:pPr>
      <w:rPr>
        <w:rFonts w:ascii="Arial" w:hAnsi="Arial" w:hint="default"/>
        <w:b w:val="0"/>
        <w:i w:val="0"/>
        <w:sz w:val="24"/>
        <w:szCs w:val="24"/>
      </w:rPr>
    </w:lvl>
    <w:lvl w:ilvl="2">
      <w:start w:val="1"/>
      <w:numFmt w:val="decimal"/>
      <w:lvlText w:val="3.%3"/>
      <w:lvlJc w:val="left"/>
      <w:pPr>
        <w:tabs>
          <w:tab w:val="left" w:pos="567"/>
        </w:tabs>
        <w:ind w:left="567" w:hanging="567"/>
      </w:pPr>
      <w:rPr>
        <w:rFonts w:ascii="Arial" w:hAnsi="Arial" w:hint="default"/>
        <w:b w:val="0"/>
        <w:i w:val="0"/>
        <w:sz w:val="24"/>
        <w:szCs w:val="24"/>
      </w:rPr>
    </w:lvl>
    <w:lvl w:ilvl="3">
      <w:start w:val="1"/>
      <w:numFmt w:val="decimal"/>
      <w:lvlText w:val="3.%4"/>
      <w:lvlJc w:val="left"/>
      <w:pPr>
        <w:tabs>
          <w:tab w:val="left" w:pos="567"/>
        </w:tabs>
        <w:ind w:left="567" w:hanging="567"/>
      </w:pPr>
      <w:rPr>
        <w:rFonts w:ascii="Arial" w:hAnsi="Arial" w:hint="default"/>
        <w:b w:val="0"/>
        <w:i w:val="0"/>
        <w:sz w:val="24"/>
        <w:szCs w:val="24"/>
      </w:rPr>
    </w:lvl>
    <w:lvl w:ilvl="4">
      <w:start w:val="1"/>
      <w:numFmt w:val="decimal"/>
      <w:pStyle w:val="3"/>
      <w:lvlText w:val="1.%5"/>
      <w:lvlJc w:val="left"/>
      <w:pPr>
        <w:tabs>
          <w:tab w:val="left" w:pos="567"/>
        </w:tabs>
        <w:ind w:left="567" w:hanging="567"/>
      </w:pPr>
      <w:rPr>
        <w:rFonts w:ascii="Times New Roman" w:hAnsi="Times New Roman" w:cs="Times New Roman" w:hint="default"/>
        <w:b w:val="0"/>
        <w:i w:val="0"/>
        <w:sz w:val="24"/>
        <w:szCs w:val="24"/>
      </w:rPr>
    </w:lvl>
    <w:lvl w:ilvl="5">
      <w:start w:val="1"/>
      <w:numFmt w:val="decimal"/>
      <w:lvlText w:val="（%6）"/>
      <w:lvlJc w:val="left"/>
      <w:pPr>
        <w:ind w:left="2820" w:hanging="720"/>
      </w:pPr>
      <w:rPr>
        <w:rFonts w:hint="default"/>
      </w:rPr>
    </w:lvl>
    <w:lvl w:ilvl="6">
      <w:start w:val="1"/>
      <w:numFmt w:val="japaneseCounting"/>
      <w:lvlText w:val="%7、"/>
      <w:lvlJc w:val="left"/>
      <w:pPr>
        <w:ind w:left="3360" w:hanging="840"/>
      </w:pPr>
      <w:rPr>
        <w:rFonts w:hint="default"/>
      </w:r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751D28BE"/>
    <w:multiLevelType w:val="hybridMultilevel"/>
    <w:tmpl w:val="5314A71A"/>
    <w:lvl w:ilvl="0" w:tplc="3F26103C">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5CE3C98"/>
    <w:multiLevelType w:val="hybridMultilevel"/>
    <w:tmpl w:val="E2B00C1C"/>
    <w:lvl w:ilvl="0" w:tplc="586A6C3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15:restartNumberingAfterBreak="0">
    <w:nsid w:val="769C1501"/>
    <w:multiLevelType w:val="hybridMultilevel"/>
    <w:tmpl w:val="E8187438"/>
    <w:lvl w:ilvl="0" w:tplc="9F6A40D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7485D42"/>
    <w:multiLevelType w:val="multilevel"/>
    <w:tmpl w:val="77485D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9C167D"/>
    <w:multiLevelType w:val="hybridMultilevel"/>
    <w:tmpl w:val="143EF82A"/>
    <w:lvl w:ilvl="0" w:tplc="66A6760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ACD6FD7"/>
    <w:multiLevelType w:val="hybridMultilevel"/>
    <w:tmpl w:val="8C2872BA"/>
    <w:lvl w:ilvl="0" w:tplc="93F6C636">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B943F3A"/>
    <w:multiLevelType w:val="hybridMultilevel"/>
    <w:tmpl w:val="8DB28862"/>
    <w:lvl w:ilvl="0" w:tplc="0ADCF1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E420BC0"/>
    <w:multiLevelType w:val="hybridMultilevel"/>
    <w:tmpl w:val="C096AC3E"/>
    <w:lvl w:ilvl="0" w:tplc="FCE451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F372E01"/>
    <w:multiLevelType w:val="multilevel"/>
    <w:tmpl w:val="7F372E01"/>
    <w:lvl w:ilvl="0">
      <w:start w:val="1"/>
      <w:numFmt w:val="decimal"/>
      <w:lvlText w:val="24.%1"/>
      <w:lvlJc w:val="left"/>
      <w:pPr>
        <w:tabs>
          <w:tab w:val="left" w:pos="567"/>
        </w:tabs>
        <w:ind w:left="567" w:hanging="567"/>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7"/>
  </w:num>
  <w:num w:numId="2">
    <w:abstractNumId w:val="9"/>
  </w:num>
  <w:num w:numId="3">
    <w:abstractNumId w:val="29"/>
  </w:num>
  <w:num w:numId="4">
    <w:abstractNumId w:val="4"/>
  </w:num>
  <w:num w:numId="5">
    <w:abstractNumId w:val="7"/>
  </w:num>
  <w:num w:numId="6">
    <w:abstractNumId w:val="32"/>
  </w:num>
  <w:num w:numId="7">
    <w:abstractNumId w:val="2"/>
  </w:num>
  <w:num w:numId="8">
    <w:abstractNumId w:val="12"/>
  </w:num>
  <w:num w:numId="9">
    <w:abstractNumId w:val="1"/>
  </w:num>
  <w:num w:numId="10">
    <w:abstractNumId w:val="35"/>
  </w:num>
  <w:num w:numId="11">
    <w:abstractNumId w:val="5"/>
  </w:num>
  <w:num w:numId="12">
    <w:abstractNumId w:val="37"/>
  </w:num>
  <w:num w:numId="13">
    <w:abstractNumId w:val="10"/>
  </w:num>
  <w:num w:numId="14">
    <w:abstractNumId w:val="25"/>
  </w:num>
  <w:num w:numId="15">
    <w:abstractNumId w:val="17"/>
  </w:num>
  <w:num w:numId="16">
    <w:abstractNumId w:val="41"/>
  </w:num>
  <w:num w:numId="17">
    <w:abstractNumId w:val="28"/>
  </w:num>
  <w:num w:numId="18">
    <w:abstractNumId w:val="8"/>
  </w:num>
  <w:num w:numId="19">
    <w:abstractNumId w:val="16"/>
  </w:num>
  <w:num w:numId="20">
    <w:abstractNumId w:val="31"/>
  </w:num>
  <w:num w:numId="21">
    <w:abstractNumId w:val="19"/>
  </w:num>
  <w:num w:numId="22">
    <w:abstractNumId w:val="13"/>
  </w:num>
  <w:num w:numId="23">
    <w:abstractNumId w:val="44"/>
  </w:num>
  <w:num w:numId="24">
    <w:abstractNumId w:val="24"/>
  </w:num>
  <w:num w:numId="25">
    <w:abstractNumId w:val="33"/>
  </w:num>
  <w:num w:numId="26">
    <w:abstractNumId w:val="3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26"/>
  </w:num>
  <w:num w:numId="34">
    <w:abstractNumId w:val="18"/>
  </w:num>
  <w:num w:numId="35">
    <w:abstractNumId w:val="45"/>
  </w:num>
  <w:num w:numId="36">
    <w:abstractNumId w:val="40"/>
  </w:num>
  <w:num w:numId="37">
    <w:abstractNumId w:val="23"/>
  </w:num>
  <w:num w:numId="38">
    <w:abstractNumId w:val="30"/>
  </w:num>
  <w:num w:numId="39">
    <w:abstractNumId w:val="3"/>
  </w:num>
  <w:num w:numId="40">
    <w:abstractNumId w:val="42"/>
  </w:num>
  <w:num w:numId="41">
    <w:abstractNumId w:val="21"/>
  </w:num>
  <w:num w:numId="42">
    <w:abstractNumId w:val="20"/>
  </w:num>
  <w:num w:numId="43">
    <w:abstractNumId w:val="14"/>
  </w:num>
  <w:num w:numId="44">
    <w:abstractNumId w:val="22"/>
  </w:num>
  <w:num w:numId="45">
    <w:abstractNumId w:val="43"/>
  </w:num>
  <w:num w:numId="46">
    <w:abstractNumId w:val="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1C"/>
    <w:rsid w:val="000022E1"/>
    <w:rsid w:val="00006D7A"/>
    <w:rsid w:val="00006E34"/>
    <w:rsid w:val="00016916"/>
    <w:rsid w:val="00022A4F"/>
    <w:rsid w:val="000410EC"/>
    <w:rsid w:val="00047C6B"/>
    <w:rsid w:val="0005085A"/>
    <w:rsid w:val="00053CC7"/>
    <w:rsid w:val="0006572C"/>
    <w:rsid w:val="00070160"/>
    <w:rsid w:val="000765B8"/>
    <w:rsid w:val="000767F4"/>
    <w:rsid w:val="000777CD"/>
    <w:rsid w:val="00081B59"/>
    <w:rsid w:val="00091E15"/>
    <w:rsid w:val="00093DBF"/>
    <w:rsid w:val="00095D3B"/>
    <w:rsid w:val="000A4D59"/>
    <w:rsid w:val="000B1361"/>
    <w:rsid w:val="000B13D1"/>
    <w:rsid w:val="000B6DEA"/>
    <w:rsid w:val="000C5178"/>
    <w:rsid w:val="000C7FF0"/>
    <w:rsid w:val="000D3483"/>
    <w:rsid w:val="000D406B"/>
    <w:rsid w:val="000D5264"/>
    <w:rsid w:val="000E0125"/>
    <w:rsid w:val="000E505A"/>
    <w:rsid w:val="000F1837"/>
    <w:rsid w:val="00115C44"/>
    <w:rsid w:val="001161E9"/>
    <w:rsid w:val="001200EA"/>
    <w:rsid w:val="0014060A"/>
    <w:rsid w:val="001459FB"/>
    <w:rsid w:val="001477F2"/>
    <w:rsid w:val="00157AFF"/>
    <w:rsid w:val="00167734"/>
    <w:rsid w:val="001751B4"/>
    <w:rsid w:val="00177253"/>
    <w:rsid w:val="001815CB"/>
    <w:rsid w:val="00183AED"/>
    <w:rsid w:val="00185E2F"/>
    <w:rsid w:val="001872BB"/>
    <w:rsid w:val="00187AED"/>
    <w:rsid w:val="001904FF"/>
    <w:rsid w:val="00195AED"/>
    <w:rsid w:val="001B0E8D"/>
    <w:rsid w:val="001B1496"/>
    <w:rsid w:val="001C09CC"/>
    <w:rsid w:val="001D3BB8"/>
    <w:rsid w:val="001D44EF"/>
    <w:rsid w:val="001E4154"/>
    <w:rsid w:val="00203EFD"/>
    <w:rsid w:val="002059A6"/>
    <w:rsid w:val="00211504"/>
    <w:rsid w:val="00213A37"/>
    <w:rsid w:val="00221EAB"/>
    <w:rsid w:val="00225EE0"/>
    <w:rsid w:val="0022667D"/>
    <w:rsid w:val="0022713E"/>
    <w:rsid w:val="00227D45"/>
    <w:rsid w:val="00241219"/>
    <w:rsid w:val="00241D16"/>
    <w:rsid w:val="002441B7"/>
    <w:rsid w:val="00246519"/>
    <w:rsid w:val="00262D5A"/>
    <w:rsid w:val="00275F9C"/>
    <w:rsid w:val="00284FE7"/>
    <w:rsid w:val="00294861"/>
    <w:rsid w:val="00297BED"/>
    <w:rsid w:val="002A1968"/>
    <w:rsid w:val="002A3620"/>
    <w:rsid w:val="002B0B8C"/>
    <w:rsid w:val="002B5956"/>
    <w:rsid w:val="002B7D5E"/>
    <w:rsid w:val="002D3C8F"/>
    <w:rsid w:val="002D5FB9"/>
    <w:rsid w:val="002D624D"/>
    <w:rsid w:val="002F072C"/>
    <w:rsid w:val="002F2433"/>
    <w:rsid w:val="002F641D"/>
    <w:rsid w:val="003050C1"/>
    <w:rsid w:val="00306B67"/>
    <w:rsid w:val="0031623A"/>
    <w:rsid w:val="003203CD"/>
    <w:rsid w:val="00321228"/>
    <w:rsid w:val="00322A1F"/>
    <w:rsid w:val="00322C24"/>
    <w:rsid w:val="00322FD2"/>
    <w:rsid w:val="00323989"/>
    <w:rsid w:val="0032621F"/>
    <w:rsid w:val="003268F1"/>
    <w:rsid w:val="00327325"/>
    <w:rsid w:val="0033213C"/>
    <w:rsid w:val="00343D5C"/>
    <w:rsid w:val="0035281D"/>
    <w:rsid w:val="00355230"/>
    <w:rsid w:val="00357A83"/>
    <w:rsid w:val="003659C1"/>
    <w:rsid w:val="00366E8A"/>
    <w:rsid w:val="00371257"/>
    <w:rsid w:val="00371DD3"/>
    <w:rsid w:val="00393965"/>
    <w:rsid w:val="003956F9"/>
    <w:rsid w:val="003B27F7"/>
    <w:rsid w:val="003B678F"/>
    <w:rsid w:val="003B6837"/>
    <w:rsid w:val="003C6213"/>
    <w:rsid w:val="003C7E8B"/>
    <w:rsid w:val="00405A2E"/>
    <w:rsid w:val="00407DA7"/>
    <w:rsid w:val="00412925"/>
    <w:rsid w:val="004179D0"/>
    <w:rsid w:val="00420467"/>
    <w:rsid w:val="00422888"/>
    <w:rsid w:val="004275C3"/>
    <w:rsid w:val="00427C97"/>
    <w:rsid w:val="00432202"/>
    <w:rsid w:val="0043575C"/>
    <w:rsid w:val="00452307"/>
    <w:rsid w:val="004608E9"/>
    <w:rsid w:val="00461599"/>
    <w:rsid w:val="00462789"/>
    <w:rsid w:val="00464945"/>
    <w:rsid w:val="004740DD"/>
    <w:rsid w:val="004849CF"/>
    <w:rsid w:val="00487EE0"/>
    <w:rsid w:val="00492E3E"/>
    <w:rsid w:val="00494866"/>
    <w:rsid w:val="004A016B"/>
    <w:rsid w:val="004A0AC3"/>
    <w:rsid w:val="004C0ACA"/>
    <w:rsid w:val="004C460D"/>
    <w:rsid w:val="004C56BC"/>
    <w:rsid w:val="004C797B"/>
    <w:rsid w:val="004D22CE"/>
    <w:rsid w:val="004D4714"/>
    <w:rsid w:val="004E6986"/>
    <w:rsid w:val="004E6D11"/>
    <w:rsid w:val="004F089B"/>
    <w:rsid w:val="00505D16"/>
    <w:rsid w:val="0051460B"/>
    <w:rsid w:val="00514700"/>
    <w:rsid w:val="00522D31"/>
    <w:rsid w:val="00523891"/>
    <w:rsid w:val="00524E50"/>
    <w:rsid w:val="00525D65"/>
    <w:rsid w:val="00531C00"/>
    <w:rsid w:val="00543208"/>
    <w:rsid w:val="00561B45"/>
    <w:rsid w:val="00567524"/>
    <w:rsid w:val="00581B46"/>
    <w:rsid w:val="00582BB5"/>
    <w:rsid w:val="00584609"/>
    <w:rsid w:val="005960B0"/>
    <w:rsid w:val="005A7F06"/>
    <w:rsid w:val="005B0FA7"/>
    <w:rsid w:val="005B1975"/>
    <w:rsid w:val="005B2923"/>
    <w:rsid w:val="005C2FFC"/>
    <w:rsid w:val="005D0EDA"/>
    <w:rsid w:val="005D44F7"/>
    <w:rsid w:val="005E55FE"/>
    <w:rsid w:val="005F42D7"/>
    <w:rsid w:val="006022BF"/>
    <w:rsid w:val="006041FB"/>
    <w:rsid w:val="00610BB7"/>
    <w:rsid w:val="006132B0"/>
    <w:rsid w:val="00621E90"/>
    <w:rsid w:val="0062332C"/>
    <w:rsid w:val="0062510E"/>
    <w:rsid w:val="0062530B"/>
    <w:rsid w:val="00625B9D"/>
    <w:rsid w:val="006311EB"/>
    <w:rsid w:val="006355B9"/>
    <w:rsid w:val="00636497"/>
    <w:rsid w:val="00637C06"/>
    <w:rsid w:val="0064106B"/>
    <w:rsid w:val="006420AC"/>
    <w:rsid w:val="00645061"/>
    <w:rsid w:val="00646EBB"/>
    <w:rsid w:val="006539AD"/>
    <w:rsid w:val="00662D02"/>
    <w:rsid w:val="0069286A"/>
    <w:rsid w:val="00692B54"/>
    <w:rsid w:val="00693392"/>
    <w:rsid w:val="00696DF2"/>
    <w:rsid w:val="006A1F7F"/>
    <w:rsid w:val="006B106E"/>
    <w:rsid w:val="006B13D3"/>
    <w:rsid w:val="006B53BB"/>
    <w:rsid w:val="006B7006"/>
    <w:rsid w:val="006C7502"/>
    <w:rsid w:val="006D4E54"/>
    <w:rsid w:val="006E01FD"/>
    <w:rsid w:val="006E3D08"/>
    <w:rsid w:val="006F3060"/>
    <w:rsid w:val="006F603B"/>
    <w:rsid w:val="00700047"/>
    <w:rsid w:val="00722D6A"/>
    <w:rsid w:val="0072391F"/>
    <w:rsid w:val="00725674"/>
    <w:rsid w:val="00727E11"/>
    <w:rsid w:val="0074094F"/>
    <w:rsid w:val="00741609"/>
    <w:rsid w:val="00743556"/>
    <w:rsid w:val="007464C7"/>
    <w:rsid w:val="007476E7"/>
    <w:rsid w:val="007534BA"/>
    <w:rsid w:val="007632C8"/>
    <w:rsid w:val="00763907"/>
    <w:rsid w:val="00770691"/>
    <w:rsid w:val="00773586"/>
    <w:rsid w:val="00774B1F"/>
    <w:rsid w:val="00784AFB"/>
    <w:rsid w:val="00796F92"/>
    <w:rsid w:val="007A1FC4"/>
    <w:rsid w:val="007B5445"/>
    <w:rsid w:val="007D01A9"/>
    <w:rsid w:val="007D584A"/>
    <w:rsid w:val="007E0212"/>
    <w:rsid w:val="007F1986"/>
    <w:rsid w:val="0080202A"/>
    <w:rsid w:val="0080284F"/>
    <w:rsid w:val="00802962"/>
    <w:rsid w:val="008059BF"/>
    <w:rsid w:val="00807168"/>
    <w:rsid w:val="00831D84"/>
    <w:rsid w:val="00842E7E"/>
    <w:rsid w:val="008501E9"/>
    <w:rsid w:val="00852EF3"/>
    <w:rsid w:val="00866114"/>
    <w:rsid w:val="008666E0"/>
    <w:rsid w:val="00866F1F"/>
    <w:rsid w:val="00881811"/>
    <w:rsid w:val="00886FB8"/>
    <w:rsid w:val="008A1DD7"/>
    <w:rsid w:val="008B3A07"/>
    <w:rsid w:val="008B3A39"/>
    <w:rsid w:val="008B5363"/>
    <w:rsid w:val="008C677C"/>
    <w:rsid w:val="008D57AF"/>
    <w:rsid w:val="008D59C6"/>
    <w:rsid w:val="008D5C28"/>
    <w:rsid w:val="008E0A2B"/>
    <w:rsid w:val="008E63A7"/>
    <w:rsid w:val="008F7C44"/>
    <w:rsid w:val="00900578"/>
    <w:rsid w:val="0090156D"/>
    <w:rsid w:val="009019E9"/>
    <w:rsid w:val="00902231"/>
    <w:rsid w:val="0091221D"/>
    <w:rsid w:val="00945DD1"/>
    <w:rsid w:val="00945F67"/>
    <w:rsid w:val="00946579"/>
    <w:rsid w:val="009465EA"/>
    <w:rsid w:val="00961F0C"/>
    <w:rsid w:val="00964828"/>
    <w:rsid w:val="00966704"/>
    <w:rsid w:val="00971289"/>
    <w:rsid w:val="009820D7"/>
    <w:rsid w:val="009856E1"/>
    <w:rsid w:val="00986CD6"/>
    <w:rsid w:val="009A185D"/>
    <w:rsid w:val="009A3CF4"/>
    <w:rsid w:val="009B5788"/>
    <w:rsid w:val="009B5C2C"/>
    <w:rsid w:val="009C3763"/>
    <w:rsid w:val="009D21D8"/>
    <w:rsid w:val="009D3F3F"/>
    <w:rsid w:val="009D6D42"/>
    <w:rsid w:val="009D6F24"/>
    <w:rsid w:val="009D7092"/>
    <w:rsid w:val="009E2B40"/>
    <w:rsid w:val="009E4CAB"/>
    <w:rsid w:val="009F0641"/>
    <w:rsid w:val="009F16A0"/>
    <w:rsid w:val="00A078D8"/>
    <w:rsid w:val="00A12302"/>
    <w:rsid w:val="00A12D01"/>
    <w:rsid w:val="00A16DE9"/>
    <w:rsid w:val="00A16F23"/>
    <w:rsid w:val="00A1777B"/>
    <w:rsid w:val="00A17C57"/>
    <w:rsid w:val="00A20AAE"/>
    <w:rsid w:val="00A24C35"/>
    <w:rsid w:val="00A34C20"/>
    <w:rsid w:val="00A408F8"/>
    <w:rsid w:val="00A43AE5"/>
    <w:rsid w:val="00A52942"/>
    <w:rsid w:val="00A5400F"/>
    <w:rsid w:val="00A61D93"/>
    <w:rsid w:val="00A64289"/>
    <w:rsid w:val="00A730A1"/>
    <w:rsid w:val="00A769A6"/>
    <w:rsid w:val="00A80166"/>
    <w:rsid w:val="00A82F51"/>
    <w:rsid w:val="00A91638"/>
    <w:rsid w:val="00A92794"/>
    <w:rsid w:val="00AA59C3"/>
    <w:rsid w:val="00AB2D17"/>
    <w:rsid w:val="00AB784A"/>
    <w:rsid w:val="00AC781C"/>
    <w:rsid w:val="00AD441B"/>
    <w:rsid w:val="00AD7B1A"/>
    <w:rsid w:val="00AE0F70"/>
    <w:rsid w:val="00AF753B"/>
    <w:rsid w:val="00B034E7"/>
    <w:rsid w:val="00B03839"/>
    <w:rsid w:val="00B03910"/>
    <w:rsid w:val="00B13496"/>
    <w:rsid w:val="00B143E4"/>
    <w:rsid w:val="00B20016"/>
    <w:rsid w:val="00B34AB0"/>
    <w:rsid w:val="00B47880"/>
    <w:rsid w:val="00B50962"/>
    <w:rsid w:val="00B73206"/>
    <w:rsid w:val="00B74B52"/>
    <w:rsid w:val="00B86966"/>
    <w:rsid w:val="00B9089A"/>
    <w:rsid w:val="00B946FD"/>
    <w:rsid w:val="00BB3865"/>
    <w:rsid w:val="00BB46F6"/>
    <w:rsid w:val="00BB7D0B"/>
    <w:rsid w:val="00BD3709"/>
    <w:rsid w:val="00BD6EB5"/>
    <w:rsid w:val="00BE6AA2"/>
    <w:rsid w:val="00BE7119"/>
    <w:rsid w:val="00BF53B6"/>
    <w:rsid w:val="00C039B5"/>
    <w:rsid w:val="00C072CA"/>
    <w:rsid w:val="00C16D5E"/>
    <w:rsid w:val="00C3761D"/>
    <w:rsid w:val="00C40BF6"/>
    <w:rsid w:val="00C42999"/>
    <w:rsid w:val="00C606C8"/>
    <w:rsid w:val="00C6204A"/>
    <w:rsid w:val="00C67CC9"/>
    <w:rsid w:val="00C8790D"/>
    <w:rsid w:val="00C9274C"/>
    <w:rsid w:val="00CA24A4"/>
    <w:rsid w:val="00CA3D90"/>
    <w:rsid w:val="00CB398D"/>
    <w:rsid w:val="00CB3E8B"/>
    <w:rsid w:val="00CB5F6C"/>
    <w:rsid w:val="00CB620B"/>
    <w:rsid w:val="00CB6649"/>
    <w:rsid w:val="00CB79F4"/>
    <w:rsid w:val="00CC1DC8"/>
    <w:rsid w:val="00CD380B"/>
    <w:rsid w:val="00CD43E2"/>
    <w:rsid w:val="00CD6249"/>
    <w:rsid w:val="00CD6BBA"/>
    <w:rsid w:val="00CE0C23"/>
    <w:rsid w:val="00CE1350"/>
    <w:rsid w:val="00CE2283"/>
    <w:rsid w:val="00CE22F6"/>
    <w:rsid w:val="00CE2D11"/>
    <w:rsid w:val="00CF692D"/>
    <w:rsid w:val="00D05180"/>
    <w:rsid w:val="00D150F2"/>
    <w:rsid w:val="00D247D3"/>
    <w:rsid w:val="00D24B5E"/>
    <w:rsid w:val="00D25EF2"/>
    <w:rsid w:val="00D26225"/>
    <w:rsid w:val="00D27461"/>
    <w:rsid w:val="00D34550"/>
    <w:rsid w:val="00D42AE7"/>
    <w:rsid w:val="00D4450F"/>
    <w:rsid w:val="00D50ECD"/>
    <w:rsid w:val="00D51C11"/>
    <w:rsid w:val="00D62BA1"/>
    <w:rsid w:val="00D72488"/>
    <w:rsid w:val="00D86993"/>
    <w:rsid w:val="00D87C9B"/>
    <w:rsid w:val="00D956F3"/>
    <w:rsid w:val="00DA331C"/>
    <w:rsid w:val="00DA5B69"/>
    <w:rsid w:val="00DB09ED"/>
    <w:rsid w:val="00DB2FD8"/>
    <w:rsid w:val="00DC0D0E"/>
    <w:rsid w:val="00DC4315"/>
    <w:rsid w:val="00DD77E4"/>
    <w:rsid w:val="00E02007"/>
    <w:rsid w:val="00E048DF"/>
    <w:rsid w:val="00E14680"/>
    <w:rsid w:val="00E1638E"/>
    <w:rsid w:val="00E22414"/>
    <w:rsid w:val="00E4699B"/>
    <w:rsid w:val="00E50932"/>
    <w:rsid w:val="00E53074"/>
    <w:rsid w:val="00E60062"/>
    <w:rsid w:val="00E74700"/>
    <w:rsid w:val="00E80461"/>
    <w:rsid w:val="00E92CA4"/>
    <w:rsid w:val="00E953D0"/>
    <w:rsid w:val="00EA021A"/>
    <w:rsid w:val="00EA6B21"/>
    <w:rsid w:val="00EA6B61"/>
    <w:rsid w:val="00EB2DA8"/>
    <w:rsid w:val="00EC06B8"/>
    <w:rsid w:val="00EC3216"/>
    <w:rsid w:val="00EC647F"/>
    <w:rsid w:val="00ED1D58"/>
    <w:rsid w:val="00ED332A"/>
    <w:rsid w:val="00ED5E1A"/>
    <w:rsid w:val="00EE1F43"/>
    <w:rsid w:val="00F13314"/>
    <w:rsid w:val="00F24348"/>
    <w:rsid w:val="00F26A9C"/>
    <w:rsid w:val="00F31188"/>
    <w:rsid w:val="00F32630"/>
    <w:rsid w:val="00F34006"/>
    <w:rsid w:val="00F4258E"/>
    <w:rsid w:val="00F57A4A"/>
    <w:rsid w:val="00F61034"/>
    <w:rsid w:val="00F67E06"/>
    <w:rsid w:val="00F76081"/>
    <w:rsid w:val="00F946EF"/>
    <w:rsid w:val="00FA0E59"/>
    <w:rsid w:val="00FB3140"/>
    <w:rsid w:val="00FB51FD"/>
    <w:rsid w:val="00FB5710"/>
    <w:rsid w:val="00FC0179"/>
    <w:rsid w:val="00FC2899"/>
    <w:rsid w:val="00FC37CD"/>
    <w:rsid w:val="00FC4E84"/>
    <w:rsid w:val="00FC6C5F"/>
    <w:rsid w:val="00FE0DF4"/>
    <w:rsid w:val="00FE5296"/>
    <w:rsid w:val="00FF0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1C5F2"/>
  <w15:chartTrackingRefBased/>
  <w15:docId w15:val="{04D6CF2D-0BF8-4C1A-A8D2-3BB8D54A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60A"/>
    <w:pPr>
      <w:widowControl w:val="0"/>
      <w:jc w:val="both"/>
    </w:pPr>
  </w:style>
  <w:style w:type="paragraph" w:styleId="1">
    <w:name w:val="heading 1"/>
    <w:basedOn w:val="a"/>
    <w:next w:val="a"/>
    <w:link w:val="10"/>
    <w:uiPriority w:val="9"/>
    <w:qFormat/>
    <w:rsid w:val="00A408F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1777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1"/>
    <w:uiPriority w:val="9"/>
    <w:unhideWhenUsed/>
    <w:qFormat/>
    <w:rsid w:val="00BD6EB5"/>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9D21D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047C6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408F8"/>
    <w:rPr>
      <w:b/>
      <w:bCs/>
      <w:kern w:val="44"/>
      <w:sz w:val="44"/>
      <w:szCs w:val="44"/>
    </w:rPr>
  </w:style>
  <w:style w:type="character" w:customStyle="1" w:styleId="20">
    <w:name w:val="标题 2 字符"/>
    <w:basedOn w:val="a0"/>
    <w:link w:val="2"/>
    <w:uiPriority w:val="9"/>
    <w:rsid w:val="00A1777B"/>
    <w:rPr>
      <w:rFonts w:asciiTheme="majorHAnsi" w:eastAsiaTheme="majorEastAsia" w:hAnsiTheme="majorHAnsi" w:cstheme="majorBidi"/>
      <w:b/>
      <w:bCs/>
      <w:sz w:val="32"/>
      <w:szCs w:val="32"/>
    </w:rPr>
  </w:style>
  <w:style w:type="character" w:customStyle="1" w:styleId="31">
    <w:name w:val="标题 3 字符"/>
    <w:basedOn w:val="a0"/>
    <w:link w:val="30"/>
    <w:uiPriority w:val="9"/>
    <w:rsid w:val="00BD6EB5"/>
    <w:rPr>
      <w:b/>
      <w:bCs/>
      <w:sz w:val="32"/>
      <w:szCs w:val="32"/>
    </w:rPr>
  </w:style>
  <w:style w:type="character" w:customStyle="1" w:styleId="40">
    <w:name w:val="标题 4 字符"/>
    <w:basedOn w:val="a0"/>
    <w:link w:val="4"/>
    <w:uiPriority w:val="9"/>
    <w:rsid w:val="009D21D8"/>
    <w:rPr>
      <w:rFonts w:asciiTheme="majorHAnsi" w:eastAsiaTheme="majorEastAsia" w:hAnsiTheme="majorHAnsi" w:cstheme="majorBidi"/>
      <w:b/>
      <w:bCs/>
      <w:sz w:val="28"/>
      <w:szCs w:val="28"/>
    </w:rPr>
  </w:style>
  <w:style w:type="character" w:customStyle="1" w:styleId="50">
    <w:name w:val="标题 5 字符"/>
    <w:basedOn w:val="a0"/>
    <w:link w:val="5"/>
    <w:uiPriority w:val="9"/>
    <w:rsid w:val="00047C6B"/>
    <w:rPr>
      <w:b/>
      <w:bCs/>
      <w:sz w:val="28"/>
      <w:szCs w:val="28"/>
    </w:rPr>
  </w:style>
  <w:style w:type="paragraph" w:styleId="a3">
    <w:name w:val="header"/>
    <w:basedOn w:val="a"/>
    <w:link w:val="a4"/>
    <w:uiPriority w:val="99"/>
    <w:unhideWhenUsed/>
    <w:qFormat/>
    <w:rsid w:val="00A408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A408F8"/>
    <w:rPr>
      <w:sz w:val="18"/>
      <w:szCs w:val="18"/>
    </w:rPr>
  </w:style>
  <w:style w:type="paragraph" w:styleId="a5">
    <w:name w:val="footer"/>
    <w:basedOn w:val="a"/>
    <w:link w:val="a6"/>
    <w:uiPriority w:val="99"/>
    <w:unhideWhenUsed/>
    <w:rsid w:val="00A408F8"/>
    <w:pPr>
      <w:tabs>
        <w:tab w:val="center" w:pos="4153"/>
        <w:tab w:val="right" w:pos="8306"/>
      </w:tabs>
      <w:snapToGrid w:val="0"/>
      <w:jc w:val="left"/>
    </w:pPr>
    <w:rPr>
      <w:sz w:val="18"/>
      <w:szCs w:val="18"/>
    </w:rPr>
  </w:style>
  <w:style w:type="character" w:customStyle="1" w:styleId="a6">
    <w:name w:val="页脚 字符"/>
    <w:basedOn w:val="a0"/>
    <w:link w:val="a5"/>
    <w:uiPriority w:val="99"/>
    <w:rsid w:val="00A408F8"/>
    <w:rPr>
      <w:sz w:val="18"/>
      <w:szCs w:val="18"/>
    </w:rPr>
  </w:style>
  <w:style w:type="paragraph" w:styleId="a7">
    <w:name w:val="List Paragraph"/>
    <w:basedOn w:val="a"/>
    <w:link w:val="a8"/>
    <w:uiPriority w:val="34"/>
    <w:qFormat/>
    <w:rsid w:val="00A1777B"/>
    <w:pPr>
      <w:ind w:firstLineChars="200" w:firstLine="420"/>
    </w:pPr>
  </w:style>
  <w:style w:type="character" w:customStyle="1" w:styleId="a8">
    <w:name w:val="列表段落 字符"/>
    <w:link w:val="a7"/>
    <w:uiPriority w:val="34"/>
    <w:qFormat/>
    <w:locked/>
    <w:rsid w:val="00696DF2"/>
  </w:style>
  <w:style w:type="paragraph" w:styleId="a9">
    <w:name w:val="Balloon Text"/>
    <w:basedOn w:val="a"/>
    <w:link w:val="aa"/>
    <w:uiPriority w:val="99"/>
    <w:semiHidden/>
    <w:unhideWhenUsed/>
    <w:rsid w:val="0090156D"/>
    <w:rPr>
      <w:sz w:val="18"/>
      <w:szCs w:val="18"/>
    </w:rPr>
  </w:style>
  <w:style w:type="character" w:customStyle="1" w:styleId="aa">
    <w:name w:val="批注框文本 字符"/>
    <w:basedOn w:val="a0"/>
    <w:link w:val="a9"/>
    <w:uiPriority w:val="99"/>
    <w:semiHidden/>
    <w:rsid w:val="0090156D"/>
    <w:rPr>
      <w:sz w:val="18"/>
      <w:szCs w:val="18"/>
    </w:rPr>
  </w:style>
  <w:style w:type="character" w:styleId="ab">
    <w:name w:val="Hyperlink"/>
    <w:basedOn w:val="a0"/>
    <w:uiPriority w:val="99"/>
    <w:qFormat/>
    <w:rsid w:val="00D24B5E"/>
    <w:rPr>
      <w:color w:val="0000FF"/>
      <w:u w:val="single"/>
    </w:rPr>
  </w:style>
  <w:style w:type="paragraph" w:styleId="ac">
    <w:name w:val="Date"/>
    <w:basedOn w:val="a"/>
    <w:next w:val="a"/>
    <w:link w:val="ad"/>
    <w:uiPriority w:val="99"/>
    <w:semiHidden/>
    <w:unhideWhenUsed/>
    <w:rsid w:val="00CE2283"/>
    <w:pPr>
      <w:ind w:leftChars="2500" w:left="100"/>
    </w:pPr>
  </w:style>
  <w:style w:type="character" w:customStyle="1" w:styleId="ad">
    <w:name w:val="日期 字符"/>
    <w:basedOn w:val="a0"/>
    <w:link w:val="ac"/>
    <w:uiPriority w:val="99"/>
    <w:semiHidden/>
    <w:rsid w:val="00CE2283"/>
  </w:style>
  <w:style w:type="character" w:styleId="ae">
    <w:name w:val="Unresolved Mention"/>
    <w:basedOn w:val="a0"/>
    <w:uiPriority w:val="99"/>
    <w:semiHidden/>
    <w:unhideWhenUsed/>
    <w:rsid w:val="00095D3B"/>
    <w:rPr>
      <w:color w:val="605E5C"/>
      <w:shd w:val="clear" w:color="auto" w:fill="E1DFDD"/>
    </w:rPr>
  </w:style>
  <w:style w:type="character" w:styleId="af">
    <w:name w:val="FollowedHyperlink"/>
    <w:basedOn w:val="a0"/>
    <w:uiPriority w:val="99"/>
    <w:semiHidden/>
    <w:unhideWhenUsed/>
    <w:rsid w:val="00095D3B"/>
    <w:rPr>
      <w:color w:val="954F72" w:themeColor="followedHyperlink"/>
      <w:u w:val="single"/>
    </w:rPr>
  </w:style>
  <w:style w:type="character" w:customStyle="1" w:styleId="3Char">
    <w:name w:val="样式3 Char"/>
    <w:link w:val="3"/>
    <w:qFormat/>
    <w:rsid w:val="00432202"/>
    <w:rPr>
      <w:rFonts w:ascii="Arial" w:eastAsia="宋体" w:hAnsi="Arial" w:cs="Times New Roman"/>
      <w:sz w:val="24"/>
      <w:szCs w:val="24"/>
    </w:rPr>
  </w:style>
  <w:style w:type="paragraph" w:customStyle="1" w:styleId="3">
    <w:name w:val="样式3"/>
    <w:basedOn w:val="a"/>
    <w:link w:val="3Char"/>
    <w:qFormat/>
    <w:rsid w:val="00432202"/>
    <w:pPr>
      <w:numPr>
        <w:ilvl w:val="4"/>
        <w:numId w:val="12"/>
      </w:numPr>
      <w:adjustRightInd w:val="0"/>
      <w:snapToGrid w:val="0"/>
      <w:spacing w:line="360" w:lineRule="auto"/>
    </w:pPr>
    <w:rPr>
      <w:rFonts w:ascii="Arial" w:eastAsia="宋体" w:hAnsi="Arial" w:cs="Times New Roman"/>
      <w:sz w:val="24"/>
      <w:szCs w:val="24"/>
    </w:rPr>
  </w:style>
  <w:style w:type="paragraph" w:styleId="af0">
    <w:name w:val="Plain Text"/>
    <w:aliases w:val="普通文字,Texte,标题1,普通文字 Char Char Char Char Char Char Char,普通文字 Char,普通文字 Char Char Char Char Char,body text,鋘drad,???änd,Body Text(ch),正文双线,缩进,ALT+Z,正文不缩进,EHPT,Body Text2,段1,PI,Body Text Char,bt,BODY TEXT,t,Text,Tempo Body Text,正文文字首行缩进,特点标题,特点1,表正文1,段"/>
    <w:basedOn w:val="a"/>
    <w:link w:val="af1"/>
    <w:qFormat/>
    <w:rsid w:val="00582BB5"/>
    <w:rPr>
      <w:rFonts w:ascii="宋体" w:eastAsia="宋体" w:hAnsi="Courier New" w:cs="Times New Roman"/>
      <w:szCs w:val="21"/>
    </w:rPr>
  </w:style>
  <w:style w:type="character" w:customStyle="1" w:styleId="af1">
    <w:name w:val="纯文本 字符"/>
    <w:aliases w:val="普通文字 字符,Texte 字符,标题1 字符,普通文字 Char Char Char Char Char Char Char 字符,普通文字 Char 字符,普通文字 Char Char Char Char Char 字符,body text 字符,鋘drad 字符,???änd 字符,Body Text(ch) 字符,正文双线 字符,缩进 字符,ALT+Z 字符,正文不缩进 字符,EHPT 字符,Body Text2 字符,段1 字符,PI 字符,Body Text Char 字符"/>
    <w:basedOn w:val="a0"/>
    <w:link w:val="af0"/>
    <w:qFormat/>
    <w:rsid w:val="00582BB5"/>
    <w:rPr>
      <w:rFonts w:ascii="宋体" w:eastAsia="宋体" w:hAnsi="Courier New" w:cs="Times New Roman"/>
      <w:szCs w:val="21"/>
    </w:rPr>
  </w:style>
  <w:style w:type="paragraph" w:styleId="af2">
    <w:name w:val="Body Text"/>
    <w:basedOn w:val="a"/>
    <w:link w:val="af3"/>
    <w:unhideWhenUsed/>
    <w:qFormat/>
    <w:rsid w:val="00323989"/>
    <w:pPr>
      <w:spacing w:after="120"/>
    </w:pPr>
    <w:rPr>
      <w:rFonts w:ascii="Times New Roman" w:eastAsia="宋体" w:hAnsi="Times New Roman" w:cs="Times New Roman"/>
      <w:szCs w:val="20"/>
    </w:rPr>
  </w:style>
  <w:style w:type="character" w:customStyle="1" w:styleId="af3">
    <w:name w:val="正文文本 字符"/>
    <w:basedOn w:val="a0"/>
    <w:link w:val="af2"/>
    <w:rsid w:val="00323989"/>
    <w:rPr>
      <w:rFonts w:ascii="Times New Roman" w:eastAsia="宋体" w:hAnsi="Times New Roman" w:cs="Times New Roman"/>
      <w:szCs w:val="20"/>
    </w:rPr>
  </w:style>
  <w:style w:type="character" w:customStyle="1" w:styleId="af4">
    <w:name w:val="正文缩进 字符"/>
    <w:link w:val="af5"/>
    <w:semiHidden/>
    <w:qFormat/>
    <w:locked/>
    <w:rsid w:val="009D7092"/>
    <w:rPr>
      <w:rFonts w:ascii="Times New Roman" w:eastAsia="宋体" w:hAnsi="Times New Roman" w:cs="Times New Roman"/>
      <w:szCs w:val="24"/>
    </w:rPr>
  </w:style>
  <w:style w:type="paragraph" w:styleId="af5">
    <w:name w:val="Normal Indent"/>
    <w:basedOn w:val="a"/>
    <w:link w:val="af4"/>
    <w:semiHidden/>
    <w:unhideWhenUsed/>
    <w:qFormat/>
    <w:rsid w:val="009D7092"/>
    <w:pPr>
      <w:ind w:firstLine="420"/>
    </w:pPr>
    <w:rPr>
      <w:rFonts w:ascii="Times New Roman" w:eastAsia="宋体" w:hAnsi="Times New Roman" w:cs="Times New Roman"/>
      <w:szCs w:val="24"/>
    </w:rPr>
  </w:style>
  <w:style w:type="table" w:styleId="af6">
    <w:name w:val="Table Grid"/>
    <w:basedOn w:val="a1"/>
    <w:uiPriority w:val="39"/>
    <w:rsid w:val="00B8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Plain Table 5"/>
    <w:basedOn w:val="a1"/>
    <w:uiPriority w:val="45"/>
    <w:rsid w:val="00E469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1">
    <w:name w:val="Plain Table 4"/>
    <w:basedOn w:val="a1"/>
    <w:uiPriority w:val="44"/>
    <w:rsid w:val="00E469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2">
    <w:name w:val="Plain Table 3"/>
    <w:basedOn w:val="a1"/>
    <w:uiPriority w:val="43"/>
    <w:rsid w:val="00E469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1">
    <w:name w:val="Plain Table 2"/>
    <w:basedOn w:val="a1"/>
    <w:uiPriority w:val="42"/>
    <w:rsid w:val="00E469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1">
    <w:name w:val="Plain Table 1"/>
    <w:basedOn w:val="a1"/>
    <w:uiPriority w:val="41"/>
    <w:rsid w:val="00E469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7">
    <w:name w:val="Grid Table Light"/>
    <w:basedOn w:val="a1"/>
    <w:uiPriority w:val="40"/>
    <w:rsid w:val="00E469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8">
    <w:name w:val="Body Text Indent"/>
    <w:basedOn w:val="a"/>
    <w:link w:val="af9"/>
    <w:uiPriority w:val="99"/>
    <w:semiHidden/>
    <w:unhideWhenUsed/>
    <w:rsid w:val="00CD6BBA"/>
    <w:pPr>
      <w:spacing w:after="120"/>
      <w:ind w:leftChars="200" w:left="420"/>
    </w:pPr>
  </w:style>
  <w:style w:type="character" w:customStyle="1" w:styleId="af9">
    <w:name w:val="正文文本缩进 字符"/>
    <w:basedOn w:val="a0"/>
    <w:link w:val="af8"/>
    <w:uiPriority w:val="99"/>
    <w:semiHidden/>
    <w:rsid w:val="00CD6BBA"/>
  </w:style>
  <w:style w:type="paragraph" w:styleId="afa">
    <w:name w:val="No Spacing"/>
    <w:uiPriority w:val="5"/>
    <w:qFormat/>
    <w:rsid w:val="00CD6BBA"/>
    <w:pPr>
      <w:widowControl w:val="0"/>
      <w:spacing w:line="300" w:lineRule="auto"/>
    </w:pPr>
    <w:rPr>
      <w:rFonts w:ascii="宋体" w:eastAsia="宋体" w:hAnsi="Times New Roman" w:cs="Times New Roman"/>
      <w:sz w:val="20"/>
      <w:szCs w:val="20"/>
    </w:rPr>
  </w:style>
  <w:style w:type="paragraph" w:styleId="TOC">
    <w:name w:val="TOC Heading"/>
    <w:basedOn w:val="1"/>
    <w:next w:val="a"/>
    <w:uiPriority w:val="39"/>
    <w:unhideWhenUsed/>
    <w:qFormat/>
    <w:rsid w:val="00DA5B69"/>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DA5B69"/>
  </w:style>
  <w:style w:type="paragraph" w:styleId="TOC2">
    <w:name w:val="toc 2"/>
    <w:basedOn w:val="a"/>
    <w:next w:val="a"/>
    <w:autoRedefine/>
    <w:uiPriority w:val="39"/>
    <w:unhideWhenUsed/>
    <w:rsid w:val="00DA5B69"/>
    <w:pPr>
      <w:ind w:leftChars="200" w:left="420"/>
    </w:pPr>
  </w:style>
  <w:style w:type="paragraph" w:styleId="TOC3">
    <w:name w:val="toc 3"/>
    <w:basedOn w:val="a"/>
    <w:next w:val="a"/>
    <w:autoRedefine/>
    <w:uiPriority w:val="39"/>
    <w:unhideWhenUsed/>
    <w:rsid w:val="00C67CC9"/>
    <w:pPr>
      <w:tabs>
        <w:tab w:val="right" w:leader="dot" w:pos="8302"/>
      </w:tabs>
      <w:ind w:leftChars="400" w:left="840"/>
    </w:pPr>
    <w:rPr>
      <w:rFonts w:ascii="仿宋" w:eastAsia="仿宋" w:hAnsi="仿宋" w:cs="仿宋"/>
      <w:noProof/>
    </w:rPr>
  </w:style>
  <w:style w:type="character" w:customStyle="1" w:styleId="afb">
    <w:name w:val="批注文字 字符"/>
    <w:basedOn w:val="a0"/>
    <w:link w:val="afc"/>
    <w:uiPriority w:val="99"/>
    <w:semiHidden/>
    <w:rsid w:val="00C9274C"/>
  </w:style>
  <w:style w:type="paragraph" w:styleId="afc">
    <w:name w:val="annotation text"/>
    <w:basedOn w:val="a"/>
    <w:link w:val="afb"/>
    <w:uiPriority w:val="99"/>
    <w:semiHidden/>
    <w:unhideWhenUsed/>
    <w:rsid w:val="00C9274C"/>
    <w:pPr>
      <w:jc w:val="left"/>
    </w:pPr>
  </w:style>
  <w:style w:type="character" w:customStyle="1" w:styleId="afd">
    <w:name w:val="批注主题 字符"/>
    <w:basedOn w:val="afb"/>
    <w:link w:val="afe"/>
    <w:uiPriority w:val="99"/>
    <w:semiHidden/>
    <w:rsid w:val="00C9274C"/>
    <w:rPr>
      <w:b/>
      <w:bCs/>
    </w:rPr>
  </w:style>
  <w:style w:type="paragraph" w:styleId="afe">
    <w:name w:val="annotation subject"/>
    <w:basedOn w:val="afc"/>
    <w:next w:val="afc"/>
    <w:link w:val="afd"/>
    <w:uiPriority w:val="99"/>
    <w:semiHidden/>
    <w:unhideWhenUsed/>
    <w:rsid w:val="00C92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3418">
      <w:bodyDiv w:val="1"/>
      <w:marLeft w:val="0"/>
      <w:marRight w:val="0"/>
      <w:marTop w:val="0"/>
      <w:marBottom w:val="0"/>
      <w:divBdr>
        <w:top w:val="none" w:sz="0" w:space="0" w:color="auto"/>
        <w:left w:val="none" w:sz="0" w:space="0" w:color="auto"/>
        <w:bottom w:val="none" w:sz="0" w:space="0" w:color="auto"/>
        <w:right w:val="none" w:sz="0" w:space="0" w:color="auto"/>
      </w:divBdr>
    </w:div>
    <w:div w:id="190412877">
      <w:bodyDiv w:val="1"/>
      <w:marLeft w:val="0"/>
      <w:marRight w:val="0"/>
      <w:marTop w:val="0"/>
      <w:marBottom w:val="0"/>
      <w:divBdr>
        <w:top w:val="none" w:sz="0" w:space="0" w:color="auto"/>
        <w:left w:val="none" w:sz="0" w:space="0" w:color="auto"/>
        <w:bottom w:val="none" w:sz="0" w:space="0" w:color="auto"/>
        <w:right w:val="none" w:sz="0" w:space="0" w:color="auto"/>
      </w:divBdr>
    </w:div>
    <w:div w:id="256790861">
      <w:bodyDiv w:val="1"/>
      <w:marLeft w:val="0"/>
      <w:marRight w:val="0"/>
      <w:marTop w:val="0"/>
      <w:marBottom w:val="0"/>
      <w:divBdr>
        <w:top w:val="none" w:sz="0" w:space="0" w:color="auto"/>
        <w:left w:val="none" w:sz="0" w:space="0" w:color="auto"/>
        <w:bottom w:val="none" w:sz="0" w:space="0" w:color="auto"/>
        <w:right w:val="none" w:sz="0" w:space="0" w:color="auto"/>
      </w:divBdr>
    </w:div>
    <w:div w:id="327906714">
      <w:bodyDiv w:val="1"/>
      <w:marLeft w:val="0"/>
      <w:marRight w:val="0"/>
      <w:marTop w:val="0"/>
      <w:marBottom w:val="0"/>
      <w:divBdr>
        <w:top w:val="none" w:sz="0" w:space="0" w:color="auto"/>
        <w:left w:val="none" w:sz="0" w:space="0" w:color="auto"/>
        <w:bottom w:val="none" w:sz="0" w:space="0" w:color="auto"/>
        <w:right w:val="none" w:sz="0" w:space="0" w:color="auto"/>
      </w:divBdr>
    </w:div>
    <w:div w:id="333918361">
      <w:bodyDiv w:val="1"/>
      <w:marLeft w:val="0"/>
      <w:marRight w:val="0"/>
      <w:marTop w:val="0"/>
      <w:marBottom w:val="0"/>
      <w:divBdr>
        <w:top w:val="none" w:sz="0" w:space="0" w:color="auto"/>
        <w:left w:val="none" w:sz="0" w:space="0" w:color="auto"/>
        <w:bottom w:val="none" w:sz="0" w:space="0" w:color="auto"/>
        <w:right w:val="none" w:sz="0" w:space="0" w:color="auto"/>
      </w:divBdr>
    </w:div>
    <w:div w:id="393896190">
      <w:bodyDiv w:val="1"/>
      <w:marLeft w:val="0"/>
      <w:marRight w:val="0"/>
      <w:marTop w:val="0"/>
      <w:marBottom w:val="0"/>
      <w:divBdr>
        <w:top w:val="none" w:sz="0" w:space="0" w:color="auto"/>
        <w:left w:val="none" w:sz="0" w:space="0" w:color="auto"/>
        <w:bottom w:val="none" w:sz="0" w:space="0" w:color="auto"/>
        <w:right w:val="none" w:sz="0" w:space="0" w:color="auto"/>
      </w:divBdr>
    </w:div>
    <w:div w:id="498076916">
      <w:bodyDiv w:val="1"/>
      <w:marLeft w:val="0"/>
      <w:marRight w:val="0"/>
      <w:marTop w:val="0"/>
      <w:marBottom w:val="0"/>
      <w:divBdr>
        <w:top w:val="none" w:sz="0" w:space="0" w:color="auto"/>
        <w:left w:val="none" w:sz="0" w:space="0" w:color="auto"/>
        <w:bottom w:val="none" w:sz="0" w:space="0" w:color="auto"/>
        <w:right w:val="none" w:sz="0" w:space="0" w:color="auto"/>
      </w:divBdr>
    </w:div>
    <w:div w:id="533689555">
      <w:bodyDiv w:val="1"/>
      <w:marLeft w:val="0"/>
      <w:marRight w:val="0"/>
      <w:marTop w:val="0"/>
      <w:marBottom w:val="0"/>
      <w:divBdr>
        <w:top w:val="none" w:sz="0" w:space="0" w:color="auto"/>
        <w:left w:val="none" w:sz="0" w:space="0" w:color="auto"/>
        <w:bottom w:val="none" w:sz="0" w:space="0" w:color="auto"/>
        <w:right w:val="none" w:sz="0" w:space="0" w:color="auto"/>
      </w:divBdr>
    </w:div>
    <w:div w:id="625619180">
      <w:bodyDiv w:val="1"/>
      <w:marLeft w:val="0"/>
      <w:marRight w:val="0"/>
      <w:marTop w:val="0"/>
      <w:marBottom w:val="0"/>
      <w:divBdr>
        <w:top w:val="none" w:sz="0" w:space="0" w:color="auto"/>
        <w:left w:val="none" w:sz="0" w:space="0" w:color="auto"/>
        <w:bottom w:val="none" w:sz="0" w:space="0" w:color="auto"/>
        <w:right w:val="none" w:sz="0" w:space="0" w:color="auto"/>
      </w:divBdr>
    </w:div>
    <w:div w:id="676806876">
      <w:bodyDiv w:val="1"/>
      <w:marLeft w:val="0"/>
      <w:marRight w:val="0"/>
      <w:marTop w:val="0"/>
      <w:marBottom w:val="0"/>
      <w:divBdr>
        <w:top w:val="none" w:sz="0" w:space="0" w:color="auto"/>
        <w:left w:val="none" w:sz="0" w:space="0" w:color="auto"/>
        <w:bottom w:val="none" w:sz="0" w:space="0" w:color="auto"/>
        <w:right w:val="none" w:sz="0" w:space="0" w:color="auto"/>
      </w:divBdr>
    </w:div>
    <w:div w:id="695817178">
      <w:bodyDiv w:val="1"/>
      <w:marLeft w:val="0"/>
      <w:marRight w:val="0"/>
      <w:marTop w:val="0"/>
      <w:marBottom w:val="0"/>
      <w:divBdr>
        <w:top w:val="none" w:sz="0" w:space="0" w:color="auto"/>
        <w:left w:val="none" w:sz="0" w:space="0" w:color="auto"/>
        <w:bottom w:val="none" w:sz="0" w:space="0" w:color="auto"/>
        <w:right w:val="none" w:sz="0" w:space="0" w:color="auto"/>
      </w:divBdr>
    </w:div>
    <w:div w:id="828250352">
      <w:bodyDiv w:val="1"/>
      <w:marLeft w:val="0"/>
      <w:marRight w:val="0"/>
      <w:marTop w:val="0"/>
      <w:marBottom w:val="0"/>
      <w:divBdr>
        <w:top w:val="none" w:sz="0" w:space="0" w:color="auto"/>
        <w:left w:val="none" w:sz="0" w:space="0" w:color="auto"/>
        <w:bottom w:val="none" w:sz="0" w:space="0" w:color="auto"/>
        <w:right w:val="none" w:sz="0" w:space="0" w:color="auto"/>
      </w:divBdr>
    </w:div>
    <w:div w:id="830678923">
      <w:bodyDiv w:val="1"/>
      <w:marLeft w:val="0"/>
      <w:marRight w:val="0"/>
      <w:marTop w:val="0"/>
      <w:marBottom w:val="0"/>
      <w:divBdr>
        <w:top w:val="none" w:sz="0" w:space="0" w:color="auto"/>
        <w:left w:val="none" w:sz="0" w:space="0" w:color="auto"/>
        <w:bottom w:val="none" w:sz="0" w:space="0" w:color="auto"/>
        <w:right w:val="none" w:sz="0" w:space="0" w:color="auto"/>
      </w:divBdr>
    </w:div>
    <w:div w:id="941884797">
      <w:bodyDiv w:val="1"/>
      <w:marLeft w:val="0"/>
      <w:marRight w:val="0"/>
      <w:marTop w:val="0"/>
      <w:marBottom w:val="0"/>
      <w:divBdr>
        <w:top w:val="none" w:sz="0" w:space="0" w:color="auto"/>
        <w:left w:val="none" w:sz="0" w:space="0" w:color="auto"/>
        <w:bottom w:val="none" w:sz="0" w:space="0" w:color="auto"/>
        <w:right w:val="none" w:sz="0" w:space="0" w:color="auto"/>
      </w:divBdr>
    </w:div>
    <w:div w:id="953094315">
      <w:bodyDiv w:val="1"/>
      <w:marLeft w:val="0"/>
      <w:marRight w:val="0"/>
      <w:marTop w:val="0"/>
      <w:marBottom w:val="0"/>
      <w:divBdr>
        <w:top w:val="none" w:sz="0" w:space="0" w:color="auto"/>
        <w:left w:val="none" w:sz="0" w:space="0" w:color="auto"/>
        <w:bottom w:val="none" w:sz="0" w:space="0" w:color="auto"/>
        <w:right w:val="none" w:sz="0" w:space="0" w:color="auto"/>
      </w:divBdr>
    </w:div>
    <w:div w:id="1123577582">
      <w:bodyDiv w:val="1"/>
      <w:marLeft w:val="0"/>
      <w:marRight w:val="0"/>
      <w:marTop w:val="0"/>
      <w:marBottom w:val="0"/>
      <w:divBdr>
        <w:top w:val="none" w:sz="0" w:space="0" w:color="auto"/>
        <w:left w:val="none" w:sz="0" w:space="0" w:color="auto"/>
        <w:bottom w:val="none" w:sz="0" w:space="0" w:color="auto"/>
        <w:right w:val="none" w:sz="0" w:space="0" w:color="auto"/>
      </w:divBdr>
    </w:div>
    <w:div w:id="1152720854">
      <w:bodyDiv w:val="1"/>
      <w:marLeft w:val="0"/>
      <w:marRight w:val="0"/>
      <w:marTop w:val="0"/>
      <w:marBottom w:val="0"/>
      <w:divBdr>
        <w:top w:val="none" w:sz="0" w:space="0" w:color="auto"/>
        <w:left w:val="none" w:sz="0" w:space="0" w:color="auto"/>
        <w:bottom w:val="none" w:sz="0" w:space="0" w:color="auto"/>
        <w:right w:val="none" w:sz="0" w:space="0" w:color="auto"/>
      </w:divBdr>
    </w:div>
    <w:div w:id="1155603558">
      <w:bodyDiv w:val="1"/>
      <w:marLeft w:val="0"/>
      <w:marRight w:val="0"/>
      <w:marTop w:val="0"/>
      <w:marBottom w:val="0"/>
      <w:divBdr>
        <w:top w:val="none" w:sz="0" w:space="0" w:color="auto"/>
        <w:left w:val="none" w:sz="0" w:space="0" w:color="auto"/>
        <w:bottom w:val="none" w:sz="0" w:space="0" w:color="auto"/>
        <w:right w:val="none" w:sz="0" w:space="0" w:color="auto"/>
      </w:divBdr>
    </w:div>
    <w:div w:id="1169760072">
      <w:bodyDiv w:val="1"/>
      <w:marLeft w:val="0"/>
      <w:marRight w:val="0"/>
      <w:marTop w:val="0"/>
      <w:marBottom w:val="0"/>
      <w:divBdr>
        <w:top w:val="none" w:sz="0" w:space="0" w:color="auto"/>
        <w:left w:val="none" w:sz="0" w:space="0" w:color="auto"/>
        <w:bottom w:val="none" w:sz="0" w:space="0" w:color="auto"/>
        <w:right w:val="none" w:sz="0" w:space="0" w:color="auto"/>
      </w:divBdr>
    </w:div>
    <w:div w:id="1203202165">
      <w:bodyDiv w:val="1"/>
      <w:marLeft w:val="0"/>
      <w:marRight w:val="0"/>
      <w:marTop w:val="0"/>
      <w:marBottom w:val="0"/>
      <w:divBdr>
        <w:top w:val="none" w:sz="0" w:space="0" w:color="auto"/>
        <w:left w:val="none" w:sz="0" w:space="0" w:color="auto"/>
        <w:bottom w:val="none" w:sz="0" w:space="0" w:color="auto"/>
        <w:right w:val="none" w:sz="0" w:space="0" w:color="auto"/>
      </w:divBdr>
    </w:div>
    <w:div w:id="1228997713">
      <w:bodyDiv w:val="1"/>
      <w:marLeft w:val="0"/>
      <w:marRight w:val="0"/>
      <w:marTop w:val="0"/>
      <w:marBottom w:val="0"/>
      <w:divBdr>
        <w:top w:val="none" w:sz="0" w:space="0" w:color="auto"/>
        <w:left w:val="none" w:sz="0" w:space="0" w:color="auto"/>
        <w:bottom w:val="none" w:sz="0" w:space="0" w:color="auto"/>
        <w:right w:val="none" w:sz="0" w:space="0" w:color="auto"/>
      </w:divBdr>
    </w:div>
    <w:div w:id="1482311845">
      <w:bodyDiv w:val="1"/>
      <w:marLeft w:val="0"/>
      <w:marRight w:val="0"/>
      <w:marTop w:val="0"/>
      <w:marBottom w:val="0"/>
      <w:divBdr>
        <w:top w:val="none" w:sz="0" w:space="0" w:color="auto"/>
        <w:left w:val="none" w:sz="0" w:space="0" w:color="auto"/>
        <w:bottom w:val="none" w:sz="0" w:space="0" w:color="auto"/>
        <w:right w:val="none" w:sz="0" w:space="0" w:color="auto"/>
      </w:divBdr>
    </w:div>
    <w:div w:id="1492216300">
      <w:bodyDiv w:val="1"/>
      <w:marLeft w:val="0"/>
      <w:marRight w:val="0"/>
      <w:marTop w:val="0"/>
      <w:marBottom w:val="0"/>
      <w:divBdr>
        <w:top w:val="none" w:sz="0" w:space="0" w:color="auto"/>
        <w:left w:val="none" w:sz="0" w:space="0" w:color="auto"/>
        <w:bottom w:val="none" w:sz="0" w:space="0" w:color="auto"/>
        <w:right w:val="none" w:sz="0" w:space="0" w:color="auto"/>
      </w:divBdr>
    </w:div>
    <w:div w:id="1569152954">
      <w:bodyDiv w:val="1"/>
      <w:marLeft w:val="0"/>
      <w:marRight w:val="0"/>
      <w:marTop w:val="0"/>
      <w:marBottom w:val="0"/>
      <w:divBdr>
        <w:top w:val="none" w:sz="0" w:space="0" w:color="auto"/>
        <w:left w:val="none" w:sz="0" w:space="0" w:color="auto"/>
        <w:bottom w:val="none" w:sz="0" w:space="0" w:color="auto"/>
        <w:right w:val="none" w:sz="0" w:space="0" w:color="auto"/>
      </w:divBdr>
    </w:div>
    <w:div w:id="1624386224">
      <w:bodyDiv w:val="1"/>
      <w:marLeft w:val="0"/>
      <w:marRight w:val="0"/>
      <w:marTop w:val="0"/>
      <w:marBottom w:val="0"/>
      <w:divBdr>
        <w:top w:val="none" w:sz="0" w:space="0" w:color="auto"/>
        <w:left w:val="none" w:sz="0" w:space="0" w:color="auto"/>
        <w:bottom w:val="none" w:sz="0" w:space="0" w:color="auto"/>
        <w:right w:val="none" w:sz="0" w:space="0" w:color="auto"/>
      </w:divBdr>
    </w:div>
    <w:div w:id="1626160828">
      <w:bodyDiv w:val="1"/>
      <w:marLeft w:val="0"/>
      <w:marRight w:val="0"/>
      <w:marTop w:val="0"/>
      <w:marBottom w:val="0"/>
      <w:divBdr>
        <w:top w:val="none" w:sz="0" w:space="0" w:color="auto"/>
        <w:left w:val="none" w:sz="0" w:space="0" w:color="auto"/>
        <w:bottom w:val="none" w:sz="0" w:space="0" w:color="auto"/>
        <w:right w:val="none" w:sz="0" w:space="0" w:color="auto"/>
      </w:divBdr>
    </w:div>
    <w:div w:id="1711685661">
      <w:bodyDiv w:val="1"/>
      <w:marLeft w:val="0"/>
      <w:marRight w:val="0"/>
      <w:marTop w:val="0"/>
      <w:marBottom w:val="0"/>
      <w:divBdr>
        <w:top w:val="none" w:sz="0" w:space="0" w:color="auto"/>
        <w:left w:val="none" w:sz="0" w:space="0" w:color="auto"/>
        <w:bottom w:val="none" w:sz="0" w:space="0" w:color="auto"/>
        <w:right w:val="none" w:sz="0" w:space="0" w:color="auto"/>
      </w:divBdr>
    </w:div>
    <w:div w:id="1743915321">
      <w:bodyDiv w:val="1"/>
      <w:marLeft w:val="0"/>
      <w:marRight w:val="0"/>
      <w:marTop w:val="0"/>
      <w:marBottom w:val="0"/>
      <w:divBdr>
        <w:top w:val="none" w:sz="0" w:space="0" w:color="auto"/>
        <w:left w:val="none" w:sz="0" w:space="0" w:color="auto"/>
        <w:bottom w:val="none" w:sz="0" w:space="0" w:color="auto"/>
        <w:right w:val="none" w:sz="0" w:space="0" w:color="auto"/>
      </w:divBdr>
    </w:div>
    <w:div w:id="1785031471">
      <w:bodyDiv w:val="1"/>
      <w:marLeft w:val="0"/>
      <w:marRight w:val="0"/>
      <w:marTop w:val="0"/>
      <w:marBottom w:val="0"/>
      <w:divBdr>
        <w:top w:val="none" w:sz="0" w:space="0" w:color="auto"/>
        <w:left w:val="none" w:sz="0" w:space="0" w:color="auto"/>
        <w:bottom w:val="none" w:sz="0" w:space="0" w:color="auto"/>
        <w:right w:val="none" w:sz="0" w:space="0" w:color="auto"/>
      </w:divBdr>
    </w:div>
    <w:div w:id="1873230139">
      <w:bodyDiv w:val="1"/>
      <w:marLeft w:val="0"/>
      <w:marRight w:val="0"/>
      <w:marTop w:val="0"/>
      <w:marBottom w:val="0"/>
      <w:divBdr>
        <w:top w:val="none" w:sz="0" w:space="0" w:color="auto"/>
        <w:left w:val="none" w:sz="0" w:space="0" w:color="auto"/>
        <w:bottom w:val="none" w:sz="0" w:space="0" w:color="auto"/>
        <w:right w:val="none" w:sz="0" w:space="0" w:color="auto"/>
      </w:divBdr>
    </w:div>
    <w:div w:id="1892619818">
      <w:bodyDiv w:val="1"/>
      <w:marLeft w:val="0"/>
      <w:marRight w:val="0"/>
      <w:marTop w:val="0"/>
      <w:marBottom w:val="0"/>
      <w:divBdr>
        <w:top w:val="none" w:sz="0" w:space="0" w:color="auto"/>
        <w:left w:val="none" w:sz="0" w:space="0" w:color="auto"/>
        <w:bottom w:val="none" w:sz="0" w:space="0" w:color="auto"/>
        <w:right w:val="none" w:sz="0" w:space="0" w:color="auto"/>
      </w:divBdr>
    </w:div>
    <w:div w:id="1998606426">
      <w:bodyDiv w:val="1"/>
      <w:marLeft w:val="0"/>
      <w:marRight w:val="0"/>
      <w:marTop w:val="0"/>
      <w:marBottom w:val="0"/>
      <w:divBdr>
        <w:top w:val="none" w:sz="0" w:space="0" w:color="auto"/>
        <w:left w:val="none" w:sz="0" w:space="0" w:color="auto"/>
        <w:bottom w:val="none" w:sz="0" w:space="0" w:color="auto"/>
        <w:right w:val="none" w:sz="0" w:space="0" w:color="auto"/>
      </w:divBdr>
    </w:div>
    <w:div w:id="2093382057">
      <w:bodyDiv w:val="1"/>
      <w:marLeft w:val="0"/>
      <w:marRight w:val="0"/>
      <w:marTop w:val="0"/>
      <w:marBottom w:val="0"/>
      <w:divBdr>
        <w:top w:val="none" w:sz="0" w:space="0" w:color="auto"/>
        <w:left w:val="none" w:sz="0" w:space="0" w:color="auto"/>
        <w:bottom w:val="none" w:sz="0" w:space="0" w:color="auto"/>
        <w:right w:val="none" w:sz="0" w:space="0" w:color="auto"/>
      </w:divBdr>
    </w:div>
    <w:div w:id="209396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681C-0B5A-482A-8C7F-A6A5C047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69</Pages>
  <Words>8766</Words>
  <Characters>49967</Characters>
  <Application>Microsoft Office Word</Application>
  <DocSecurity>0</DocSecurity>
  <Lines>416</Lines>
  <Paragraphs>117</Paragraphs>
  <ScaleCrop>false</ScaleCrop>
  <Company/>
  <LinksUpToDate>false</LinksUpToDate>
  <CharactersWithSpaces>58616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壮</dc:creator>
  <cp:keywords/>
  <dc:description/>
  <cp:lastModifiedBy>刘 壮</cp:lastModifiedBy>
  <cp:revision>65</cp:revision>
  <cp:lastPrinted>2022-10-19T03:12:00Z</cp:lastPrinted>
  <dcterms:created xsi:type="dcterms:W3CDTF">2022-12-08T00:52:00Z</dcterms:created>
  <dcterms:modified xsi:type="dcterms:W3CDTF">2022-12-09T05:53:00Z</dcterms:modified>
</cp:coreProperties>
</file>